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B0DC1" w14:textId="77777777" w:rsidR="007262AF" w:rsidRPr="00026C3D" w:rsidRDefault="007262AF" w:rsidP="00127AAA">
      <w:pPr>
        <w:rPr>
          <w:rFonts w:ascii="Tahoma" w:hAnsi="Tahoma"/>
          <w:sz w:val="18"/>
          <w:szCs w:val="18"/>
        </w:rPr>
      </w:pPr>
    </w:p>
    <w:p w14:paraId="6CA382F4" w14:textId="657A1B3F" w:rsidR="007A5394" w:rsidRPr="002C5E19" w:rsidRDefault="007A5394" w:rsidP="007A5394">
      <w:pPr>
        <w:widowControl w:val="0"/>
        <w:rPr>
          <w:rFonts w:ascii="Tahoma" w:hAnsi="Tahoma"/>
          <w:b/>
          <w:sz w:val="18"/>
          <w:szCs w:val="18"/>
        </w:rPr>
      </w:pPr>
      <w:r w:rsidRPr="002C5E19">
        <w:rPr>
          <w:rFonts w:ascii="Tahoma" w:hAnsi="Tahoma"/>
          <w:b/>
          <w:sz w:val="18"/>
          <w:szCs w:val="18"/>
        </w:rPr>
        <w:t xml:space="preserve">Edital de Pregão Eletrônico n° </w:t>
      </w:r>
      <w:r w:rsidR="003115D2" w:rsidRPr="002C5E19">
        <w:rPr>
          <w:rFonts w:ascii="Tahoma" w:hAnsi="Tahoma"/>
          <w:b/>
          <w:sz w:val="18"/>
          <w:szCs w:val="18"/>
        </w:rPr>
        <w:t>20</w:t>
      </w:r>
      <w:r w:rsidRPr="002C5E19">
        <w:rPr>
          <w:rFonts w:ascii="Tahoma" w:hAnsi="Tahoma"/>
          <w:b/>
          <w:sz w:val="18"/>
          <w:szCs w:val="18"/>
        </w:rPr>
        <w:t>/SME/</w:t>
      </w:r>
      <w:r w:rsidR="003115D2" w:rsidRPr="002C5E19">
        <w:rPr>
          <w:rFonts w:ascii="Tahoma" w:hAnsi="Tahoma"/>
          <w:b/>
          <w:sz w:val="18"/>
          <w:szCs w:val="18"/>
        </w:rPr>
        <w:t>2023</w:t>
      </w:r>
    </w:p>
    <w:p w14:paraId="57E3B676" w14:textId="77777777" w:rsidR="007A5394" w:rsidRPr="002C5E19" w:rsidRDefault="007A5394" w:rsidP="007A5394">
      <w:pPr>
        <w:widowControl w:val="0"/>
        <w:rPr>
          <w:rFonts w:ascii="Tahoma" w:hAnsi="Tahoma"/>
          <w:b/>
          <w:sz w:val="18"/>
          <w:szCs w:val="18"/>
        </w:rPr>
      </w:pPr>
      <w:r w:rsidRPr="002C5E19">
        <w:rPr>
          <w:rFonts w:ascii="Tahoma" w:hAnsi="Tahoma"/>
          <w:b/>
          <w:sz w:val="18"/>
          <w:szCs w:val="18"/>
        </w:rPr>
        <w:t>Processo Eletrônico nº 6016.2023/0045616-9</w:t>
      </w:r>
    </w:p>
    <w:p w14:paraId="27CD23EA" w14:textId="77777777" w:rsidR="00D55FE1" w:rsidRPr="002C5E19" w:rsidRDefault="00D55FE1" w:rsidP="00D55FE1">
      <w:pPr>
        <w:rPr>
          <w:rFonts w:ascii="Tahoma" w:hAnsi="Tahoma"/>
          <w:b/>
          <w:bCs/>
          <w:sz w:val="18"/>
          <w:szCs w:val="18"/>
        </w:rPr>
      </w:pPr>
      <w:r w:rsidRPr="002C5E19">
        <w:rPr>
          <w:rFonts w:ascii="Tahoma" w:hAnsi="Tahoma"/>
          <w:b/>
          <w:bCs/>
          <w:sz w:val="18"/>
          <w:szCs w:val="18"/>
        </w:rPr>
        <w:t>UASG nº 925013</w:t>
      </w:r>
    </w:p>
    <w:p w14:paraId="55DBB564" w14:textId="77777777" w:rsidR="007A5394" w:rsidRPr="002C5E19" w:rsidRDefault="007A5394" w:rsidP="007A5394">
      <w:pPr>
        <w:widowControl w:val="0"/>
        <w:rPr>
          <w:rFonts w:ascii="Tahoma" w:hAnsi="Tahoma"/>
          <w:sz w:val="18"/>
          <w:szCs w:val="18"/>
        </w:rPr>
      </w:pPr>
    </w:p>
    <w:p w14:paraId="68CAA613" w14:textId="77777777" w:rsidR="007A5394" w:rsidRPr="002C5E19" w:rsidRDefault="007A5394" w:rsidP="007A5394">
      <w:pPr>
        <w:widowControl w:val="0"/>
        <w:rPr>
          <w:rFonts w:ascii="Tahoma" w:hAnsi="Tahoma"/>
          <w:b/>
          <w:sz w:val="18"/>
          <w:szCs w:val="18"/>
        </w:rPr>
      </w:pPr>
      <w:r w:rsidRPr="002C5E19">
        <w:rPr>
          <w:rFonts w:ascii="Tahoma" w:hAnsi="Tahoma"/>
          <w:b/>
          <w:sz w:val="18"/>
          <w:szCs w:val="18"/>
        </w:rPr>
        <w:t>Informações relevantes</w:t>
      </w:r>
    </w:p>
    <w:p w14:paraId="3F854E9D" w14:textId="77777777" w:rsidR="00D55FE1" w:rsidRPr="002C5E19" w:rsidRDefault="00D55FE1" w:rsidP="007A5394">
      <w:pPr>
        <w:pStyle w:val="tabelatextocentralizado"/>
        <w:widowControl w:val="0"/>
        <w:spacing w:before="0" w:beforeAutospacing="0" w:after="0" w:afterAutospacing="0"/>
        <w:ind w:right="60"/>
        <w:jc w:val="both"/>
        <w:rPr>
          <w:rFonts w:ascii="Tahoma" w:hAnsi="Tahoma" w:cs="Tahoma"/>
          <w:sz w:val="18"/>
          <w:szCs w:val="18"/>
        </w:rPr>
      </w:pPr>
    </w:p>
    <w:p w14:paraId="4152248F" w14:textId="0F2953EC" w:rsidR="007A5394" w:rsidRPr="002C5E19" w:rsidRDefault="007A5394" w:rsidP="007A5394">
      <w:pPr>
        <w:pStyle w:val="tabelatextocentralizado"/>
        <w:widowControl w:val="0"/>
        <w:spacing w:before="0" w:beforeAutospacing="0" w:after="0" w:afterAutospacing="0"/>
        <w:ind w:right="60"/>
        <w:jc w:val="both"/>
        <w:rPr>
          <w:rFonts w:ascii="Tahoma" w:hAnsi="Tahoma" w:cs="Tahoma"/>
          <w:sz w:val="18"/>
          <w:szCs w:val="18"/>
        </w:rPr>
      </w:pPr>
      <w:r w:rsidRPr="002C5E19">
        <w:rPr>
          <w:rFonts w:ascii="Tahoma" w:hAnsi="Tahoma" w:cs="Tahoma"/>
          <w:b/>
          <w:bCs/>
          <w:sz w:val="18"/>
          <w:szCs w:val="18"/>
        </w:rPr>
        <w:t>Objeto da licitação:</w:t>
      </w:r>
      <w:r w:rsidRPr="002C5E19">
        <w:rPr>
          <w:rFonts w:ascii="Tahoma" w:hAnsi="Tahoma" w:cs="Tahoma"/>
          <w:sz w:val="18"/>
          <w:szCs w:val="18"/>
        </w:rPr>
        <w:t xml:space="preserve"> Registro de preços para aquisição de FEIJÃO COMUM, DE CORES, CARIOCA, TIPO 1, destinado ao abastecimento das unidades educacionais vinculadas aos sistemas de gestão direta e mista do Programa de Alimentação Escolar (PAE) do Município de São Paulo.</w:t>
      </w:r>
    </w:p>
    <w:p w14:paraId="07514CE2" w14:textId="36254CF6" w:rsidR="007A5394" w:rsidRPr="002C5E19" w:rsidRDefault="00D55FE1" w:rsidP="007A5394">
      <w:pPr>
        <w:widowControl w:val="0"/>
        <w:rPr>
          <w:rFonts w:ascii="Tahoma" w:hAnsi="Tahoma"/>
          <w:sz w:val="18"/>
          <w:szCs w:val="18"/>
        </w:rPr>
      </w:pPr>
      <w:r w:rsidRPr="002C5E19">
        <w:rPr>
          <w:rFonts w:ascii="Tahoma" w:hAnsi="Tahoma"/>
          <w:b/>
          <w:sz w:val="18"/>
          <w:szCs w:val="18"/>
        </w:rPr>
        <w:t>Critério de Julgamento</w:t>
      </w:r>
      <w:r w:rsidR="007A5394" w:rsidRPr="002C5E19">
        <w:rPr>
          <w:rFonts w:ascii="Tahoma" w:hAnsi="Tahoma"/>
          <w:b/>
          <w:sz w:val="18"/>
          <w:szCs w:val="18"/>
        </w:rPr>
        <w:t xml:space="preserve">: </w:t>
      </w:r>
      <w:r w:rsidR="007A5394" w:rsidRPr="002C5E19">
        <w:rPr>
          <w:rFonts w:ascii="Tahoma" w:hAnsi="Tahoma"/>
          <w:sz w:val="18"/>
          <w:szCs w:val="18"/>
        </w:rPr>
        <w:t>Menor preço por quilo</w:t>
      </w:r>
    </w:p>
    <w:p w14:paraId="54FF1FCA" w14:textId="5B04BB0A" w:rsidR="007A5394" w:rsidRPr="002C5E19" w:rsidRDefault="00D55FE1" w:rsidP="007A5394">
      <w:pPr>
        <w:widowControl w:val="0"/>
        <w:rPr>
          <w:rFonts w:ascii="Tahoma" w:hAnsi="Tahoma"/>
          <w:sz w:val="18"/>
          <w:szCs w:val="18"/>
        </w:rPr>
      </w:pPr>
      <w:r w:rsidRPr="002C5E19">
        <w:rPr>
          <w:rFonts w:ascii="Tahoma" w:hAnsi="Tahoma"/>
          <w:b/>
          <w:sz w:val="18"/>
          <w:szCs w:val="18"/>
        </w:rPr>
        <w:t xml:space="preserve">Modo de Disputa: </w:t>
      </w:r>
      <w:r w:rsidRPr="002C5E19">
        <w:rPr>
          <w:rFonts w:ascii="Tahoma" w:hAnsi="Tahoma"/>
          <w:sz w:val="18"/>
          <w:szCs w:val="18"/>
        </w:rPr>
        <w:t>A</w:t>
      </w:r>
      <w:r w:rsidR="007A5394" w:rsidRPr="002C5E19">
        <w:rPr>
          <w:rFonts w:ascii="Tahoma" w:hAnsi="Tahoma"/>
          <w:sz w:val="18"/>
          <w:szCs w:val="18"/>
        </w:rPr>
        <w:t>berto</w:t>
      </w:r>
    </w:p>
    <w:p w14:paraId="3F48117C" w14:textId="77777777" w:rsidR="00D55FE1" w:rsidRPr="002C5E19" w:rsidRDefault="00D55FE1" w:rsidP="007A5394">
      <w:pPr>
        <w:widowControl w:val="0"/>
        <w:rPr>
          <w:rFonts w:ascii="Tahoma" w:hAnsi="Tahoma"/>
          <w:sz w:val="18"/>
          <w:szCs w:val="18"/>
        </w:rPr>
      </w:pPr>
    </w:p>
    <w:p w14:paraId="5A73703B" w14:textId="5106AAC7" w:rsidR="007A5394" w:rsidRPr="002C5E19" w:rsidRDefault="007A5394" w:rsidP="007A5394">
      <w:pPr>
        <w:widowControl w:val="0"/>
        <w:rPr>
          <w:rFonts w:ascii="Tahoma" w:hAnsi="Tahoma"/>
          <w:sz w:val="18"/>
          <w:szCs w:val="18"/>
        </w:rPr>
      </w:pPr>
      <w:r w:rsidRPr="002C5E19">
        <w:rPr>
          <w:rFonts w:ascii="Tahoma" w:hAnsi="Tahoma"/>
          <w:sz w:val="18"/>
          <w:szCs w:val="18"/>
        </w:rPr>
        <w:t xml:space="preserve">Data e hora da abertura da sessão pública: </w:t>
      </w:r>
      <w:r w:rsidR="003115D2" w:rsidRPr="002C5E19">
        <w:rPr>
          <w:rFonts w:ascii="Tahoma" w:hAnsi="Tahoma"/>
          <w:b/>
          <w:bCs/>
          <w:sz w:val="18"/>
          <w:szCs w:val="18"/>
        </w:rPr>
        <w:t>1</w:t>
      </w:r>
      <w:r w:rsidR="00EB5CF7">
        <w:rPr>
          <w:rFonts w:ascii="Tahoma" w:hAnsi="Tahoma"/>
          <w:b/>
          <w:bCs/>
          <w:sz w:val="18"/>
          <w:szCs w:val="18"/>
        </w:rPr>
        <w:t>4</w:t>
      </w:r>
      <w:r w:rsidRPr="002C5E19">
        <w:rPr>
          <w:rFonts w:ascii="Tahoma" w:hAnsi="Tahoma"/>
          <w:b/>
          <w:bCs/>
          <w:sz w:val="18"/>
          <w:szCs w:val="18"/>
        </w:rPr>
        <w:t>/</w:t>
      </w:r>
      <w:r w:rsidR="003115D2" w:rsidRPr="002C5E19">
        <w:rPr>
          <w:rFonts w:ascii="Tahoma" w:hAnsi="Tahoma"/>
          <w:b/>
          <w:bCs/>
          <w:sz w:val="18"/>
          <w:szCs w:val="18"/>
        </w:rPr>
        <w:t>06</w:t>
      </w:r>
      <w:r w:rsidRPr="002C5E19">
        <w:rPr>
          <w:rFonts w:ascii="Tahoma" w:hAnsi="Tahoma"/>
          <w:b/>
          <w:bCs/>
          <w:sz w:val="18"/>
          <w:szCs w:val="18"/>
        </w:rPr>
        <w:t>/</w:t>
      </w:r>
      <w:r w:rsidR="003115D2" w:rsidRPr="002C5E19">
        <w:rPr>
          <w:rFonts w:ascii="Tahoma" w:hAnsi="Tahoma"/>
          <w:b/>
          <w:bCs/>
          <w:sz w:val="18"/>
          <w:szCs w:val="18"/>
        </w:rPr>
        <w:t>2023</w:t>
      </w:r>
      <w:r w:rsidRPr="002C5E19">
        <w:rPr>
          <w:rFonts w:ascii="Tahoma" w:hAnsi="Tahoma"/>
          <w:sz w:val="18"/>
          <w:szCs w:val="18"/>
        </w:rPr>
        <w:t xml:space="preserve">, às </w:t>
      </w:r>
      <w:r w:rsidR="003115D2" w:rsidRPr="002C5E19">
        <w:rPr>
          <w:rFonts w:ascii="Tahoma" w:hAnsi="Tahoma"/>
          <w:b/>
          <w:bCs/>
          <w:sz w:val="18"/>
          <w:szCs w:val="18"/>
        </w:rPr>
        <w:t>09</w:t>
      </w:r>
      <w:r w:rsidRPr="002C5E19">
        <w:rPr>
          <w:rFonts w:ascii="Tahoma" w:hAnsi="Tahoma"/>
          <w:b/>
          <w:bCs/>
          <w:sz w:val="18"/>
          <w:szCs w:val="18"/>
        </w:rPr>
        <w:t>h</w:t>
      </w:r>
      <w:r w:rsidR="003115D2" w:rsidRPr="002C5E19">
        <w:rPr>
          <w:rFonts w:ascii="Tahoma" w:hAnsi="Tahoma"/>
          <w:b/>
          <w:bCs/>
          <w:sz w:val="18"/>
          <w:szCs w:val="18"/>
        </w:rPr>
        <w:t>30</w:t>
      </w:r>
      <w:r w:rsidRPr="002C5E19">
        <w:rPr>
          <w:rFonts w:ascii="Tahoma" w:hAnsi="Tahoma"/>
          <w:sz w:val="18"/>
          <w:szCs w:val="18"/>
        </w:rPr>
        <w:t xml:space="preserve"> (horário de Brasília). </w:t>
      </w:r>
    </w:p>
    <w:p w14:paraId="19A57E33" w14:textId="77777777" w:rsidR="007A5394" w:rsidRPr="002C5E19" w:rsidRDefault="007A5394" w:rsidP="007A5394">
      <w:pPr>
        <w:widowControl w:val="0"/>
        <w:rPr>
          <w:rFonts w:ascii="Tahoma" w:hAnsi="Tahoma"/>
          <w:sz w:val="18"/>
          <w:szCs w:val="18"/>
        </w:rPr>
      </w:pPr>
    </w:p>
    <w:p w14:paraId="7CE71A2E" w14:textId="77777777" w:rsidR="007A5394" w:rsidRPr="002C5E19" w:rsidRDefault="007A5394" w:rsidP="007A5394">
      <w:pPr>
        <w:widowControl w:val="0"/>
        <w:rPr>
          <w:rFonts w:ascii="Tahoma" w:hAnsi="Tahoma"/>
          <w:b/>
          <w:sz w:val="18"/>
          <w:szCs w:val="18"/>
        </w:rPr>
      </w:pPr>
      <w:r w:rsidRPr="002C5E19">
        <w:rPr>
          <w:rFonts w:ascii="Tahoma" w:eastAsia="Times New Roman" w:hAnsi="Tahoma"/>
          <w:b/>
          <w:sz w:val="18"/>
          <w:szCs w:val="18"/>
        </w:rPr>
        <w:t>SME/COMPS - Núcleo de Licitação e Contratos</w:t>
      </w:r>
      <w:r w:rsidRPr="002C5E19">
        <w:rPr>
          <w:rFonts w:ascii="Tahoma" w:hAnsi="Tahoma"/>
          <w:b/>
          <w:sz w:val="18"/>
          <w:szCs w:val="18"/>
        </w:rPr>
        <w:t xml:space="preserve"> </w:t>
      </w:r>
    </w:p>
    <w:p w14:paraId="48E444A1" w14:textId="5F88586E" w:rsidR="007A5394" w:rsidRPr="002C5E19" w:rsidRDefault="007A5394" w:rsidP="007A5394">
      <w:pPr>
        <w:widowControl w:val="0"/>
        <w:rPr>
          <w:rFonts w:ascii="Tahoma" w:hAnsi="Tahoma"/>
          <w:sz w:val="18"/>
          <w:szCs w:val="18"/>
        </w:rPr>
      </w:pPr>
      <w:r w:rsidRPr="002C5E19">
        <w:rPr>
          <w:rFonts w:ascii="Tahoma" w:hAnsi="Tahoma"/>
          <w:sz w:val="18"/>
          <w:szCs w:val="18"/>
        </w:rPr>
        <w:t>Endereço: Rua Dr. Diogo de Faria</w:t>
      </w:r>
      <w:r w:rsidR="00D55FE1" w:rsidRPr="002C5E19">
        <w:rPr>
          <w:rFonts w:ascii="Tahoma" w:hAnsi="Tahoma"/>
          <w:sz w:val="18"/>
          <w:szCs w:val="18"/>
        </w:rPr>
        <w:t>,</w:t>
      </w:r>
      <w:r w:rsidRPr="002C5E19">
        <w:rPr>
          <w:rFonts w:ascii="Tahoma" w:hAnsi="Tahoma"/>
          <w:sz w:val="18"/>
          <w:szCs w:val="18"/>
        </w:rPr>
        <w:t xml:space="preserve"> nº 1.247, 2º andar, sala 316, Vila Clementino, CEP 04037-004, São Paulo, SP</w:t>
      </w:r>
    </w:p>
    <w:p w14:paraId="7829C04F" w14:textId="2468FC66" w:rsidR="007A5394" w:rsidRPr="002C5E19" w:rsidRDefault="007A5394" w:rsidP="007A5394">
      <w:pPr>
        <w:widowControl w:val="0"/>
        <w:rPr>
          <w:rFonts w:ascii="Tahoma" w:hAnsi="Tahoma"/>
          <w:sz w:val="18"/>
          <w:szCs w:val="18"/>
        </w:rPr>
      </w:pPr>
      <w:r w:rsidRPr="002C5E19">
        <w:rPr>
          <w:rFonts w:ascii="Tahoma" w:hAnsi="Tahoma"/>
          <w:sz w:val="18"/>
          <w:szCs w:val="18"/>
        </w:rPr>
        <w:t xml:space="preserve">Telefone: (11) 3396-0517 </w:t>
      </w:r>
      <w:r w:rsidR="00EE02B9" w:rsidRPr="002C5E19">
        <w:rPr>
          <w:rFonts w:ascii="Tahoma" w:hAnsi="Tahoma"/>
          <w:sz w:val="18"/>
          <w:szCs w:val="18"/>
        </w:rPr>
        <w:t xml:space="preserve">  </w:t>
      </w:r>
      <w:r w:rsidRPr="002C5E19">
        <w:rPr>
          <w:rFonts w:ascii="Tahoma" w:hAnsi="Tahoma"/>
          <w:sz w:val="18"/>
          <w:szCs w:val="18"/>
        </w:rPr>
        <w:t xml:space="preserve"> </w:t>
      </w:r>
    </w:p>
    <w:p w14:paraId="74C37F25" w14:textId="77777777" w:rsidR="007A5394" w:rsidRPr="002C5E19" w:rsidRDefault="007A5394" w:rsidP="007A5394">
      <w:pPr>
        <w:widowControl w:val="0"/>
        <w:rPr>
          <w:rFonts w:ascii="Tahoma" w:hAnsi="Tahoma"/>
          <w:sz w:val="18"/>
          <w:szCs w:val="18"/>
        </w:rPr>
      </w:pPr>
      <w:r w:rsidRPr="002C5E19">
        <w:rPr>
          <w:rFonts w:ascii="Tahoma" w:hAnsi="Tahoma"/>
          <w:sz w:val="18"/>
          <w:szCs w:val="18"/>
        </w:rPr>
        <w:t xml:space="preserve">E-mail: </w:t>
      </w:r>
      <w:hyperlink r:id="rId11" w:tgtFrame="_blank" w:history="1">
        <w:r w:rsidRPr="002C5E19">
          <w:rPr>
            <w:rFonts w:ascii="Tahoma" w:eastAsia="Times New Roman" w:hAnsi="Tahoma"/>
            <w:sz w:val="18"/>
            <w:szCs w:val="18"/>
            <w:u w:val="single"/>
          </w:rPr>
          <w:t>smelicitacao@sme.prefeitura.sp.gov.br</w:t>
        </w:r>
      </w:hyperlink>
    </w:p>
    <w:p w14:paraId="4903965D" w14:textId="77777777" w:rsidR="003F579D" w:rsidRPr="00026C3D" w:rsidRDefault="003F579D" w:rsidP="00127AAA">
      <w:pPr>
        <w:rPr>
          <w:rFonts w:ascii="Tahoma" w:hAnsi="Tahoma"/>
          <w:b/>
          <w:bCs/>
          <w:sz w:val="18"/>
          <w:szCs w:val="18"/>
        </w:rPr>
      </w:pPr>
    </w:p>
    <w:p w14:paraId="29E64201" w14:textId="77777777" w:rsidR="00244403" w:rsidRPr="00026C3D" w:rsidRDefault="00244403" w:rsidP="00127AAA">
      <w:pPr>
        <w:rPr>
          <w:rFonts w:ascii="Tahoma" w:hAnsi="Tahoma"/>
          <w:b/>
          <w:bCs/>
          <w:sz w:val="18"/>
          <w:szCs w:val="18"/>
        </w:rPr>
      </w:pPr>
    </w:p>
    <w:sdt>
      <w:sdtPr>
        <w:rPr>
          <w:rFonts w:ascii="Tahoma" w:eastAsia="Times New Roman" w:hAnsi="Tahoma" w:cs="Tahoma"/>
          <w:color w:val="auto"/>
          <w:sz w:val="18"/>
          <w:szCs w:val="18"/>
        </w:rPr>
        <w:id w:val="-615513808"/>
        <w:docPartObj>
          <w:docPartGallery w:val="Table of Contents"/>
          <w:docPartUnique/>
        </w:docPartObj>
      </w:sdtPr>
      <w:sdtEndPr>
        <w:rPr>
          <w:rFonts w:eastAsiaTheme="minorEastAsia"/>
          <w:b/>
          <w:bCs/>
        </w:rPr>
      </w:sdtEndPr>
      <w:sdtContent>
        <w:p w14:paraId="18DDBE87" w14:textId="33D110C3" w:rsidR="003F579D" w:rsidRPr="00EE02B9" w:rsidRDefault="00EE02B9" w:rsidP="003F579D">
          <w:pPr>
            <w:pStyle w:val="CabealhodoSumrio"/>
            <w:rPr>
              <w:rFonts w:ascii="Tahoma" w:hAnsi="Tahoma" w:cs="Tahoma"/>
              <w:b/>
              <w:bCs/>
              <w:color w:val="auto"/>
              <w:sz w:val="18"/>
              <w:szCs w:val="18"/>
            </w:rPr>
          </w:pPr>
          <w:r w:rsidRPr="00EE02B9">
            <w:rPr>
              <w:rFonts w:ascii="Tahoma" w:hAnsi="Tahoma" w:cs="Tahoma"/>
              <w:b/>
              <w:bCs/>
              <w:color w:val="auto"/>
              <w:sz w:val="18"/>
              <w:szCs w:val="18"/>
            </w:rPr>
            <w:t>SUMÁRIO</w:t>
          </w:r>
        </w:p>
        <w:p w14:paraId="0DE30D79" w14:textId="77777777" w:rsidR="003F579D" w:rsidRPr="00026C3D" w:rsidRDefault="003F579D" w:rsidP="003F579D">
          <w:pPr>
            <w:rPr>
              <w:rFonts w:ascii="Tahoma" w:hAnsi="Tahoma"/>
              <w:sz w:val="18"/>
              <w:szCs w:val="18"/>
            </w:rPr>
          </w:pPr>
        </w:p>
        <w:p w14:paraId="510FFDFA" w14:textId="52AE5593" w:rsidR="00004B9B" w:rsidRPr="007E2EC4" w:rsidRDefault="003F579D" w:rsidP="00A96798">
          <w:pPr>
            <w:pStyle w:val="Sumrio1"/>
            <w:rPr>
              <w:rFonts w:ascii="Tahoma" w:eastAsiaTheme="minorEastAsia" w:hAnsi="Tahoma"/>
              <w:noProof/>
              <w:kern w:val="2"/>
              <w:sz w:val="18"/>
              <w:szCs w:val="18"/>
              <w14:ligatures w14:val="standardContextual"/>
            </w:rPr>
          </w:pPr>
          <w:r w:rsidRPr="007E2EC4">
            <w:rPr>
              <w:rFonts w:ascii="Tahoma" w:hAnsi="Tahoma"/>
              <w:sz w:val="18"/>
              <w:szCs w:val="18"/>
            </w:rPr>
            <w:fldChar w:fldCharType="begin"/>
          </w:r>
          <w:r w:rsidRPr="007E2EC4">
            <w:rPr>
              <w:rFonts w:ascii="Tahoma" w:hAnsi="Tahoma"/>
              <w:sz w:val="18"/>
              <w:szCs w:val="18"/>
            </w:rPr>
            <w:instrText xml:space="preserve"> TOC \o "1-3" \h \z \u </w:instrText>
          </w:r>
          <w:r w:rsidRPr="007E2EC4">
            <w:rPr>
              <w:rFonts w:ascii="Tahoma" w:hAnsi="Tahoma"/>
              <w:sz w:val="18"/>
              <w:szCs w:val="18"/>
            </w:rPr>
            <w:fldChar w:fldCharType="separate"/>
          </w:r>
          <w:hyperlink w:anchor="_Toc135919112" w:history="1">
            <w:r w:rsidR="00004B9B" w:rsidRPr="007E2EC4">
              <w:rPr>
                <w:rStyle w:val="Hyperlink"/>
                <w:rFonts w:ascii="Tahoma" w:hAnsi="Tahoma"/>
                <w:noProof/>
                <w:color w:val="auto"/>
                <w:sz w:val="18"/>
                <w:szCs w:val="18"/>
                <w:lang w:eastAsia="en-US"/>
              </w:rPr>
              <w:t>1.</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lang w:eastAsia="en-US"/>
              </w:rPr>
              <w:t>Do Objeto</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_Toc135919112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2</w:t>
            </w:r>
            <w:r w:rsidR="00004B9B" w:rsidRPr="007E2EC4">
              <w:rPr>
                <w:rFonts w:ascii="Tahoma" w:hAnsi="Tahoma"/>
                <w:noProof/>
                <w:webHidden/>
                <w:sz w:val="18"/>
                <w:szCs w:val="18"/>
              </w:rPr>
              <w:fldChar w:fldCharType="end"/>
            </w:r>
          </w:hyperlink>
        </w:p>
        <w:p w14:paraId="6D8F536F" w14:textId="78C9D27A"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13" w:history="1">
            <w:r w:rsidR="00004B9B" w:rsidRPr="007E2EC4">
              <w:rPr>
                <w:rStyle w:val="Hyperlink"/>
                <w:rFonts w:ascii="Tahoma" w:hAnsi="Tahoma"/>
                <w:noProof/>
                <w:color w:val="auto"/>
                <w:sz w:val="18"/>
                <w:szCs w:val="18"/>
              </w:rPr>
              <w:t>2.</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Do Registro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Preços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_Toc135919113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2</w:t>
            </w:r>
            <w:r w:rsidR="00004B9B" w:rsidRPr="007E2EC4">
              <w:rPr>
                <w:rFonts w:ascii="Tahoma" w:hAnsi="Tahoma"/>
                <w:noProof/>
                <w:webHidden/>
                <w:sz w:val="18"/>
                <w:szCs w:val="18"/>
              </w:rPr>
              <w:fldChar w:fldCharType="end"/>
            </w:r>
          </w:hyperlink>
        </w:p>
        <w:p w14:paraId="2E80AD94" w14:textId="1FAAE50C"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14" w:history="1">
            <w:r w:rsidR="00004B9B" w:rsidRPr="007E2EC4">
              <w:rPr>
                <w:rStyle w:val="Hyperlink"/>
                <w:rFonts w:ascii="Tahoma" w:hAnsi="Tahoma"/>
                <w:noProof/>
                <w:color w:val="auto"/>
                <w:sz w:val="18"/>
                <w:szCs w:val="18"/>
              </w:rPr>
              <w:t>3.</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 Participação </w:t>
            </w:r>
            <w:r w:rsidR="003115D2" w:rsidRPr="007E2EC4">
              <w:rPr>
                <w:rStyle w:val="Hyperlink"/>
                <w:rFonts w:ascii="Tahoma" w:hAnsi="Tahoma"/>
                <w:noProof/>
                <w:color w:val="auto"/>
                <w:sz w:val="18"/>
                <w:szCs w:val="18"/>
              </w:rPr>
              <w:t>n</w:t>
            </w:r>
            <w:r w:rsidR="00004B9B" w:rsidRPr="007E2EC4">
              <w:rPr>
                <w:rStyle w:val="Hyperlink"/>
                <w:rFonts w:ascii="Tahoma" w:hAnsi="Tahoma"/>
                <w:noProof/>
                <w:color w:val="auto"/>
                <w:sz w:val="18"/>
                <w:szCs w:val="18"/>
              </w:rPr>
              <w:t>a Licitação</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_Toc135919114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2</w:t>
            </w:r>
            <w:r w:rsidR="00004B9B" w:rsidRPr="007E2EC4">
              <w:rPr>
                <w:rFonts w:ascii="Tahoma" w:hAnsi="Tahoma"/>
                <w:noProof/>
                <w:webHidden/>
                <w:sz w:val="18"/>
                <w:szCs w:val="18"/>
              </w:rPr>
              <w:fldChar w:fldCharType="end"/>
            </w:r>
          </w:hyperlink>
        </w:p>
        <w:p w14:paraId="198FE21B" w14:textId="2F11854C"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15" w:history="1">
            <w:r w:rsidR="00004B9B" w:rsidRPr="007E2EC4">
              <w:rPr>
                <w:rStyle w:val="Hyperlink"/>
                <w:rFonts w:ascii="Tahoma" w:hAnsi="Tahoma"/>
                <w:noProof/>
                <w:color w:val="auto"/>
                <w:sz w:val="18"/>
                <w:szCs w:val="18"/>
              </w:rPr>
              <w:t>4.</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 </w:t>
            </w:r>
            <w:r w:rsidR="003115D2" w:rsidRPr="007E2EC4">
              <w:rPr>
                <w:rStyle w:val="Hyperlink"/>
                <w:rFonts w:ascii="Tahoma" w:hAnsi="Tahoma"/>
                <w:noProof/>
                <w:color w:val="auto"/>
                <w:sz w:val="18"/>
                <w:szCs w:val="18"/>
              </w:rPr>
              <w:t>a</w:t>
            </w:r>
            <w:r w:rsidR="00004B9B" w:rsidRPr="007E2EC4">
              <w:rPr>
                <w:rStyle w:val="Hyperlink"/>
                <w:rFonts w:ascii="Tahoma" w:hAnsi="Tahoma"/>
                <w:noProof/>
                <w:color w:val="auto"/>
                <w:sz w:val="18"/>
                <w:szCs w:val="18"/>
              </w:rPr>
              <w:t xml:space="preserve">presentação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a Proposta </w:t>
            </w:r>
            <w:r w:rsidR="003115D2" w:rsidRPr="007E2EC4">
              <w:rPr>
                <w:rStyle w:val="Hyperlink"/>
                <w:rFonts w:ascii="Tahoma" w:hAnsi="Tahoma"/>
                <w:noProof/>
                <w:color w:val="auto"/>
                <w:sz w:val="18"/>
                <w:szCs w:val="18"/>
              </w:rPr>
              <w:t>e</w:t>
            </w:r>
            <w:r w:rsidR="00004B9B" w:rsidRPr="007E2EC4">
              <w:rPr>
                <w:rStyle w:val="Hyperlink"/>
                <w:rFonts w:ascii="Tahoma" w:hAnsi="Tahoma"/>
                <w:noProof/>
                <w:color w:val="auto"/>
                <w:sz w:val="18"/>
                <w:szCs w:val="18"/>
              </w:rPr>
              <w:t xml:space="preserve">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os Documentos </w:t>
            </w:r>
            <w:r w:rsidR="00643CB8"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Habilitação</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_Toc135919115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4</w:t>
            </w:r>
            <w:r w:rsidR="00004B9B" w:rsidRPr="007E2EC4">
              <w:rPr>
                <w:rFonts w:ascii="Tahoma" w:hAnsi="Tahoma"/>
                <w:noProof/>
                <w:webHidden/>
                <w:sz w:val="18"/>
                <w:szCs w:val="18"/>
              </w:rPr>
              <w:fldChar w:fldCharType="end"/>
            </w:r>
          </w:hyperlink>
        </w:p>
        <w:p w14:paraId="3FE1E965" w14:textId="7F5A1B90"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16" w:history="1">
            <w:r w:rsidR="00004B9B" w:rsidRPr="007E2EC4">
              <w:rPr>
                <w:rStyle w:val="Hyperlink"/>
                <w:rFonts w:ascii="Tahoma" w:hAnsi="Tahoma"/>
                <w:noProof/>
                <w:color w:val="auto"/>
                <w:sz w:val="18"/>
                <w:szCs w:val="18"/>
              </w:rPr>
              <w:t>5.</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Do </w:t>
            </w:r>
            <w:r w:rsidR="003115D2" w:rsidRPr="007E2EC4">
              <w:rPr>
                <w:rStyle w:val="Hyperlink"/>
                <w:rFonts w:ascii="Tahoma" w:hAnsi="Tahoma"/>
                <w:noProof/>
                <w:color w:val="auto"/>
                <w:sz w:val="18"/>
                <w:szCs w:val="18"/>
              </w:rPr>
              <w:t>p</w:t>
            </w:r>
            <w:r w:rsidR="00004B9B" w:rsidRPr="007E2EC4">
              <w:rPr>
                <w:rStyle w:val="Hyperlink"/>
                <w:rFonts w:ascii="Tahoma" w:hAnsi="Tahoma"/>
                <w:noProof/>
                <w:color w:val="auto"/>
                <w:sz w:val="18"/>
                <w:szCs w:val="18"/>
              </w:rPr>
              <w:t xml:space="preserve">reenchimento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a Proposta</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_Toc135919116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5</w:t>
            </w:r>
            <w:r w:rsidR="00004B9B" w:rsidRPr="007E2EC4">
              <w:rPr>
                <w:rFonts w:ascii="Tahoma" w:hAnsi="Tahoma"/>
                <w:noProof/>
                <w:webHidden/>
                <w:sz w:val="18"/>
                <w:szCs w:val="18"/>
              </w:rPr>
              <w:fldChar w:fldCharType="end"/>
            </w:r>
          </w:hyperlink>
        </w:p>
        <w:p w14:paraId="58C39B63" w14:textId="03959163"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17" w:history="1">
            <w:r w:rsidR="00004B9B" w:rsidRPr="007E2EC4">
              <w:rPr>
                <w:rStyle w:val="Hyperlink"/>
                <w:rFonts w:ascii="Tahoma" w:hAnsi="Tahoma"/>
                <w:noProof/>
                <w:color w:val="auto"/>
                <w:sz w:val="18"/>
                <w:szCs w:val="18"/>
              </w:rPr>
              <w:t>6.</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 Abertura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a Sessão, Classificação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as Propostas </w:t>
            </w:r>
            <w:r w:rsidR="003115D2" w:rsidRPr="007E2EC4">
              <w:rPr>
                <w:rStyle w:val="Hyperlink"/>
                <w:rFonts w:ascii="Tahoma" w:hAnsi="Tahoma"/>
                <w:noProof/>
                <w:color w:val="auto"/>
                <w:sz w:val="18"/>
                <w:szCs w:val="18"/>
              </w:rPr>
              <w:t>e</w:t>
            </w:r>
            <w:r w:rsidR="00004B9B" w:rsidRPr="007E2EC4">
              <w:rPr>
                <w:rStyle w:val="Hyperlink"/>
                <w:rFonts w:ascii="Tahoma" w:hAnsi="Tahoma"/>
                <w:noProof/>
                <w:color w:val="auto"/>
                <w:sz w:val="18"/>
                <w:szCs w:val="18"/>
              </w:rPr>
              <w:t xml:space="preserve"> Formulação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Lances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_Toc135919117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6</w:t>
            </w:r>
            <w:r w:rsidR="00004B9B" w:rsidRPr="007E2EC4">
              <w:rPr>
                <w:rFonts w:ascii="Tahoma" w:hAnsi="Tahoma"/>
                <w:noProof/>
                <w:webHidden/>
                <w:sz w:val="18"/>
                <w:szCs w:val="18"/>
              </w:rPr>
              <w:fldChar w:fldCharType="end"/>
            </w:r>
          </w:hyperlink>
        </w:p>
        <w:p w14:paraId="632CFAAE" w14:textId="769FB6D5"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18" w:history="1">
            <w:r w:rsidR="00004B9B" w:rsidRPr="007E2EC4">
              <w:rPr>
                <w:rStyle w:val="Hyperlink"/>
                <w:rFonts w:ascii="Tahoma" w:hAnsi="Tahoma"/>
                <w:noProof/>
                <w:color w:val="auto"/>
                <w:sz w:val="18"/>
                <w:szCs w:val="18"/>
              </w:rPr>
              <w:t>7.</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 Fase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Julgamento</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_Toc135919118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9</w:t>
            </w:r>
            <w:r w:rsidR="00004B9B" w:rsidRPr="007E2EC4">
              <w:rPr>
                <w:rFonts w:ascii="Tahoma" w:hAnsi="Tahoma"/>
                <w:noProof/>
                <w:webHidden/>
                <w:sz w:val="18"/>
                <w:szCs w:val="18"/>
              </w:rPr>
              <w:fldChar w:fldCharType="end"/>
            </w:r>
          </w:hyperlink>
        </w:p>
        <w:p w14:paraId="4F99DD9F" w14:textId="78DBB053"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19" w:history="1">
            <w:r w:rsidR="00004B9B" w:rsidRPr="007E2EC4">
              <w:rPr>
                <w:rStyle w:val="Hyperlink"/>
                <w:rFonts w:ascii="Tahoma" w:hAnsi="Tahoma"/>
                <w:noProof/>
                <w:color w:val="auto"/>
                <w:sz w:val="18"/>
                <w:szCs w:val="18"/>
              </w:rPr>
              <w:t>8.</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 Fase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Habilitação</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_Toc135919119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11</w:t>
            </w:r>
            <w:r w:rsidR="00004B9B" w:rsidRPr="007E2EC4">
              <w:rPr>
                <w:rFonts w:ascii="Tahoma" w:hAnsi="Tahoma"/>
                <w:noProof/>
                <w:webHidden/>
                <w:sz w:val="18"/>
                <w:szCs w:val="18"/>
              </w:rPr>
              <w:fldChar w:fldCharType="end"/>
            </w:r>
          </w:hyperlink>
        </w:p>
        <w:p w14:paraId="5CD7F2A1" w14:textId="1BED1CD8"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0" w:history="1">
            <w:r w:rsidR="00004B9B" w:rsidRPr="007E2EC4">
              <w:rPr>
                <w:rStyle w:val="Hyperlink"/>
                <w:rFonts w:ascii="Tahoma" w:hAnsi="Tahoma"/>
                <w:noProof/>
                <w:color w:val="auto"/>
                <w:sz w:val="18"/>
                <w:szCs w:val="18"/>
              </w:rPr>
              <w:t>9.</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 Fase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Laudos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_Toc135919120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15</w:t>
            </w:r>
            <w:r w:rsidR="00004B9B" w:rsidRPr="007E2EC4">
              <w:rPr>
                <w:rFonts w:ascii="Tahoma" w:hAnsi="Tahoma"/>
                <w:noProof/>
                <w:webHidden/>
                <w:sz w:val="18"/>
                <w:szCs w:val="18"/>
              </w:rPr>
              <w:fldChar w:fldCharType="end"/>
            </w:r>
          </w:hyperlink>
        </w:p>
        <w:p w14:paraId="6383EA78" w14:textId="2815642C"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1" w:history="1">
            <w:r w:rsidR="00004B9B" w:rsidRPr="007E2EC4">
              <w:rPr>
                <w:rStyle w:val="Hyperlink"/>
                <w:rFonts w:ascii="Tahoma" w:hAnsi="Tahoma"/>
                <w:noProof/>
                <w:color w:val="auto"/>
                <w:sz w:val="18"/>
                <w:szCs w:val="18"/>
              </w:rPr>
              <w:t>10.</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 Ata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e Registro </w:t>
            </w:r>
            <w:r w:rsidR="00643CB8"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Preços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_Toc135919121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16</w:t>
            </w:r>
            <w:r w:rsidR="00004B9B" w:rsidRPr="007E2EC4">
              <w:rPr>
                <w:rFonts w:ascii="Tahoma" w:hAnsi="Tahoma"/>
                <w:noProof/>
                <w:webHidden/>
                <w:sz w:val="18"/>
                <w:szCs w:val="18"/>
              </w:rPr>
              <w:fldChar w:fldCharType="end"/>
            </w:r>
          </w:hyperlink>
        </w:p>
        <w:p w14:paraId="56C6F195" w14:textId="2ED6988C"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2" w:history="1">
            <w:r w:rsidR="00004B9B" w:rsidRPr="007E2EC4">
              <w:rPr>
                <w:rStyle w:val="Hyperlink"/>
                <w:rFonts w:ascii="Tahoma" w:hAnsi="Tahoma"/>
                <w:noProof/>
                <w:color w:val="auto"/>
                <w:sz w:val="18"/>
                <w:szCs w:val="18"/>
              </w:rPr>
              <w:t>11.</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 Formação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o Cadastro </w:t>
            </w:r>
            <w:r w:rsidR="00643CB8"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Reserva</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_Toc135919122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16</w:t>
            </w:r>
            <w:r w:rsidR="00004B9B" w:rsidRPr="007E2EC4">
              <w:rPr>
                <w:rFonts w:ascii="Tahoma" w:hAnsi="Tahoma"/>
                <w:noProof/>
                <w:webHidden/>
                <w:sz w:val="18"/>
                <w:szCs w:val="18"/>
              </w:rPr>
              <w:fldChar w:fldCharType="end"/>
            </w:r>
          </w:hyperlink>
        </w:p>
        <w:p w14:paraId="292EC1DD" w14:textId="3C71C832"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3" w:history="1">
            <w:r w:rsidR="00004B9B" w:rsidRPr="007E2EC4">
              <w:rPr>
                <w:rStyle w:val="Hyperlink"/>
                <w:rFonts w:ascii="Tahoma" w:hAnsi="Tahoma"/>
                <w:noProof/>
                <w:color w:val="auto"/>
                <w:sz w:val="18"/>
                <w:szCs w:val="18"/>
              </w:rPr>
              <w:t>12.</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Dos Recursos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_Toc135919123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17</w:t>
            </w:r>
            <w:r w:rsidR="00004B9B" w:rsidRPr="007E2EC4">
              <w:rPr>
                <w:rFonts w:ascii="Tahoma" w:hAnsi="Tahoma"/>
                <w:noProof/>
                <w:webHidden/>
                <w:sz w:val="18"/>
                <w:szCs w:val="18"/>
              </w:rPr>
              <w:fldChar w:fldCharType="end"/>
            </w:r>
          </w:hyperlink>
        </w:p>
        <w:p w14:paraId="01D001DF" w14:textId="1B664126"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4" w:history="1">
            <w:r w:rsidR="00004B9B" w:rsidRPr="007E2EC4">
              <w:rPr>
                <w:rStyle w:val="Hyperlink"/>
                <w:rFonts w:ascii="Tahoma" w:hAnsi="Tahoma"/>
                <w:noProof/>
                <w:color w:val="auto"/>
                <w:sz w:val="18"/>
                <w:szCs w:val="18"/>
              </w:rPr>
              <w:t>13.</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Das Infrações Administrativas </w:t>
            </w:r>
            <w:r w:rsidR="003115D2" w:rsidRPr="007E2EC4">
              <w:rPr>
                <w:rStyle w:val="Hyperlink"/>
                <w:rFonts w:ascii="Tahoma" w:hAnsi="Tahoma"/>
                <w:noProof/>
                <w:color w:val="auto"/>
                <w:sz w:val="18"/>
                <w:szCs w:val="18"/>
              </w:rPr>
              <w:t>e</w:t>
            </w:r>
            <w:r w:rsidR="00004B9B" w:rsidRPr="007E2EC4">
              <w:rPr>
                <w:rStyle w:val="Hyperlink"/>
                <w:rFonts w:ascii="Tahoma" w:hAnsi="Tahoma"/>
                <w:noProof/>
                <w:color w:val="auto"/>
                <w:sz w:val="18"/>
                <w:szCs w:val="18"/>
              </w:rPr>
              <w:t xml:space="preserve"> Sanções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_Toc135919124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18</w:t>
            </w:r>
            <w:r w:rsidR="00004B9B" w:rsidRPr="007E2EC4">
              <w:rPr>
                <w:rFonts w:ascii="Tahoma" w:hAnsi="Tahoma"/>
                <w:noProof/>
                <w:webHidden/>
                <w:sz w:val="18"/>
                <w:szCs w:val="18"/>
              </w:rPr>
              <w:fldChar w:fldCharType="end"/>
            </w:r>
          </w:hyperlink>
        </w:p>
        <w:p w14:paraId="23E47F89" w14:textId="21D825F3"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5" w:history="1">
            <w:r w:rsidR="00004B9B" w:rsidRPr="007E2EC4">
              <w:rPr>
                <w:rStyle w:val="Hyperlink"/>
                <w:rFonts w:ascii="Tahoma" w:hAnsi="Tahoma"/>
                <w:noProof/>
                <w:color w:val="auto"/>
                <w:sz w:val="18"/>
                <w:szCs w:val="18"/>
              </w:rPr>
              <w:t>14.</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 xml:space="preserve">Da Impugnação </w:t>
            </w:r>
            <w:r w:rsidR="003115D2" w:rsidRPr="007E2EC4">
              <w:rPr>
                <w:rStyle w:val="Hyperlink"/>
                <w:rFonts w:ascii="Tahoma" w:hAnsi="Tahoma"/>
                <w:noProof/>
                <w:color w:val="auto"/>
                <w:sz w:val="18"/>
                <w:szCs w:val="18"/>
              </w:rPr>
              <w:t>a</w:t>
            </w:r>
            <w:r w:rsidR="00004B9B" w:rsidRPr="007E2EC4">
              <w:rPr>
                <w:rStyle w:val="Hyperlink"/>
                <w:rFonts w:ascii="Tahoma" w:hAnsi="Tahoma"/>
                <w:noProof/>
                <w:color w:val="auto"/>
                <w:sz w:val="18"/>
                <w:szCs w:val="18"/>
              </w:rPr>
              <w:t xml:space="preserve">o Edital </w:t>
            </w:r>
            <w:r w:rsidR="003115D2" w:rsidRPr="007E2EC4">
              <w:rPr>
                <w:rStyle w:val="Hyperlink"/>
                <w:rFonts w:ascii="Tahoma" w:hAnsi="Tahoma"/>
                <w:noProof/>
                <w:color w:val="auto"/>
                <w:sz w:val="18"/>
                <w:szCs w:val="18"/>
              </w:rPr>
              <w:t>e</w:t>
            </w:r>
            <w:r w:rsidR="00004B9B" w:rsidRPr="007E2EC4">
              <w:rPr>
                <w:rStyle w:val="Hyperlink"/>
                <w:rFonts w:ascii="Tahoma" w:hAnsi="Tahoma"/>
                <w:noProof/>
                <w:color w:val="auto"/>
                <w:sz w:val="18"/>
                <w:szCs w:val="18"/>
              </w:rPr>
              <w:t xml:space="preserve">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o Pedido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Esclarecimento</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_Toc135919125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20</w:t>
            </w:r>
            <w:r w:rsidR="00004B9B" w:rsidRPr="007E2EC4">
              <w:rPr>
                <w:rFonts w:ascii="Tahoma" w:hAnsi="Tahoma"/>
                <w:noProof/>
                <w:webHidden/>
                <w:sz w:val="18"/>
                <w:szCs w:val="18"/>
              </w:rPr>
              <w:fldChar w:fldCharType="end"/>
            </w:r>
          </w:hyperlink>
        </w:p>
        <w:p w14:paraId="0FFD751B" w14:textId="2555909B"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6" w:history="1">
            <w:r w:rsidR="00004B9B" w:rsidRPr="007E2EC4">
              <w:rPr>
                <w:rStyle w:val="Hyperlink"/>
                <w:rFonts w:ascii="Tahoma" w:hAnsi="Tahoma"/>
                <w:noProof/>
                <w:color w:val="auto"/>
                <w:sz w:val="18"/>
                <w:szCs w:val="18"/>
              </w:rPr>
              <w:t>15.</w:t>
            </w:r>
            <w:r w:rsidR="00004B9B" w:rsidRPr="007E2EC4">
              <w:rPr>
                <w:rFonts w:ascii="Tahoma" w:eastAsiaTheme="minorEastAsia" w:hAnsi="Tahoma"/>
                <w:noProof/>
                <w:kern w:val="2"/>
                <w:sz w:val="18"/>
                <w:szCs w:val="18"/>
                <w14:ligatures w14:val="standardContextual"/>
              </w:rPr>
              <w:tab/>
            </w:r>
            <w:r w:rsidR="00004B9B" w:rsidRPr="007E2EC4">
              <w:rPr>
                <w:rStyle w:val="Hyperlink"/>
                <w:rFonts w:ascii="Tahoma" w:hAnsi="Tahoma"/>
                <w:noProof/>
                <w:color w:val="auto"/>
                <w:sz w:val="18"/>
                <w:szCs w:val="18"/>
              </w:rPr>
              <w:t>Das Disposições Gerais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_Toc135919126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20</w:t>
            </w:r>
            <w:r w:rsidR="00004B9B" w:rsidRPr="007E2EC4">
              <w:rPr>
                <w:rFonts w:ascii="Tahoma" w:hAnsi="Tahoma"/>
                <w:noProof/>
                <w:webHidden/>
                <w:sz w:val="18"/>
                <w:szCs w:val="18"/>
              </w:rPr>
              <w:fldChar w:fldCharType="end"/>
            </w:r>
          </w:hyperlink>
        </w:p>
        <w:p w14:paraId="0982381F" w14:textId="43817799"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7" w:history="1">
            <w:r w:rsidR="00004B9B" w:rsidRPr="007E2EC4">
              <w:rPr>
                <w:rStyle w:val="Hyperlink"/>
                <w:rFonts w:ascii="Tahoma" w:hAnsi="Tahoma"/>
                <w:noProof/>
                <w:color w:val="auto"/>
                <w:sz w:val="18"/>
                <w:szCs w:val="18"/>
              </w:rPr>
              <w:t>Anexo I</w:t>
            </w:r>
            <w:r w:rsidR="003115D2" w:rsidRPr="007E2EC4">
              <w:rPr>
                <w:rStyle w:val="Hyperlink"/>
                <w:rFonts w:ascii="Tahoma" w:hAnsi="Tahoma"/>
                <w:noProof/>
                <w:color w:val="auto"/>
                <w:sz w:val="18"/>
                <w:szCs w:val="18"/>
              </w:rPr>
              <w:t>:</w:t>
            </w:r>
            <w:r w:rsidR="00004B9B" w:rsidRPr="007E2EC4">
              <w:rPr>
                <w:rStyle w:val="Hyperlink"/>
                <w:rFonts w:ascii="Tahoma" w:hAnsi="Tahoma"/>
                <w:noProof/>
                <w:color w:val="auto"/>
                <w:sz w:val="18"/>
                <w:szCs w:val="18"/>
              </w:rPr>
              <w:t xml:space="preserve"> Termo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Referência</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_Toc135919127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21</w:t>
            </w:r>
            <w:r w:rsidR="00004B9B" w:rsidRPr="007E2EC4">
              <w:rPr>
                <w:rFonts w:ascii="Tahoma" w:hAnsi="Tahoma"/>
                <w:noProof/>
                <w:webHidden/>
                <w:sz w:val="18"/>
                <w:szCs w:val="18"/>
              </w:rPr>
              <w:fldChar w:fldCharType="end"/>
            </w:r>
          </w:hyperlink>
        </w:p>
        <w:p w14:paraId="63AFB049" w14:textId="0F208B94"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8" w:history="1">
            <w:r w:rsidR="00004B9B" w:rsidRPr="007E2EC4">
              <w:rPr>
                <w:rStyle w:val="Hyperlink"/>
                <w:rFonts w:ascii="Tahoma" w:hAnsi="Tahoma"/>
                <w:noProof/>
                <w:color w:val="auto"/>
                <w:sz w:val="18"/>
                <w:szCs w:val="18"/>
              </w:rPr>
              <w:t>Anexo I</w:t>
            </w:r>
            <w:r w:rsidR="007C25C2" w:rsidRPr="007E2EC4">
              <w:rPr>
                <w:rStyle w:val="Hyperlink"/>
                <w:rFonts w:ascii="Tahoma" w:hAnsi="Tahoma"/>
                <w:noProof/>
                <w:color w:val="auto"/>
                <w:sz w:val="18"/>
                <w:szCs w:val="18"/>
              </w:rPr>
              <w:t>I</w:t>
            </w:r>
            <w:r w:rsidR="00004B9B" w:rsidRPr="007E2EC4">
              <w:rPr>
                <w:rStyle w:val="Hyperlink"/>
                <w:rFonts w:ascii="Tahoma" w:hAnsi="Tahoma"/>
                <w:noProof/>
                <w:color w:val="auto"/>
                <w:sz w:val="18"/>
                <w:szCs w:val="18"/>
              </w:rPr>
              <w:t xml:space="preserve">: Controle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e Qualidade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os Produtos Nas Entregas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_Toc135919128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28</w:t>
            </w:r>
            <w:r w:rsidR="00004B9B" w:rsidRPr="007E2EC4">
              <w:rPr>
                <w:rFonts w:ascii="Tahoma" w:hAnsi="Tahoma"/>
                <w:noProof/>
                <w:webHidden/>
                <w:sz w:val="18"/>
                <w:szCs w:val="18"/>
              </w:rPr>
              <w:fldChar w:fldCharType="end"/>
            </w:r>
          </w:hyperlink>
        </w:p>
        <w:p w14:paraId="660AD51B" w14:textId="613A6EE6"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29" w:history="1">
            <w:r w:rsidR="00004B9B" w:rsidRPr="007E2EC4">
              <w:rPr>
                <w:rStyle w:val="Hyperlink"/>
                <w:rFonts w:ascii="Tahoma" w:hAnsi="Tahoma"/>
                <w:noProof/>
                <w:color w:val="auto"/>
                <w:sz w:val="18"/>
                <w:szCs w:val="18"/>
              </w:rPr>
              <w:t xml:space="preserve">Anexo III: Modelo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e Proposta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Preços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_Toc135919129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40</w:t>
            </w:r>
            <w:r w:rsidR="00004B9B" w:rsidRPr="007E2EC4">
              <w:rPr>
                <w:rFonts w:ascii="Tahoma" w:hAnsi="Tahoma"/>
                <w:noProof/>
                <w:webHidden/>
                <w:sz w:val="18"/>
                <w:szCs w:val="18"/>
              </w:rPr>
              <w:fldChar w:fldCharType="end"/>
            </w:r>
          </w:hyperlink>
        </w:p>
        <w:p w14:paraId="489E5EED" w14:textId="22CC1611" w:rsidR="00004B9B" w:rsidRPr="007E2EC4" w:rsidRDefault="00921778" w:rsidP="00A96798">
          <w:pPr>
            <w:pStyle w:val="Sumrio1"/>
            <w:rPr>
              <w:rFonts w:ascii="Tahoma" w:hAnsi="Tahoma"/>
              <w:noProof/>
              <w:sz w:val="18"/>
              <w:szCs w:val="18"/>
            </w:rPr>
          </w:pPr>
          <w:hyperlink w:anchor="_Toc135919130" w:history="1">
            <w:r w:rsidR="00004B9B" w:rsidRPr="007E2EC4">
              <w:rPr>
                <w:rStyle w:val="Hyperlink"/>
                <w:rFonts w:ascii="Tahoma" w:hAnsi="Tahoma"/>
                <w:noProof/>
                <w:color w:val="auto"/>
                <w:sz w:val="18"/>
                <w:szCs w:val="18"/>
              </w:rPr>
              <w:t xml:space="preserve">Anexo IV: Minuta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a Ata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 xml:space="preserve">e Registro </w:t>
            </w:r>
            <w:r w:rsidR="003115D2" w:rsidRPr="007E2EC4">
              <w:rPr>
                <w:rStyle w:val="Hyperlink"/>
                <w:rFonts w:ascii="Tahoma" w:hAnsi="Tahoma"/>
                <w:noProof/>
                <w:color w:val="auto"/>
                <w:sz w:val="18"/>
                <w:szCs w:val="18"/>
              </w:rPr>
              <w:t>d</w:t>
            </w:r>
            <w:r w:rsidR="00004B9B" w:rsidRPr="007E2EC4">
              <w:rPr>
                <w:rStyle w:val="Hyperlink"/>
                <w:rFonts w:ascii="Tahoma" w:hAnsi="Tahoma"/>
                <w:noProof/>
                <w:color w:val="auto"/>
                <w:sz w:val="18"/>
                <w:szCs w:val="18"/>
              </w:rPr>
              <w:t>e Preços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_Toc135919130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41</w:t>
            </w:r>
            <w:r w:rsidR="00004B9B" w:rsidRPr="007E2EC4">
              <w:rPr>
                <w:rFonts w:ascii="Tahoma" w:hAnsi="Tahoma"/>
                <w:noProof/>
                <w:webHidden/>
                <w:sz w:val="18"/>
                <w:szCs w:val="18"/>
              </w:rPr>
              <w:fldChar w:fldCharType="end"/>
            </w:r>
          </w:hyperlink>
        </w:p>
        <w:p w14:paraId="2A11489D" w14:textId="45043B70" w:rsidR="007E2EC4" w:rsidRPr="007E2EC4" w:rsidRDefault="007E2EC4" w:rsidP="007E2EC4">
          <w:pPr>
            <w:rPr>
              <w:rFonts w:ascii="Tahoma" w:hAnsi="Tahoma"/>
              <w:sz w:val="18"/>
              <w:szCs w:val="18"/>
            </w:rPr>
          </w:pPr>
          <w:r w:rsidRPr="007E2EC4">
            <w:rPr>
              <w:rFonts w:ascii="Tahoma" w:hAnsi="Tahoma"/>
              <w:sz w:val="18"/>
              <w:szCs w:val="18"/>
            </w:rPr>
            <w:t>Anexo IV-A: Cadastro Reserva</w:t>
          </w:r>
          <w:r w:rsidRPr="007E2EC4">
            <w:rPr>
              <w:rFonts w:ascii="Tahoma" w:hAnsi="Tahoma"/>
              <w:sz w:val="18"/>
              <w:szCs w:val="18"/>
            </w:rPr>
            <w:t>.................................................................................................................................50</w:t>
          </w:r>
        </w:p>
        <w:p w14:paraId="2D2338A0" w14:textId="77777777" w:rsidR="007E2EC4" w:rsidRPr="007E2EC4" w:rsidRDefault="007E2EC4" w:rsidP="007E2EC4">
          <w:pPr>
            <w:rPr>
              <w:rFonts w:ascii="Tahoma" w:hAnsi="Tahoma"/>
              <w:sz w:val="8"/>
              <w:szCs w:val="8"/>
            </w:rPr>
          </w:pPr>
        </w:p>
        <w:p w14:paraId="08032332" w14:textId="7B0743D5" w:rsidR="00004B9B" w:rsidRPr="007E2EC4" w:rsidRDefault="00921778" w:rsidP="00A96798">
          <w:pPr>
            <w:pStyle w:val="Sumrio1"/>
            <w:rPr>
              <w:rFonts w:ascii="Tahoma" w:eastAsiaTheme="minorEastAsia" w:hAnsi="Tahoma"/>
              <w:noProof/>
              <w:kern w:val="2"/>
              <w:sz w:val="18"/>
              <w:szCs w:val="18"/>
              <w14:ligatures w14:val="standardContextual"/>
            </w:rPr>
          </w:pPr>
          <w:hyperlink w:anchor="_Toc135919158" w:history="1">
            <w:r w:rsidR="00004B9B" w:rsidRPr="007E2EC4">
              <w:rPr>
                <w:rStyle w:val="Hyperlink"/>
                <w:rFonts w:ascii="Tahoma" w:hAnsi="Tahoma"/>
                <w:noProof/>
                <w:color w:val="auto"/>
                <w:sz w:val="18"/>
                <w:szCs w:val="18"/>
              </w:rPr>
              <w:t>Anexo V: Minuta do Termo de Contrato</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_Toc135919158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52</w:t>
            </w:r>
            <w:r w:rsidR="00004B9B" w:rsidRPr="007E2EC4">
              <w:rPr>
                <w:rFonts w:ascii="Tahoma" w:hAnsi="Tahoma"/>
                <w:noProof/>
                <w:webHidden/>
                <w:sz w:val="18"/>
                <w:szCs w:val="18"/>
              </w:rPr>
              <w:fldChar w:fldCharType="end"/>
            </w:r>
          </w:hyperlink>
        </w:p>
        <w:p w14:paraId="353E67EB" w14:textId="2881F7E9" w:rsidR="00004B9B" w:rsidRPr="007E2EC4" w:rsidRDefault="00A96798" w:rsidP="00A96798">
          <w:pPr>
            <w:pStyle w:val="Sumrio1"/>
            <w:rPr>
              <w:rFonts w:ascii="Tahoma" w:eastAsiaTheme="minorEastAsia" w:hAnsi="Tahoma"/>
              <w:noProof/>
              <w:kern w:val="2"/>
              <w:sz w:val="18"/>
              <w:szCs w:val="18"/>
              <w14:ligatures w14:val="standardContextual"/>
            </w:rPr>
          </w:pPr>
          <w:r w:rsidRPr="007E2EC4">
            <w:rPr>
              <w:rFonts w:ascii="Tahoma" w:hAnsi="Tahoma"/>
              <w:noProof/>
              <w:sz w:val="18"/>
              <w:szCs w:val="18"/>
            </w:rPr>
            <w:t xml:space="preserve">Anexo VI: </w:t>
          </w:r>
          <w:hyperlink w:anchor="_Toc135919161" w:history="1">
            <w:r w:rsidR="00004B9B" w:rsidRPr="007E2EC4">
              <w:rPr>
                <w:rStyle w:val="Hyperlink"/>
                <w:rFonts w:ascii="Tahoma" w:hAnsi="Tahoma"/>
                <w:noProof/>
                <w:color w:val="auto"/>
                <w:sz w:val="18"/>
                <w:szCs w:val="18"/>
              </w:rPr>
              <w:t>Declaraç</w:t>
            </w:r>
            <w:r w:rsidR="0053543F" w:rsidRPr="007E2EC4">
              <w:rPr>
                <w:rStyle w:val="Hyperlink"/>
                <w:rFonts w:ascii="Tahoma" w:hAnsi="Tahoma"/>
                <w:noProof/>
                <w:color w:val="auto"/>
                <w:sz w:val="18"/>
                <w:szCs w:val="18"/>
              </w:rPr>
              <w:t>ões</w:t>
            </w:r>
            <w:r w:rsidR="00004B9B" w:rsidRPr="007E2EC4">
              <w:rPr>
                <w:rFonts w:ascii="Tahoma" w:hAnsi="Tahoma"/>
                <w:noProof/>
                <w:webHidden/>
                <w:sz w:val="18"/>
                <w:szCs w:val="18"/>
              </w:rPr>
              <w:tab/>
            </w:r>
            <w:r w:rsidR="00004B9B" w:rsidRPr="007E2EC4">
              <w:rPr>
                <w:rFonts w:ascii="Tahoma" w:hAnsi="Tahoma"/>
                <w:noProof/>
                <w:webHidden/>
                <w:sz w:val="18"/>
                <w:szCs w:val="18"/>
              </w:rPr>
              <w:fldChar w:fldCharType="begin"/>
            </w:r>
            <w:r w:rsidR="00004B9B" w:rsidRPr="007E2EC4">
              <w:rPr>
                <w:rFonts w:ascii="Tahoma" w:hAnsi="Tahoma"/>
                <w:noProof/>
                <w:webHidden/>
                <w:sz w:val="18"/>
                <w:szCs w:val="18"/>
              </w:rPr>
              <w:instrText xml:space="preserve"> PAGEREF _Toc135919161 \h </w:instrText>
            </w:r>
            <w:r w:rsidR="00004B9B" w:rsidRPr="007E2EC4">
              <w:rPr>
                <w:rFonts w:ascii="Tahoma" w:hAnsi="Tahoma"/>
                <w:noProof/>
                <w:webHidden/>
                <w:sz w:val="18"/>
                <w:szCs w:val="18"/>
              </w:rPr>
            </w:r>
            <w:r w:rsidR="00004B9B" w:rsidRPr="007E2EC4">
              <w:rPr>
                <w:rFonts w:ascii="Tahoma" w:hAnsi="Tahoma"/>
                <w:noProof/>
                <w:webHidden/>
                <w:sz w:val="18"/>
                <w:szCs w:val="18"/>
              </w:rPr>
              <w:fldChar w:fldCharType="separate"/>
            </w:r>
            <w:r w:rsidR="005A0B6F" w:rsidRPr="007E2EC4">
              <w:rPr>
                <w:rFonts w:ascii="Tahoma" w:hAnsi="Tahoma"/>
                <w:noProof/>
                <w:webHidden/>
                <w:sz w:val="18"/>
                <w:szCs w:val="18"/>
              </w:rPr>
              <w:t>6</w:t>
            </w:r>
            <w:r w:rsidR="00004B9B" w:rsidRPr="007E2EC4">
              <w:rPr>
                <w:rFonts w:ascii="Tahoma" w:hAnsi="Tahoma"/>
                <w:noProof/>
                <w:webHidden/>
                <w:sz w:val="18"/>
                <w:szCs w:val="18"/>
              </w:rPr>
              <w:fldChar w:fldCharType="end"/>
            </w:r>
          </w:hyperlink>
          <w:r w:rsidR="00643CB8" w:rsidRPr="007E2EC4">
            <w:rPr>
              <w:rFonts w:ascii="Tahoma" w:hAnsi="Tahoma"/>
              <w:noProof/>
              <w:sz w:val="18"/>
              <w:szCs w:val="18"/>
            </w:rPr>
            <w:t>1</w:t>
          </w:r>
        </w:p>
        <w:p w14:paraId="3C969B82" w14:textId="21C571BF" w:rsidR="003F579D" w:rsidRPr="007E2EC4" w:rsidRDefault="003F579D" w:rsidP="003F579D">
          <w:pPr>
            <w:rPr>
              <w:rFonts w:ascii="Tahoma" w:hAnsi="Tahoma"/>
              <w:b/>
              <w:bCs/>
              <w:sz w:val="18"/>
              <w:szCs w:val="18"/>
            </w:rPr>
          </w:pPr>
          <w:r w:rsidRPr="007E2EC4">
            <w:rPr>
              <w:rFonts w:ascii="Tahoma" w:hAnsi="Tahoma"/>
              <w:b/>
              <w:bCs/>
              <w:sz w:val="18"/>
              <w:szCs w:val="18"/>
            </w:rPr>
            <w:fldChar w:fldCharType="end"/>
          </w:r>
        </w:p>
      </w:sdtContent>
    </w:sdt>
    <w:p w14:paraId="3B363F51" w14:textId="77777777" w:rsidR="00054436" w:rsidRPr="00026C3D" w:rsidRDefault="00054436">
      <w:pPr>
        <w:rPr>
          <w:rFonts w:ascii="Tahoma" w:hAnsi="Tahoma"/>
          <w:b/>
          <w:bCs/>
          <w:sz w:val="18"/>
          <w:szCs w:val="18"/>
        </w:rPr>
      </w:pPr>
    </w:p>
    <w:p w14:paraId="34887A3A" w14:textId="77777777" w:rsidR="00054436" w:rsidRPr="00026C3D" w:rsidRDefault="00054436">
      <w:pPr>
        <w:rPr>
          <w:rFonts w:ascii="Tahoma" w:hAnsi="Tahoma"/>
          <w:b/>
          <w:bCs/>
          <w:sz w:val="18"/>
          <w:szCs w:val="18"/>
        </w:rPr>
      </w:pPr>
    </w:p>
    <w:p w14:paraId="2CFD79B4" w14:textId="77777777" w:rsidR="00054436" w:rsidRPr="00026C3D" w:rsidRDefault="00054436">
      <w:pPr>
        <w:rPr>
          <w:rFonts w:ascii="Tahoma" w:hAnsi="Tahoma"/>
          <w:b/>
          <w:bCs/>
          <w:sz w:val="18"/>
          <w:szCs w:val="18"/>
        </w:rPr>
      </w:pPr>
    </w:p>
    <w:p w14:paraId="632273BE" w14:textId="72C5E560" w:rsidR="00355BB3" w:rsidRPr="00026C3D" w:rsidRDefault="00355BB3">
      <w:pPr>
        <w:rPr>
          <w:rFonts w:ascii="Tahoma" w:hAnsi="Tahoma"/>
          <w:b/>
          <w:bCs/>
          <w:sz w:val="18"/>
          <w:szCs w:val="18"/>
        </w:rPr>
      </w:pPr>
      <w:r w:rsidRPr="00026C3D">
        <w:rPr>
          <w:rFonts w:ascii="Tahoma" w:hAnsi="Tahoma"/>
          <w:b/>
          <w:bCs/>
          <w:sz w:val="18"/>
          <w:szCs w:val="18"/>
        </w:rPr>
        <w:br w:type="page"/>
      </w:r>
    </w:p>
    <w:p w14:paraId="2A161ACA" w14:textId="77777777" w:rsidR="007A5394" w:rsidRPr="00026C3D" w:rsidRDefault="007A5394" w:rsidP="007A5394">
      <w:pPr>
        <w:spacing w:beforeLines="120" w:before="288" w:afterLines="120" w:after="288" w:line="312" w:lineRule="auto"/>
        <w:jc w:val="center"/>
        <w:rPr>
          <w:rFonts w:ascii="Tahoma" w:hAnsi="Tahoma"/>
          <w:b/>
          <w:sz w:val="18"/>
          <w:szCs w:val="18"/>
        </w:rPr>
      </w:pPr>
      <w:r w:rsidRPr="00026C3D">
        <w:rPr>
          <w:rFonts w:ascii="Tahoma" w:hAnsi="Tahoma"/>
          <w:b/>
          <w:sz w:val="18"/>
          <w:szCs w:val="18"/>
        </w:rPr>
        <w:lastRenderedPageBreak/>
        <w:t>Secretaria Municipal de Educação de São Paulo - SME</w:t>
      </w:r>
    </w:p>
    <w:p w14:paraId="2D0E8F6D" w14:textId="77777777" w:rsidR="007A5394" w:rsidRPr="00346361" w:rsidRDefault="007A5394" w:rsidP="007A5394">
      <w:pPr>
        <w:ind w:firstLine="567"/>
        <w:jc w:val="center"/>
        <w:rPr>
          <w:rFonts w:ascii="Tahoma" w:hAnsi="Tahoma"/>
          <w:b/>
          <w:sz w:val="4"/>
          <w:szCs w:val="4"/>
        </w:rPr>
      </w:pPr>
    </w:p>
    <w:p w14:paraId="22A10C7C" w14:textId="77777777" w:rsidR="007A5394" w:rsidRPr="00026C3D" w:rsidRDefault="007A5394" w:rsidP="007A5394">
      <w:pPr>
        <w:ind w:firstLine="567"/>
        <w:jc w:val="center"/>
        <w:rPr>
          <w:rFonts w:ascii="Tahoma" w:eastAsia="Times New Roman" w:hAnsi="Tahoma"/>
          <w:b/>
          <w:sz w:val="18"/>
          <w:szCs w:val="18"/>
        </w:rPr>
      </w:pPr>
      <w:r w:rsidRPr="00026C3D">
        <w:rPr>
          <w:rFonts w:ascii="Tahoma" w:hAnsi="Tahoma"/>
          <w:b/>
          <w:sz w:val="18"/>
          <w:szCs w:val="18"/>
        </w:rPr>
        <w:t xml:space="preserve">PREGÃO ELETRÔNICO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b/>
          <w:sz w:val="18"/>
          <w:szCs w:val="18"/>
        </w:rPr>
        <w:t>/SME/</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379CE23A" w14:textId="24612ECB" w:rsidR="003C7A23" w:rsidRDefault="007A5394" w:rsidP="00346361">
      <w:pPr>
        <w:ind w:firstLine="567"/>
        <w:jc w:val="center"/>
        <w:rPr>
          <w:rFonts w:ascii="Tahoma" w:hAnsi="Tahoma"/>
          <w:bCs/>
          <w:sz w:val="18"/>
          <w:szCs w:val="18"/>
        </w:rPr>
      </w:pPr>
      <w:r w:rsidRPr="00026C3D">
        <w:rPr>
          <w:rFonts w:ascii="Tahoma" w:hAnsi="Tahoma"/>
          <w:sz w:val="18"/>
          <w:szCs w:val="18"/>
        </w:rPr>
        <w:t>(Processo Administrativo n</w:t>
      </w:r>
      <w:r w:rsidRPr="00026C3D">
        <w:rPr>
          <w:rFonts w:ascii="Tahoma" w:hAnsi="Tahoma"/>
          <w:bCs/>
          <w:sz w:val="18"/>
          <w:szCs w:val="18"/>
        </w:rPr>
        <w:t>° 6016.2023/0045616-9)</w:t>
      </w:r>
    </w:p>
    <w:p w14:paraId="2B3FD0F2" w14:textId="77777777" w:rsidR="00346361" w:rsidRPr="00346361" w:rsidRDefault="00346361" w:rsidP="00346361">
      <w:pPr>
        <w:ind w:firstLine="567"/>
        <w:jc w:val="center"/>
        <w:rPr>
          <w:rFonts w:ascii="Tahoma" w:hAnsi="Tahoma"/>
          <w:bCs/>
          <w:sz w:val="18"/>
          <w:szCs w:val="18"/>
        </w:rPr>
      </w:pPr>
    </w:p>
    <w:p w14:paraId="189F9374" w14:textId="20A4C310" w:rsidR="003C7A23" w:rsidRPr="00026C3D" w:rsidRDefault="003C7A23" w:rsidP="001C12D4">
      <w:pPr>
        <w:pStyle w:val="Nivel2"/>
        <w:numPr>
          <w:ilvl w:val="0"/>
          <w:numId w:val="0"/>
        </w:numPr>
        <w:rPr>
          <w:rFonts w:ascii="Tahoma" w:eastAsia="Times New Roman" w:hAnsi="Tahoma" w:cs="Tahoma"/>
          <w:color w:val="auto"/>
          <w:sz w:val="18"/>
          <w:szCs w:val="18"/>
        </w:rPr>
      </w:pPr>
      <w:r w:rsidRPr="00026C3D">
        <w:rPr>
          <w:rFonts w:ascii="Tahoma" w:hAnsi="Tahoma" w:cs="Tahoma"/>
          <w:color w:val="auto"/>
          <w:sz w:val="18"/>
          <w:szCs w:val="18"/>
        </w:rPr>
        <w:t xml:space="preserve">Torna-se público que </w:t>
      </w:r>
      <w:r w:rsidR="007A5394" w:rsidRPr="00026C3D">
        <w:rPr>
          <w:rFonts w:ascii="Tahoma" w:hAnsi="Tahoma" w:cs="Tahoma"/>
          <w:color w:val="auto"/>
          <w:sz w:val="18"/>
          <w:szCs w:val="18"/>
        </w:rPr>
        <w:t>a Secretaria Municipal de Educação de São Paulo - SME</w:t>
      </w:r>
      <w:r w:rsidRPr="00026C3D">
        <w:rPr>
          <w:rFonts w:ascii="Tahoma" w:hAnsi="Tahoma" w:cs="Tahoma"/>
          <w:color w:val="auto"/>
          <w:sz w:val="18"/>
          <w:szCs w:val="18"/>
        </w:rPr>
        <w:t xml:space="preserve">, por meio </w:t>
      </w:r>
      <w:r w:rsidR="007A5394" w:rsidRPr="00026C3D">
        <w:rPr>
          <w:rFonts w:ascii="Tahoma" w:hAnsi="Tahoma" w:cs="Tahoma"/>
          <w:color w:val="auto"/>
          <w:sz w:val="18"/>
          <w:szCs w:val="18"/>
        </w:rPr>
        <w:t>da</w:t>
      </w:r>
      <w:r w:rsidR="007A5394" w:rsidRPr="00026C3D">
        <w:rPr>
          <w:rFonts w:ascii="Tahoma" w:hAnsi="Tahoma" w:cs="Tahoma"/>
          <w:color w:val="auto"/>
          <w:sz w:val="18"/>
          <w:szCs w:val="18"/>
          <w:shd w:val="clear" w:color="auto" w:fill="FFFFFF"/>
        </w:rPr>
        <w:t xml:space="preserve"> Coordenadoria de Compras - COMPS</w:t>
      </w:r>
      <w:r w:rsidRPr="00026C3D">
        <w:rPr>
          <w:rFonts w:ascii="Tahoma" w:hAnsi="Tahoma" w:cs="Tahoma"/>
          <w:color w:val="auto"/>
          <w:sz w:val="18"/>
          <w:szCs w:val="18"/>
        </w:rPr>
        <w:t xml:space="preserve">, </w:t>
      </w:r>
      <w:r w:rsidR="007A5394" w:rsidRPr="00026C3D">
        <w:rPr>
          <w:rFonts w:ascii="Tahoma" w:hAnsi="Tahoma" w:cs="Tahoma"/>
          <w:color w:val="auto"/>
          <w:sz w:val="18"/>
          <w:szCs w:val="18"/>
        </w:rPr>
        <w:t>sediada à Rua Dr. Diogo de Faria, nº 1.247 - 2º andar - Vila Clementino - CEP: 04037-004</w:t>
      </w:r>
      <w:r w:rsidRPr="00026C3D">
        <w:rPr>
          <w:rFonts w:ascii="Tahoma" w:hAnsi="Tahoma" w:cs="Tahoma"/>
          <w:color w:val="auto"/>
          <w:sz w:val="18"/>
          <w:szCs w:val="18"/>
        </w:rPr>
        <w:t>, realizará licitação,</w:t>
      </w:r>
      <w:r w:rsidR="007103E1" w:rsidRPr="00026C3D">
        <w:rPr>
          <w:rFonts w:ascii="Tahoma" w:hAnsi="Tahoma" w:cs="Tahoma"/>
          <w:color w:val="auto"/>
          <w:sz w:val="18"/>
          <w:szCs w:val="18"/>
        </w:rPr>
        <w:t xml:space="preserve"> para registro de preços,</w:t>
      </w:r>
      <w:r w:rsidRPr="00026C3D">
        <w:rPr>
          <w:rFonts w:ascii="Tahoma" w:hAnsi="Tahoma" w:cs="Tahoma"/>
          <w:color w:val="auto"/>
          <w:sz w:val="18"/>
          <w:szCs w:val="18"/>
        </w:rPr>
        <w:t xml:space="preserve"> na modalidade PREGÃO, na forma ELETRÔNICA,</w:t>
      </w:r>
      <w:r w:rsidRPr="00026C3D">
        <w:rPr>
          <w:rFonts w:ascii="Tahoma" w:eastAsia="Times New Roman" w:hAnsi="Tahoma" w:cs="Tahoma"/>
          <w:color w:val="auto"/>
          <w:sz w:val="18"/>
          <w:szCs w:val="18"/>
        </w:rPr>
        <w:t xml:space="preserve"> </w:t>
      </w:r>
      <w:r w:rsidRPr="00026C3D">
        <w:rPr>
          <w:rFonts w:ascii="Tahoma" w:hAnsi="Tahoma" w:cs="Tahoma"/>
          <w:color w:val="auto"/>
          <w:sz w:val="18"/>
          <w:szCs w:val="18"/>
        </w:rPr>
        <w:t xml:space="preserve">nos termos da </w:t>
      </w:r>
      <w:hyperlink r:id="rId12" w:history="1">
        <w:r w:rsidRPr="00026C3D">
          <w:rPr>
            <w:rStyle w:val="Hyperlink"/>
            <w:rFonts w:ascii="Tahoma" w:hAnsi="Tahoma" w:cs="Tahoma"/>
            <w:color w:val="auto"/>
            <w:sz w:val="18"/>
            <w:szCs w:val="18"/>
          </w:rPr>
          <w:t>Lei nº 14.133, de</w:t>
        </w:r>
        <w:r w:rsidR="007103E1" w:rsidRPr="00026C3D">
          <w:rPr>
            <w:rStyle w:val="Hyperlink"/>
            <w:rFonts w:ascii="Tahoma" w:hAnsi="Tahoma" w:cs="Tahoma"/>
            <w:color w:val="auto"/>
            <w:sz w:val="18"/>
            <w:szCs w:val="18"/>
          </w:rPr>
          <w:t xml:space="preserve"> 1º de abril de</w:t>
        </w:r>
        <w:r w:rsidRPr="00026C3D">
          <w:rPr>
            <w:rStyle w:val="Hyperlink"/>
            <w:rFonts w:ascii="Tahoma" w:hAnsi="Tahoma" w:cs="Tahoma"/>
            <w:color w:val="auto"/>
            <w:sz w:val="18"/>
            <w:szCs w:val="18"/>
          </w:rPr>
          <w:t xml:space="preserve"> 2021</w:t>
        </w:r>
      </w:hyperlink>
      <w:r w:rsidRPr="00026C3D">
        <w:rPr>
          <w:rFonts w:ascii="Tahoma" w:hAnsi="Tahoma" w:cs="Tahoma"/>
          <w:color w:val="auto"/>
          <w:sz w:val="18"/>
          <w:szCs w:val="18"/>
        </w:rPr>
        <w:t xml:space="preserve">, </w:t>
      </w:r>
      <w:r w:rsidR="007103E1" w:rsidRPr="00026C3D">
        <w:rPr>
          <w:rFonts w:ascii="Tahoma" w:hAnsi="Tahoma" w:cs="Tahoma"/>
          <w:color w:val="auto"/>
          <w:sz w:val="18"/>
          <w:szCs w:val="18"/>
        </w:rPr>
        <w:t xml:space="preserve">do Decreto nº 11.462, de 31 de março de 2023, </w:t>
      </w:r>
      <w:r w:rsidRPr="00026C3D">
        <w:rPr>
          <w:rFonts w:ascii="Tahoma" w:hAnsi="Tahoma" w:cs="Tahoma"/>
          <w:color w:val="auto"/>
          <w:sz w:val="18"/>
          <w:szCs w:val="18"/>
        </w:rPr>
        <w:t>e demais legislação aplicável e, ainda, de acordo com as condições estabelecidas neste Edital</w:t>
      </w:r>
      <w:r w:rsidRPr="00026C3D">
        <w:rPr>
          <w:rFonts w:ascii="Tahoma" w:eastAsia="Times New Roman" w:hAnsi="Tahoma" w:cs="Tahoma"/>
          <w:color w:val="auto"/>
          <w:sz w:val="18"/>
          <w:szCs w:val="18"/>
        </w:rPr>
        <w:t>.</w:t>
      </w:r>
    </w:p>
    <w:p w14:paraId="00B217AE" w14:textId="70E10EA2" w:rsidR="003C7A23" w:rsidRPr="00026C3D" w:rsidRDefault="00054436" w:rsidP="005A6F8F">
      <w:pPr>
        <w:pStyle w:val="Ttulo1"/>
        <w:numPr>
          <w:ilvl w:val="0"/>
          <w:numId w:val="1"/>
        </w:numPr>
        <w:ind w:left="426" w:hanging="426"/>
        <w:rPr>
          <w:rFonts w:ascii="Tahoma" w:hAnsi="Tahoma" w:cs="Tahoma"/>
          <w:color w:val="auto"/>
          <w:sz w:val="18"/>
          <w:szCs w:val="18"/>
          <w:lang w:eastAsia="en-US"/>
        </w:rPr>
      </w:pPr>
      <w:r w:rsidRPr="00026C3D">
        <w:rPr>
          <w:rFonts w:ascii="Tahoma" w:hAnsi="Tahoma" w:cs="Tahoma"/>
          <w:color w:val="auto"/>
          <w:sz w:val="18"/>
          <w:szCs w:val="18"/>
          <w:lang w:eastAsia="en-US"/>
        </w:rPr>
        <w:t xml:space="preserve">  </w:t>
      </w:r>
      <w:bookmarkStart w:id="0" w:name="_Toc135919112"/>
      <w:r w:rsidR="003C7A23" w:rsidRPr="00026C3D">
        <w:rPr>
          <w:rFonts w:ascii="Tahoma" w:hAnsi="Tahoma" w:cs="Tahoma"/>
          <w:color w:val="auto"/>
          <w:sz w:val="18"/>
          <w:szCs w:val="18"/>
          <w:lang w:eastAsia="en-US"/>
        </w:rPr>
        <w:t>DO OBJETO</w:t>
      </w:r>
      <w:bookmarkEnd w:id="0"/>
    </w:p>
    <w:p w14:paraId="4B43170C" w14:textId="755F6427" w:rsidR="003C7A23" w:rsidRPr="00026C3D" w:rsidRDefault="003C7A23" w:rsidP="007A53B7">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O objeto da presente licitação é </w:t>
      </w:r>
      <w:r w:rsidR="00346361">
        <w:rPr>
          <w:rFonts w:ascii="Tahoma" w:hAnsi="Tahoma" w:cs="Tahoma"/>
          <w:color w:val="auto"/>
          <w:sz w:val="18"/>
          <w:szCs w:val="18"/>
        </w:rPr>
        <w:t>o</w:t>
      </w:r>
      <w:r w:rsidRPr="00026C3D">
        <w:rPr>
          <w:rFonts w:ascii="Tahoma" w:hAnsi="Tahoma" w:cs="Tahoma"/>
          <w:color w:val="auto"/>
          <w:sz w:val="18"/>
          <w:szCs w:val="18"/>
        </w:rPr>
        <w:t xml:space="preserve"> </w:t>
      </w:r>
      <w:r w:rsidR="007A5394" w:rsidRPr="00026C3D">
        <w:rPr>
          <w:rFonts w:ascii="Tahoma" w:hAnsi="Tahoma" w:cs="Tahoma"/>
          <w:color w:val="auto"/>
          <w:sz w:val="18"/>
          <w:szCs w:val="18"/>
        </w:rPr>
        <w:t xml:space="preserve">Registro de preços para aquisição de FEIJÃO COMUM, DE CORES, CARIOCA, TIPO 1, destinado ao abastecimento das unidades educacionais vinculadas aos sistemas de gestão direta e mista do Programa de Alimentação Escolar (PAE) do Município de São Paulo, </w:t>
      </w:r>
      <w:r w:rsidRPr="00026C3D">
        <w:rPr>
          <w:rFonts w:ascii="Tahoma" w:hAnsi="Tahoma" w:cs="Tahoma"/>
          <w:color w:val="auto"/>
          <w:sz w:val="18"/>
          <w:szCs w:val="18"/>
        </w:rPr>
        <w:t>conforme condições, quantidades e exigências estabelecidas neste Edital e seus anexos.</w:t>
      </w:r>
    </w:p>
    <w:p w14:paraId="67D800F9" w14:textId="0D015417" w:rsidR="003C7A23" w:rsidRDefault="003C7A23" w:rsidP="007A53B7">
      <w:pPr>
        <w:pStyle w:val="Nvel2-Red"/>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A licitação será dividida em</w:t>
      </w:r>
      <w:r w:rsidR="007A5394" w:rsidRPr="00026C3D">
        <w:rPr>
          <w:rFonts w:ascii="Tahoma" w:hAnsi="Tahoma" w:cs="Tahoma"/>
          <w:i w:val="0"/>
          <w:iCs w:val="0"/>
          <w:color w:val="auto"/>
          <w:sz w:val="18"/>
          <w:szCs w:val="18"/>
        </w:rPr>
        <w:t xml:space="preserve"> </w:t>
      </w:r>
      <w:r w:rsidR="007A53B7" w:rsidRPr="00026C3D">
        <w:rPr>
          <w:rFonts w:ascii="Tahoma" w:hAnsi="Tahoma" w:cs="Tahoma"/>
          <w:i w:val="0"/>
          <w:iCs w:val="0"/>
          <w:color w:val="auto"/>
          <w:sz w:val="18"/>
          <w:szCs w:val="18"/>
        </w:rPr>
        <w:t xml:space="preserve">(2) </w:t>
      </w:r>
      <w:r w:rsidR="007A5394" w:rsidRPr="00026C3D">
        <w:rPr>
          <w:rFonts w:ascii="Tahoma" w:hAnsi="Tahoma" w:cs="Tahoma"/>
          <w:i w:val="0"/>
          <w:iCs w:val="0"/>
          <w:color w:val="auto"/>
          <w:sz w:val="18"/>
          <w:szCs w:val="18"/>
        </w:rPr>
        <w:t>dois</w:t>
      </w:r>
      <w:r w:rsidRPr="00026C3D">
        <w:rPr>
          <w:rFonts w:ascii="Tahoma" w:hAnsi="Tahoma" w:cs="Tahoma"/>
          <w:i w:val="0"/>
          <w:iCs w:val="0"/>
          <w:color w:val="auto"/>
          <w:sz w:val="18"/>
          <w:szCs w:val="18"/>
        </w:rPr>
        <w:t xml:space="preserve"> </w:t>
      </w:r>
      <w:r w:rsidR="007A53B7" w:rsidRPr="00026C3D">
        <w:rPr>
          <w:rFonts w:ascii="Tahoma" w:hAnsi="Tahoma" w:cs="Tahoma"/>
          <w:i w:val="0"/>
          <w:iCs w:val="0"/>
          <w:color w:val="auto"/>
          <w:sz w:val="18"/>
          <w:szCs w:val="18"/>
        </w:rPr>
        <w:t>lotes</w:t>
      </w:r>
      <w:r w:rsidRPr="00026C3D">
        <w:rPr>
          <w:rFonts w:ascii="Tahoma" w:hAnsi="Tahoma" w:cs="Tahoma"/>
          <w:i w:val="0"/>
          <w:iCs w:val="0"/>
          <w:color w:val="auto"/>
          <w:sz w:val="18"/>
          <w:szCs w:val="18"/>
        </w:rPr>
        <w:t xml:space="preserve">, </w:t>
      </w:r>
      <w:r w:rsidR="007A53B7" w:rsidRPr="00026C3D">
        <w:rPr>
          <w:rFonts w:ascii="Tahoma" w:hAnsi="Tahoma" w:cs="Tahoma"/>
          <w:i w:val="0"/>
          <w:iCs w:val="0"/>
          <w:color w:val="auto"/>
          <w:sz w:val="18"/>
          <w:szCs w:val="18"/>
        </w:rPr>
        <w:t>conforme descrição apresentada no Anexo I deste Edital, facultando-se ao licitante a participação em quantos lotes for de seu interesse, consoante com o resumo abaixo:</w:t>
      </w:r>
    </w:p>
    <w:p w14:paraId="3FED5C48" w14:textId="77777777" w:rsidR="00346361" w:rsidRPr="00346361" w:rsidRDefault="00346361" w:rsidP="00346361">
      <w:pPr>
        <w:pStyle w:val="Nvel2-Red"/>
        <w:numPr>
          <w:ilvl w:val="0"/>
          <w:numId w:val="0"/>
        </w:numPr>
        <w:ind w:left="567"/>
        <w:rPr>
          <w:rFonts w:ascii="Tahoma" w:hAnsi="Tahoma" w:cs="Tahoma"/>
          <w:i w:val="0"/>
          <w:iCs w:val="0"/>
          <w:color w:val="auto"/>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
        <w:gridCol w:w="3268"/>
        <w:gridCol w:w="1113"/>
        <w:gridCol w:w="1568"/>
        <w:gridCol w:w="1517"/>
        <w:gridCol w:w="1625"/>
      </w:tblGrid>
      <w:tr w:rsidR="00B77AA2" w:rsidRPr="00026C3D" w14:paraId="1C30E352" w14:textId="77777777" w:rsidTr="007A53B7">
        <w:trPr>
          <w:trHeight w:val="300"/>
        </w:trPr>
        <w:tc>
          <w:tcPr>
            <w:tcW w:w="278" w:type="pct"/>
            <w:shd w:val="clear" w:color="auto" w:fill="auto"/>
            <w:noWrap/>
            <w:vAlign w:val="center"/>
            <w:hideMark/>
          </w:tcPr>
          <w:p w14:paraId="773A8A72" w14:textId="77777777" w:rsidR="007A53B7" w:rsidRPr="00026C3D" w:rsidRDefault="007A53B7" w:rsidP="00ED0B23">
            <w:pPr>
              <w:widowControl w:val="0"/>
              <w:ind w:left="709" w:hanging="709"/>
              <w:jc w:val="center"/>
              <w:rPr>
                <w:rFonts w:ascii="Tahoma" w:eastAsia="Times New Roman" w:hAnsi="Tahoma"/>
                <w:b/>
                <w:sz w:val="18"/>
                <w:szCs w:val="18"/>
              </w:rPr>
            </w:pPr>
            <w:r w:rsidRPr="00026C3D">
              <w:rPr>
                <w:rFonts w:ascii="Tahoma" w:eastAsia="Times New Roman" w:hAnsi="Tahoma"/>
                <w:b/>
                <w:sz w:val="18"/>
                <w:szCs w:val="18"/>
              </w:rPr>
              <w:t>Lote</w:t>
            </w:r>
          </w:p>
        </w:tc>
        <w:tc>
          <w:tcPr>
            <w:tcW w:w="1697" w:type="pct"/>
            <w:shd w:val="clear" w:color="auto" w:fill="auto"/>
            <w:noWrap/>
            <w:vAlign w:val="center"/>
            <w:hideMark/>
          </w:tcPr>
          <w:p w14:paraId="1BDE317A" w14:textId="77777777" w:rsidR="007A53B7" w:rsidRPr="00026C3D" w:rsidRDefault="007A53B7" w:rsidP="00ED0B23">
            <w:pPr>
              <w:widowControl w:val="0"/>
              <w:ind w:left="709" w:hanging="709"/>
              <w:jc w:val="center"/>
              <w:rPr>
                <w:rFonts w:ascii="Tahoma" w:eastAsia="Times New Roman" w:hAnsi="Tahoma"/>
                <w:b/>
                <w:sz w:val="18"/>
                <w:szCs w:val="18"/>
              </w:rPr>
            </w:pPr>
            <w:r w:rsidRPr="00026C3D">
              <w:rPr>
                <w:rFonts w:ascii="Tahoma" w:eastAsia="Times New Roman" w:hAnsi="Tahoma"/>
                <w:b/>
                <w:sz w:val="18"/>
                <w:szCs w:val="18"/>
              </w:rPr>
              <w:t>Objeto</w:t>
            </w:r>
          </w:p>
        </w:tc>
        <w:tc>
          <w:tcPr>
            <w:tcW w:w="578" w:type="pct"/>
            <w:shd w:val="clear" w:color="auto" w:fill="auto"/>
            <w:noWrap/>
            <w:vAlign w:val="center"/>
            <w:hideMark/>
          </w:tcPr>
          <w:p w14:paraId="361CC4C0" w14:textId="77777777" w:rsidR="007A53B7" w:rsidRPr="00026C3D" w:rsidRDefault="007A53B7" w:rsidP="00ED0B23">
            <w:pPr>
              <w:widowControl w:val="0"/>
              <w:ind w:left="709" w:hanging="709"/>
              <w:jc w:val="center"/>
              <w:rPr>
                <w:rFonts w:ascii="Tahoma" w:eastAsia="Times New Roman" w:hAnsi="Tahoma"/>
                <w:b/>
                <w:sz w:val="18"/>
                <w:szCs w:val="18"/>
              </w:rPr>
            </w:pPr>
            <w:r w:rsidRPr="00026C3D">
              <w:rPr>
                <w:rFonts w:ascii="Tahoma" w:eastAsia="Times New Roman" w:hAnsi="Tahoma"/>
                <w:b/>
                <w:sz w:val="18"/>
                <w:szCs w:val="18"/>
              </w:rPr>
              <w:t>Percentual</w:t>
            </w:r>
          </w:p>
        </w:tc>
        <w:tc>
          <w:tcPr>
            <w:tcW w:w="814" w:type="pct"/>
            <w:shd w:val="clear" w:color="auto" w:fill="auto"/>
            <w:noWrap/>
            <w:vAlign w:val="center"/>
            <w:hideMark/>
          </w:tcPr>
          <w:p w14:paraId="08B4D2C5" w14:textId="77777777" w:rsidR="007A53B7" w:rsidRPr="00026C3D" w:rsidRDefault="007A53B7" w:rsidP="00ED0B23">
            <w:pPr>
              <w:widowControl w:val="0"/>
              <w:ind w:left="709" w:hanging="709"/>
              <w:jc w:val="center"/>
              <w:rPr>
                <w:rFonts w:ascii="Tahoma" w:eastAsia="Times New Roman" w:hAnsi="Tahoma"/>
                <w:b/>
                <w:sz w:val="18"/>
                <w:szCs w:val="18"/>
              </w:rPr>
            </w:pPr>
            <w:r w:rsidRPr="00026C3D">
              <w:rPr>
                <w:rFonts w:ascii="Tahoma" w:eastAsia="Times New Roman" w:hAnsi="Tahoma"/>
                <w:b/>
                <w:sz w:val="18"/>
                <w:szCs w:val="18"/>
              </w:rPr>
              <w:t>Estimativa/mês</w:t>
            </w:r>
          </w:p>
        </w:tc>
        <w:tc>
          <w:tcPr>
            <w:tcW w:w="788" w:type="pct"/>
          </w:tcPr>
          <w:p w14:paraId="1C067AF4" w14:textId="77777777" w:rsidR="007A53B7" w:rsidRPr="00026C3D" w:rsidRDefault="007A53B7" w:rsidP="00ED0B23">
            <w:pPr>
              <w:widowControl w:val="0"/>
              <w:ind w:firstLine="42"/>
              <w:jc w:val="center"/>
              <w:rPr>
                <w:rFonts w:ascii="Tahoma" w:eastAsia="Times New Roman" w:hAnsi="Tahoma"/>
                <w:b/>
                <w:sz w:val="18"/>
                <w:szCs w:val="18"/>
              </w:rPr>
            </w:pPr>
            <w:r w:rsidRPr="00026C3D">
              <w:rPr>
                <w:rFonts w:ascii="Tahoma" w:eastAsia="Times New Roman" w:hAnsi="Tahoma"/>
                <w:b/>
                <w:sz w:val="18"/>
                <w:szCs w:val="18"/>
              </w:rPr>
              <w:t>Limite total de uso da Ata*</w:t>
            </w:r>
          </w:p>
        </w:tc>
        <w:tc>
          <w:tcPr>
            <w:tcW w:w="844" w:type="pct"/>
            <w:shd w:val="clear" w:color="auto" w:fill="auto"/>
            <w:noWrap/>
            <w:vAlign w:val="center"/>
            <w:hideMark/>
          </w:tcPr>
          <w:p w14:paraId="3FA79CA3" w14:textId="77777777" w:rsidR="007A53B7" w:rsidRPr="00026C3D" w:rsidRDefault="007A53B7" w:rsidP="00ED0B23">
            <w:pPr>
              <w:widowControl w:val="0"/>
              <w:ind w:left="709" w:hanging="709"/>
              <w:jc w:val="center"/>
              <w:rPr>
                <w:rFonts w:ascii="Tahoma" w:eastAsia="Times New Roman" w:hAnsi="Tahoma"/>
                <w:b/>
                <w:sz w:val="18"/>
                <w:szCs w:val="18"/>
              </w:rPr>
            </w:pPr>
            <w:r w:rsidRPr="00026C3D">
              <w:rPr>
                <w:rFonts w:ascii="Tahoma" w:eastAsia="Times New Roman" w:hAnsi="Tahoma"/>
                <w:b/>
                <w:sz w:val="18"/>
                <w:szCs w:val="18"/>
              </w:rPr>
              <w:t>Participação</w:t>
            </w:r>
          </w:p>
        </w:tc>
      </w:tr>
      <w:tr w:rsidR="007A53B7" w:rsidRPr="00026C3D" w14:paraId="771995B3" w14:textId="77777777" w:rsidTr="007A53B7">
        <w:trPr>
          <w:trHeight w:val="300"/>
        </w:trPr>
        <w:tc>
          <w:tcPr>
            <w:tcW w:w="278" w:type="pct"/>
            <w:shd w:val="clear" w:color="auto" w:fill="auto"/>
            <w:noWrap/>
            <w:vAlign w:val="center"/>
            <w:hideMark/>
          </w:tcPr>
          <w:p w14:paraId="1A8D8CEB"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1</w:t>
            </w:r>
          </w:p>
        </w:tc>
        <w:tc>
          <w:tcPr>
            <w:tcW w:w="1697" w:type="pct"/>
            <w:shd w:val="clear" w:color="auto" w:fill="auto"/>
            <w:noWrap/>
            <w:vAlign w:val="center"/>
            <w:hideMark/>
          </w:tcPr>
          <w:p w14:paraId="4363DBD4" w14:textId="77777777" w:rsidR="007A53B7" w:rsidRPr="00026C3D" w:rsidRDefault="007A53B7" w:rsidP="00ED0B23">
            <w:pPr>
              <w:widowControl w:val="0"/>
              <w:rPr>
                <w:rFonts w:ascii="Tahoma" w:eastAsia="Times New Roman" w:hAnsi="Tahoma"/>
                <w:b/>
                <w:sz w:val="18"/>
                <w:szCs w:val="18"/>
              </w:rPr>
            </w:pPr>
            <w:r w:rsidRPr="00026C3D">
              <w:rPr>
                <w:rFonts w:ascii="Tahoma" w:eastAsia="Times New Roman" w:hAnsi="Tahoma"/>
                <w:sz w:val="18"/>
                <w:szCs w:val="18"/>
              </w:rPr>
              <w:t>Feijão comum, de cores, carioca, tipo 1</w:t>
            </w:r>
          </w:p>
        </w:tc>
        <w:tc>
          <w:tcPr>
            <w:tcW w:w="578" w:type="pct"/>
            <w:shd w:val="clear" w:color="auto" w:fill="auto"/>
            <w:noWrap/>
            <w:vAlign w:val="center"/>
            <w:hideMark/>
          </w:tcPr>
          <w:p w14:paraId="68F5204A"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25%</w:t>
            </w:r>
          </w:p>
        </w:tc>
        <w:tc>
          <w:tcPr>
            <w:tcW w:w="814" w:type="pct"/>
            <w:shd w:val="clear" w:color="auto" w:fill="auto"/>
            <w:noWrap/>
            <w:vAlign w:val="center"/>
            <w:hideMark/>
          </w:tcPr>
          <w:p w14:paraId="1EE4B3A4"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37.542</w:t>
            </w:r>
          </w:p>
        </w:tc>
        <w:tc>
          <w:tcPr>
            <w:tcW w:w="788" w:type="pct"/>
            <w:vAlign w:val="center"/>
          </w:tcPr>
          <w:p w14:paraId="46CC5E9D"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225.252</w:t>
            </w:r>
          </w:p>
        </w:tc>
        <w:tc>
          <w:tcPr>
            <w:tcW w:w="844" w:type="pct"/>
            <w:shd w:val="clear" w:color="auto" w:fill="auto"/>
            <w:noWrap/>
            <w:vAlign w:val="center"/>
            <w:hideMark/>
          </w:tcPr>
          <w:p w14:paraId="2956842E"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Exclusiva</w:t>
            </w:r>
          </w:p>
        </w:tc>
      </w:tr>
      <w:tr w:rsidR="007A53B7" w:rsidRPr="00026C3D" w14:paraId="4E7E493A" w14:textId="77777777" w:rsidTr="007A53B7">
        <w:trPr>
          <w:trHeight w:val="300"/>
        </w:trPr>
        <w:tc>
          <w:tcPr>
            <w:tcW w:w="278" w:type="pct"/>
            <w:shd w:val="clear" w:color="auto" w:fill="auto"/>
            <w:noWrap/>
            <w:vAlign w:val="center"/>
            <w:hideMark/>
          </w:tcPr>
          <w:p w14:paraId="2B90EEB0"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2</w:t>
            </w:r>
          </w:p>
        </w:tc>
        <w:tc>
          <w:tcPr>
            <w:tcW w:w="1697" w:type="pct"/>
            <w:shd w:val="clear" w:color="auto" w:fill="auto"/>
            <w:noWrap/>
            <w:vAlign w:val="center"/>
            <w:hideMark/>
          </w:tcPr>
          <w:p w14:paraId="722196BF" w14:textId="77777777" w:rsidR="007A53B7" w:rsidRPr="00026C3D" w:rsidRDefault="007A53B7" w:rsidP="00ED0B23">
            <w:pPr>
              <w:widowControl w:val="0"/>
              <w:rPr>
                <w:rFonts w:ascii="Tahoma" w:eastAsia="Times New Roman" w:hAnsi="Tahoma"/>
                <w:sz w:val="18"/>
                <w:szCs w:val="18"/>
              </w:rPr>
            </w:pPr>
            <w:r w:rsidRPr="00026C3D">
              <w:rPr>
                <w:rFonts w:ascii="Tahoma" w:eastAsia="Times New Roman" w:hAnsi="Tahoma"/>
                <w:sz w:val="18"/>
                <w:szCs w:val="18"/>
              </w:rPr>
              <w:t>Feijão comum, de cores, carioca, tipo 1</w:t>
            </w:r>
          </w:p>
        </w:tc>
        <w:tc>
          <w:tcPr>
            <w:tcW w:w="578" w:type="pct"/>
            <w:shd w:val="clear" w:color="auto" w:fill="auto"/>
            <w:noWrap/>
            <w:vAlign w:val="center"/>
            <w:hideMark/>
          </w:tcPr>
          <w:p w14:paraId="0DA1222A"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75%</w:t>
            </w:r>
          </w:p>
        </w:tc>
        <w:tc>
          <w:tcPr>
            <w:tcW w:w="814" w:type="pct"/>
            <w:shd w:val="clear" w:color="auto" w:fill="auto"/>
            <w:noWrap/>
            <w:vAlign w:val="center"/>
            <w:hideMark/>
          </w:tcPr>
          <w:p w14:paraId="79A853A3"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112.626</w:t>
            </w:r>
          </w:p>
        </w:tc>
        <w:tc>
          <w:tcPr>
            <w:tcW w:w="788" w:type="pct"/>
            <w:vAlign w:val="center"/>
          </w:tcPr>
          <w:p w14:paraId="499D7EC3"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675.756</w:t>
            </w:r>
          </w:p>
        </w:tc>
        <w:tc>
          <w:tcPr>
            <w:tcW w:w="844" w:type="pct"/>
            <w:shd w:val="clear" w:color="auto" w:fill="auto"/>
            <w:noWrap/>
            <w:vAlign w:val="center"/>
            <w:hideMark/>
          </w:tcPr>
          <w:p w14:paraId="3A14E412" w14:textId="77777777" w:rsidR="007A53B7" w:rsidRPr="00026C3D" w:rsidRDefault="007A53B7" w:rsidP="00ED0B23">
            <w:pPr>
              <w:widowControl w:val="0"/>
              <w:ind w:left="709" w:hanging="709"/>
              <w:jc w:val="center"/>
              <w:rPr>
                <w:rFonts w:ascii="Tahoma" w:eastAsia="Times New Roman" w:hAnsi="Tahoma"/>
                <w:sz w:val="18"/>
                <w:szCs w:val="18"/>
              </w:rPr>
            </w:pPr>
            <w:r w:rsidRPr="00026C3D">
              <w:rPr>
                <w:rFonts w:ascii="Tahoma" w:eastAsia="Times New Roman" w:hAnsi="Tahoma"/>
                <w:sz w:val="18"/>
                <w:szCs w:val="18"/>
              </w:rPr>
              <w:t>Ampla</w:t>
            </w:r>
          </w:p>
        </w:tc>
      </w:tr>
    </w:tbl>
    <w:p w14:paraId="09453385" w14:textId="5FAE7E0C" w:rsidR="007103E1" w:rsidRPr="00026C3D" w:rsidRDefault="007103E1" w:rsidP="00054436">
      <w:pPr>
        <w:pStyle w:val="Ttulo1"/>
        <w:numPr>
          <w:ilvl w:val="0"/>
          <w:numId w:val="1"/>
        </w:numPr>
        <w:ind w:left="567" w:hanging="567"/>
        <w:rPr>
          <w:rFonts w:ascii="Tahoma" w:hAnsi="Tahoma" w:cs="Tahoma"/>
          <w:color w:val="auto"/>
          <w:sz w:val="18"/>
          <w:szCs w:val="18"/>
        </w:rPr>
      </w:pPr>
      <w:bookmarkStart w:id="1" w:name="_Toc135919113"/>
      <w:r w:rsidRPr="00026C3D">
        <w:rPr>
          <w:rFonts w:ascii="Tahoma" w:hAnsi="Tahoma" w:cs="Tahoma"/>
          <w:color w:val="auto"/>
          <w:sz w:val="18"/>
          <w:szCs w:val="18"/>
        </w:rPr>
        <w:t>DO REGISTRO DE PREÇOS</w:t>
      </w:r>
      <w:bookmarkEnd w:id="1"/>
      <w:r w:rsidRPr="00026C3D">
        <w:rPr>
          <w:rFonts w:ascii="Tahoma" w:hAnsi="Tahoma" w:cs="Tahoma"/>
          <w:color w:val="auto"/>
          <w:sz w:val="18"/>
          <w:szCs w:val="18"/>
        </w:rPr>
        <w:t xml:space="preserve"> </w:t>
      </w:r>
    </w:p>
    <w:p w14:paraId="3ED61FCD" w14:textId="77C6073B" w:rsidR="007103E1" w:rsidRPr="00026C3D" w:rsidRDefault="007103E1" w:rsidP="004F0DFD">
      <w:pPr>
        <w:pStyle w:val="Nivel2"/>
        <w:tabs>
          <w:tab w:val="left" w:pos="567"/>
        </w:tabs>
        <w:ind w:left="567" w:hanging="567"/>
        <w:rPr>
          <w:rFonts w:ascii="Tahoma" w:hAnsi="Tahoma" w:cs="Tahoma"/>
          <w:color w:val="auto"/>
          <w:sz w:val="18"/>
          <w:szCs w:val="18"/>
        </w:rPr>
      </w:pPr>
      <w:r w:rsidRPr="00026C3D">
        <w:rPr>
          <w:rFonts w:ascii="Tahoma" w:hAnsi="Tahoma" w:cs="Tahoma"/>
          <w:color w:val="auto"/>
          <w:sz w:val="18"/>
          <w:szCs w:val="18"/>
        </w:rPr>
        <w:t>As regras referentes aos órgãos gerenciador e participantes, bem como a eventuais adesões são as que constam da minuta de Ata de Registro de Preços</w:t>
      </w:r>
      <w:r w:rsidR="008E7D8A" w:rsidRPr="00026C3D">
        <w:rPr>
          <w:rFonts w:ascii="Tahoma" w:hAnsi="Tahoma" w:cs="Tahoma"/>
          <w:color w:val="auto"/>
          <w:sz w:val="18"/>
          <w:szCs w:val="18"/>
        </w:rPr>
        <w:t>.</w:t>
      </w:r>
    </w:p>
    <w:p w14:paraId="362AFB15" w14:textId="77777777" w:rsidR="003C7A23" w:rsidRPr="00026C3D" w:rsidRDefault="003C7A23" w:rsidP="00054436">
      <w:pPr>
        <w:pStyle w:val="Ttulo1"/>
        <w:numPr>
          <w:ilvl w:val="0"/>
          <w:numId w:val="1"/>
        </w:numPr>
        <w:ind w:left="567" w:hanging="567"/>
        <w:rPr>
          <w:rFonts w:ascii="Tahoma" w:hAnsi="Tahoma" w:cs="Tahoma"/>
          <w:color w:val="auto"/>
          <w:sz w:val="18"/>
          <w:szCs w:val="18"/>
        </w:rPr>
      </w:pPr>
      <w:bookmarkStart w:id="2" w:name="_Toc135919114"/>
      <w:r w:rsidRPr="00026C3D">
        <w:rPr>
          <w:rFonts w:ascii="Tahoma" w:hAnsi="Tahoma" w:cs="Tahoma"/>
          <w:color w:val="auto"/>
          <w:sz w:val="18"/>
          <w:szCs w:val="18"/>
        </w:rPr>
        <w:t>DA PARTICIPAÇÃO NA LICITAÇÃO</w:t>
      </w:r>
      <w:bookmarkEnd w:id="2"/>
    </w:p>
    <w:p w14:paraId="6CFE3240" w14:textId="3755F044" w:rsidR="00FE2690" w:rsidRPr="00026C3D" w:rsidRDefault="00FE2690" w:rsidP="007A53B7">
      <w:pPr>
        <w:pStyle w:val="Nivel2"/>
        <w:ind w:left="567" w:hanging="567"/>
        <w:rPr>
          <w:rFonts w:ascii="Tahoma" w:hAnsi="Tahoma" w:cs="Tahoma"/>
          <w:color w:val="auto"/>
          <w:sz w:val="18"/>
          <w:szCs w:val="18"/>
        </w:rPr>
      </w:pPr>
      <w:bookmarkStart w:id="3" w:name="_Hlk135302270"/>
      <w:r w:rsidRPr="00026C3D">
        <w:rPr>
          <w:rFonts w:ascii="Tahoma" w:hAnsi="Tahoma" w:cs="Tahoma"/>
          <w:color w:val="auto"/>
          <w:sz w:val="18"/>
          <w:szCs w:val="18"/>
        </w:rPr>
        <w:t>Poderão participar deste Pregão os interessados que estiverem previamente credenciados no Sistema de Cadastramento Unificado de Fornecedores - SICAF e no Sistema de Compras do Governo Federal (</w:t>
      </w:r>
      <w:hyperlink r:id="rId13" w:history="1">
        <w:r w:rsidRPr="00026C3D">
          <w:rPr>
            <w:rStyle w:val="Hyperlink"/>
            <w:rFonts w:ascii="Tahoma" w:hAnsi="Tahoma" w:cs="Tahoma"/>
            <w:color w:val="auto"/>
            <w:sz w:val="18"/>
            <w:szCs w:val="18"/>
          </w:rPr>
          <w:t>www.gov.br/compras</w:t>
        </w:r>
      </w:hyperlink>
      <w:r w:rsidRPr="00026C3D">
        <w:rPr>
          <w:rFonts w:ascii="Tahoma" w:hAnsi="Tahoma" w:cs="Tahoma"/>
          <w:color w:val="auto"/>
          <w:sz w:val="18"/>
          <w:szCs w:val="18"/>
        </w:rPr>
        <w:t>).</w:t>
      </w:r>
      <w:bookmarkEnd w:id="3"/>
    </w:p>
    <w:p w14:paraId="5604E69A" w14:textId="0FAD3820" w:rsidR="003C7A23" w:rsidRPr="00026C3D" w:rsidRDefault="003C7A23" w:rsidP="007A53B7">
      <w:pPr>
        <w:pStyle w:val="Nivel3"/>
        <w:ind w:left="567" w:hanging="567"/>
        <w:rPr>
          <w:rFonts w:ascii="Tahoma" w:hAnsi="Tahoma" w:cs="Tahoma"/>
          <w:color w:val="auto"/>
          <w:sz w:val="18"/>
          <w:szCs w:val="18"/>
        </w:rPr>
      </w:pPr>
      <w:r w:rsidRPr="00026C3D">
        <w:rPr>
          <w:rFonts w:ascii="Tahoma" w:hAnsi="Tahoma" w:cs="Tahoma"/>
          <w:color w:val="auto"/>
          <w:sz w:val="18"/>
          <w:szCs w:val="18"/>
        </w:rPr>
        <w:t>O</w:t>
      </w:r>
      <w:bookmarkStart w:id="4" w:name="_Hlk135304247"/>
      <w:r w:rsidRPr="00026C3D">
        <w:rPr>
          <w:rFonts w:ascii="Tahoma" w:hAnsi="Tahoma" w:cs="Tahoma"/>
          <w:color w:val="auto"/>
          <w:sz w:val="18"/>
          <w:szCs w:val="18"/>
        </w:rPr>
        <w:t xml:space="preserve">s interessados deverão atender às condições exigidas no cadastramento no </w:t>
      </w:r>
      <w:proofErr w:type="spellStart"/>
      <w:r w:rsidRPr="00026C3D">
        <w:rPr>
          <w:rFonts w:ascii="Tahoma" w:hAnsi="Tahoma" w:cs="Tahoma"/>
          <w:color w:val="auto"/>
          <w:sz w:val="18"/>
          <w:szCs w:val="18"/>
        </w:rPr>
        <w:t>Sicaf</w:t>
      </w:r>
      <w:proofErr w:type="spellEnd"/>
      <w:r w:rsidRPr="00026C3D">
        <w:rPr>
          <w:rFonts w:ascii="Tahoma" w:hAnsi="Tahoma" w:cs="Tahoma"/>
          <w:color w:val="auto"/>
          <w:sz w:val="18"/>
          <w:szCs w:val="18"/>
        </w:rPr>
        <w:t xml:space="preserve"> até o terceiro dia útil anterior à data prevista para recebimento das propostas.</w:t>
      </w:r>
    </w:p>
    <w:bookmarkEnd w:id="4"/>
    <w:p w14:paraId="150F85FA" w14:textId="77777777" w:rsidR="003C7A23" w:rsidRPr="00026C3D" w:rsidRDefault="003C7A23" w:rsidP="007A53B7">
      <w:pPr>
        <w:pStyle w:val="Nivel2"/>
        <w:ind w:left="567" w:hanging="567"/>
        <w:rPr>
          <w:rFonts w:ascii="Tahoma" w:hAnsi="Tahoma" w:cs="Tahoma"/>
          <w:color w:val="auto"/>
          <w:sz w:val="18"/>
          <w:szCs w:val="18"/>
        </w:rPr>
      </w:pPr>
      <w:r w:rsidRPr="00026C3D">
        <w:rPr>
          <w:rFonts w:ascii="Tahoma" w:hAnsi="Tahoma" w:cs="Tahoma"/>
          <w:color w:val="auto"/>
          <w:sz w:val="18"/>
          <w:szCs w:val="18"/>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026C3D" w:rsidRDefault="003C7A23" w:rsidP="001C12D4">
      <w:pPr>
        <w:pStyle w:val="Nivel2"/>
        <w:ind w:left="567" w:hanging="567"/>
        <w:rPr>
          <w:rFonts w:ascii="Tahoma" w:hAnsi="Tahoma" w:cs="Tahoma"/>
          <w:color w:val="auto"/>
          <w:sz w:val="18"/>
          <w:szCs w:val="18"/>
        </w:rPr>
      </w:pPr>
      <w:r w:rsidRPr="00026C3D">
        <w:rPr>
          <w:rFonts w:ascii="Tahoma" w:hAnsi="Tahoma" w:cs="Tahoma"/>
          <w:color w:val="auto"/>
          <w:sz w:val="18"/>
          <w:szCs w:val="18"/>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026C3D" w:rsidRDefault="003C7A23" w:rsidP="001C12D4">
      <w:pPr>
        <w:pStyle w:val="Nivel2"/>
        <w:ind w:left="567" w:hanging="567"/>
        <w:rPr>
          <w:rFonts w:ascii="Tahoma" w:hAnsi="Tahoma" w:cs="Tahoma"/>
          <w:color w:val="auto"/>
          <w:sz w:val="18"/>
          <w:szCs w:val="18"/>
        </w:rPr>
      </w:pPr>
      <w:r w:rsidRPr="00026C3D">
        <w:rPr>
          <w:rFonts w:ascii="Tahoma" w:hAnsi="Tahoma" w:cs="Tahoma"/>
          <w:color w:val="auto"/>
          <w:sz w:val="18"/>
          <w:szCs w:val="18"/>
        </w:rPr>
        <w:t>A não observância do disposto no item anterior poderá ensejar desclassificação no momento da habilitação.</w:t>
      </w:r>
    </w:p>
    <w:p w14:paraId="0B654A1B" w14:textId="17584A60" w:rsidR="003C7A23" w:rsidRPr="00026C3D" w:rsidRDefault="003C7A23" w:rsidP="00346361">
      <w:pPr>
        <w:pStyle w:val="Nvel2-Red"/>
        <w:ind w:left="709" w:hanging="709"/>
        <w:rPr>
          <w:rFonts w:ascii="Tahoma" w:eastAsia="Times New Roman" w:hAnsi="Tahoma" w:cs="Tahoma"/>
          <w:i w:val="0"/>
          <w:iCs w:val="0"/>
          <w:color w:val="auto"/>
          <w:sz w:val="18"/>
          <w:szCs w:val="18"/>
        </w:rPr>
      </w:pPr>
      <w:r w:rsidRPr="00026C3D">
        <w:rPr>
          <w:rFonts w:ascii="Tahoma" w:hAnsi="Tahoma" w:cs="Tahoma"/>
          <w:i w:val="0"/>
          <w:iCs w:val="0"/>
          <w:color w:val="auto"/>
          <w:sz w:val="18"/>
          <w:szCs w:val="18"/>
        </w:rPr>
        <w:lastRenderedPageBreak/>
        <w:t>Para o ite</w:t>
      </w:r>
      <w:r w:rsidR="007A53B7" w:rsidRPr="00026C3D">
        <w:rPr>
          <w:rFonts w:ascii="Tahoma" w:hAnsi="Tahoma" w:cs="Tahoma"/>
          <w:i w:val="0"/>
          <w:iCs w:val="0"/>
          <w:color w:val="auto"/>
          <w:sz w:val="18"/>
          <w:szCs w:val="18"/>
        </w:rPr>
        <w:t>m 1</w:t>
      </w:r>
      <w:r w:rsidRPr="00026C3D">
        <w:rPr>
          <w:rFonts w:ascii="Tahoma" w:hAnsi="Tahoma" w:cs="Tahoma"/>
          <w:i w:val="0"/>
          <w:iCs w:val="0"/>
          <w:color w:val="auto"/>
          <w:sz w:val="18"/>
          <w:szCs w:val="18"/>
        </w:rPr>
        <w:t xml:space="preserve">, a participação é exclusiva a microempresas e empresas de pequeno porte, nos termos do </w:t>
      </w:r>
      <w:hyperlink r:id="rId14">
        <w:r w:rsidRPr="00026C3D">
          <w:rPr>
            <w:rStyle w:val="Hyperlink"/>
            <w:rFonts w:ascii="Tahoma" w:hAnsi="Tahoma" w:cs="Tahoma"/>
            <w:i w:val="0"/>
            <w:iCs w:val="0"/>
            <w:color w:val="auto"/>
            <w:sz w:val="18"/>
            <w:szCs w:val="18"/>
          </w:rPr>
          <w:t>art. 48 da Lei Complementar nº 123, de 14 de dezembro de 2006</w:t>
        </w:r>
      </w:hyperlink>
      <w:r w:rsidRPr="00026C3D">
        <w:rPr>
          <w:rFonts w:ascii="Tahoma" w:hAnsi="Tahoma" w:cs="Tahoma"/>
          <w:i w:val="0"/>
          <w:iCs w:val="0"/>
          <w:color w:val="auto"/>
          <w:sz w:val="18"/>
          <w:szCs w:val="18"/>
        </w:rPr>
        <w:t>.</w:t>
      </w:r>
    </w:p>
    <w:p w14:paraId="47D8A6FB" w14:textId="77777777" w:rsidR="003C7A23" w:rsidRPr="00026C3D" w:rsidRDefault="003C7A23" w:rsidP="00035C68">
      <w:pPr>
        <w:pStyle w:val="Nvel3-R"/>
        <w:ind w:left="709" w:hanging="709"/>
        <w:rPr>
          <w:rFonts w:ascii="Tahoma" w:hAnsi="Tahoma" w:cs="Tahoma"/>
          <w:i w:val="0"/>
          <w:iCs w:val="0"/>
          <w:color w:val="auto"/>
          <w:sz w:val="18"/>
          <w:szCs w:val="18"/>
        </w:rPr>
      </w:pPr>
      <w:bookmarkStart w:id="5" w:name="_Ref117015508"/>
      <w:r w:rsidRPr="00026C3D">
        <w:rPr>
          <w:rFonts w:ascii="Tahoma" w:hAnsi="Tahoma" w:cs="Tahoma"/>
          <w:i w:val="0"/>
          <w:iCs w:val="0"/>
          <w:color w:val="auto"/>
          <w:sz w:val="18"/>
          <w:szCs w:val="18"/>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0E744A58" w14:textId="216119E8" w:rsidR="003C7A23" w:rsidRPr="00026C3D" w:rsidRDefault="003C7A23" w:rsidP="00035C68">
      <w:pPr>
        <w:pStyle w:val="Nivel2"/>
        <w:ind w:left="709" w:hanging="709"/>
        <w:rPr>
          <w:rFonts w:ascii="Tahoma" w:eastAsia="Times New Roman" w:hAnsi="Tahoma" w:cs="Tahoma"/>
          <w:color w:val="auto"/>
          <w:sz w:val="18"/>
          <w:szCs w:val="18"/>
        </w:rPr>
      </w:pPr>
      <w:r w:rsidRPr="00026C3D">
        <w:rPr>
          <w:rFonts w:ascii="Tahoma" w:hAnsi="Tahoma" w:cs="Tahoma"/>
          <w:color w:val="auto"/>
          <w:sz w:val="18"/>
          <w:szCs w:val="18"/>
        </w:rPr>
        <w:t xml:space="preserve">Será concedido tratamento favorecido para as microempresas e empresas de pequeno porte, para as sociedades cooperativas </w:t>
      </w:r>
      <w:r w:rsidRPr="00026C3D">
        <w:rPr>
          <w:rFonts w:ascii="Tahoma" w:eastAsia="Times New Roman" w:hAnsi="Tahoma" w:cs="Tahoma"/>
          <w:color w:val="auto"/>
          <w:sz w:val="18"/>
          <w:szCs w:val="18"/>
        </w:rPr>
        <w:t xml:space="preserve">mencionadas no </w:t>
      </w:r>
      <w:hyperlink r:id="rId15" w:anchor="art16">
        <w:r w:rsidRPr="00026C3D">
          <w:rPr>
            <w:rStyle w:val="Hyperlink"/>
            <w:rFonts w:ascii="Tahoma" w:eastAsia="Times New Roman" w:hAnsi="Tahoma" w:cs="Tahoma"/>
            <w:color w:val="auto"/>
            <w:sz w:val="18"/>
            <w:szCs w:val="18"/>
          </w:rPr>
          <w:t xml:space="preserve">artigo </w:t>
        </w:r>
        <w:r w:rsidRPr="00026C3D">
          <w:rPr>
            <w:rStyle w:val="Hyperlink"/>
            <w:rFonts w:ascii="Tahoma" w:hAnsi="Tahoma" w:cs="Tahoma"/>
            <w:color w:val="auto"/>
            <w:sz w:val="18"/>
            <w:szCs w:val="18"/>
          </w:rPr>
          <w:t>16 da Lei nº 14.133, de 2021</w:t>
        </w:r>
      </w:hyperlink>
      <w:r w:rsidRPr="00026C3D">
        <w:rPr>
          <w:rFonts w:ascii="Tahoma" w:hAnsi="Tahoma" w:cs="Tahoma"/>
          <w:color w:val="auto"/>
          <w:sz w:val="18"/>
          <w:szCs w:val="18"/>
        </w:rPr>
        <w:t xml:space="preserve">, para o agricultor familiar, o produtor rural pessoa física e para o microempreendedor individual - MEI, nos limites previstos da </w:t>
      </w:r>
      <w:hyperlink r:id="rId16">
        <w:r w:rsidRPr="00026C3D">
          <w:rPr>
            <w:rStyle w:val="Hyperlink"/>
            <w:rFonts w:ascii="Tahoma" w:hAnsi="Tahoma" w:cs="Tahoma"/>
            <w:color w:val="auto"/>
            <w:sz w:val="18"/>
            <w:szCs w:val="18"/>
          </w:rPr>
          <w:t>Lei Complementar nº 123, de 2006</w:t>
        </w:r>
      </w:hyperlink>
      <w:r w:rsidR="00D433A0" w:rsidRPr="00026C3D">
        <w:rPr>
          <w:rFonts w:ascii="Tahoma" w:hAnsi="Tahoma" w:cs="Tahoma"/>
          <w:color w:val="auto"/>
          <w:sz w:val="18"/>
          <w:szCs w:val="18"/>
        </w:rPr>
        <w:t xml:space="preserve"> e do Decreto n.º 8.538, de 2015.</w:t>
      </w:r>
    </w:p>
    <w:p w14:paraId="1E54BE7B" w14:textId="77777777" w:rsidR="003C7A23" w:rsidRPr="00026C3D" w:rsidRDefault="003C7A23" w:rsidP="00035C68">
      <w:pPr>
        <w:pStyle w:val="Nivel2"/>
        <w:ind w:left="709" w:hanging="709"/>
        <w:rPr>
          <w:rFonts w:ascii="Tahoma" w:hAnsi="Tahoma" w:cs="Tahoma"/>
          <w:color w:val="auto"/>
          <w:sz w:val="18"/>
          <w:szCs w:val="18"/>
        </w:rPr>
      </w:pPr>
      <w:bookmarkStart w:id="6" w:name="_Ref117000692"/>
      <w:r w:rsidRPr="00026C3D">
        <w:rPr>
          <w:rFonts w:ascii="Tahoma" w:hAnsi="Tahoma" w:cs="Tahoma"/>
          <w:color w:val="auto"/>
          <w:sz w:val="18"/>
          <w:szCs w:val="18"/>
        </w:rPr>
        <w:t>Não poderão disputar esta licitação:</w:t>
      </w:r>
      <w:bookmarkEnd w:id="6"/>
    </w:p>
    <w:p w14:paraId="341C241D" w14:textId="77777777" w:rsidR="003C7A23" w:rsidRPr="00026C3D" w:rsidRDefault="003C7A23" w:rsidP="00035C68">
      <w:pPr>
        <w:pStyle w:val="Nivel3"/>
        <w:ind w:left="709" w:hanging="709"/>
        <w:rPr>
          <w:rFonts w:ascii="Tahoma" w:hAnsi="Tahoma" w:cs="Tahoma"/>
          <w:color w:val="auto"/>
          <w:sz w:val="18"/>
          <w:szCs w:val="18"/>
        </w:rPr>
      </w:pPr>
      <w:bookmarkStart w:id="7" w:name="_Ref113883338"/>
      <w:r w:rsidRPr="00026C3D">
        <w:rPr>
          <w:rFonts w:ascii="Tahoma" w:hAnsi="Tahoma" w:cs="Tahoma"/>
          <w:color w:val="auto"/>
          <w:sz w:val="18"/>
          <w:szCs w:val="18"/>
        </w:rPr>
        <w:t>aquele que não atenda às condições deste Edital e seu(s) anexo(s);</w:t>
      </w:r>
    </w:p>
    <w:p w14:paraId="36A2458D" w14:textId="77777777" w:rsidR="003C7A23" w:rsidRPr="00026C3D" w:rsidRDefault="003C7A23" w:rsidP="00035C68">
      <w:pPr>
        <w:pStyle w:val="Nivel3"/>
        <w:ind w:left="709" w:hanging="709"/>
        <w:rPr>
          <w:rFonts w:ascii="Tahoma" w:hAnsi="Tahoma" w:cs="Tahoma"/>
          <w:color w:val="auto"/>
          <w:sz w:val="18"/>
          <w:szCs w:val="18"/>
        </w:rPr>
      </w:pPr>
      <w:bookmarkStart w:id="8" w:name="_Ref114659912"/>
      <w:r w:rsidRPr="00026C3D">
        <w:rPr>
          <w:rFonts w:ascii="Tahoma" w:hAnsi="Tahoma" w:cs="Tahoma"/>
          <w:color w:val="auto"/>
          <w:sz w:val="18"/>
          <w:szCs w:val="18"/>
        </w:rPr>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026C3D" w:rsidRDefault="003C7A23" w:rsidP="00035C68">
      <w:pPr>
        <w:pStyle w:val="Nivel3"/>
        <w:ind w:left="709" w:hanging="709"/>
        <w:rPr>
          <w:rFonts w:ascii="Tahoma" w:hAnsi="Tahoma" w:cs="Tahoma"/>
          <w:color w:val="auto"/>
          <w:sz w:val="18"/>
          <w:szCs w:val="18"/>
        </w:rPr>
      </w:pPr>
      <w:bookmarkStart w:id="9" w:name="_Ref114659913"/>
      <w:bookmarkStart w:id="10" w:name="_Ref113883339"/>
      <w:r w:rsidRPr="00026C3D">
        <w:rPr>
          <w:rFonts w:ascii="Tahoma" w:hAnsi="Tahoma" w:cs="Tahoma"/>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026C3D">
        <w:rPr>
          <w:rFonts w:ascii="Tahoma" w:hAnsi="Tahoma" w:cs="Tahoma"/>
          <w:color w:val="auto"/>
          <w:sz w:val="18"/>
          <w:szCs w:val="18"/>
        </w:rPr>
        <w:t xml:space="preserve"> </w:t>
      </w:r>
      <w:bookmarkEnd w:id="10"/>
    </w:p>
    <w:p w14:paraId="2DCC2174" w14:textId="77777777" w:rsidR="003C7A23" w:rsidRPr="00026C3D" w:rsidRDefault="003C7A23" w:rsidP="00035C68">
      <w:pPr>
        <w:pStyle w:val="Nivel3"/>
        <w:ind w:left="709" w:hanging="709"/>
        <w:rPr>
          <w:rFonts w:ascii="Tahoma" w:hAnsi="Tahoma" w:cs="Tahoma"/>
          <w:color w:val="auto"/>
          <w:sz w:val="18"/>
          <w:szCs w:val="18"/>
        </w:rPr>
      </w:pPr>
      <w:bookmarkStart w:id="11" w:name="_Ref113883003"/>
      <w:r w:rsidRPr="00026C3D">
        <w:rPr>
          <w:rFonts w:ascii="Tahoma" w:hAnsi="Tahoma" w:cs="Tahoma"/>
          <w:color w:val="auto"/>
          <w:sz w:val="18"/>
          <w:szCs w:val="18"/>
        </w:rPr>
        <w:t>pessoa física ou jurídica que se encontre, ao tempo da licitação, impossibilitada de participar da licitação em decorrência de sanção que lhe foi imposta;</w:t>
      </w:r>
      <w:bookmarkEnd w:id="11"/>
    </w:p>
    <w:p w14:paraId="0B2C2940" w14:textId="77777777" w:rsidR="003C7A23" w:rsidRPr="00026C3D" w:rsidRDefault="003C7A23" w:rsidP="00035C68">
      <w:pPr>
        <w:pStyle w:val="Nivel3"/>
        <w:ind w:left="709" w:hanging="709"/>
        <w:rPr>
          <w:rFonts w:ascii="Tahoma" w:hAnsi="Tahoma" w:cs="Tahoma"/>
          <w:color w:val="auto"/>
          <w:sz w:val="18"/>
          <w:szCs w:val="18"/>
        </w:rPr>
      </w:pPr>
      <w:r w:rsidRPr="00026C3D">
        <w:rPr>
          <w:rFonts w:ascii="Tahoma" w:hAnsi="Tahoma" w:cs="Tahoma"/>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026C3D" w:rsidRDefault="003C7A23" w:rsidP="00035C68">
      <w:pPr>
        <w:pStyle w:val="Nivel3"/>
        <w:ind w:left="709" w:hanging="709"/>
        <w:rPr>
          <w:rFonts w:ascii="Tahoma" w:hAnsi="Tahoma" w:cs="Tahoma"/>
          <w:color w:val="auto"/>
          <w:sz w:val="18"/>
          <w:szCs w:val="18"/>
        </w:rPr>
      </w:pPr>
      <w:bookmarkStart w:id="12" w:name="_Ref113883579"/>
      <w:r w:rsidRPr="00026C3D">
        <w:rPr>
          <w:rFonts w:ascii="Tahoma" w:hAnsi="Tahoma" w:cs="Tahoma"/>
          <w:color w:val="auto"/>
          <w:sz w:val="18"/>
          <w:szCs w:val="18"/>
        </w:rPr>
        <w:t>empresas controladoras, controladas ou coligadas, nos termos da Lei nº 6.404, de 15 de dezembro de 1976, concorrendo entre si;</w:t>
      </w:r>
      <w:bookmarkEnd w:id="12"/>
    </w:p>
    <w:p w14:paraId="3620BBE9" w14:textId="77777777" w:rsidR="003C7A23" w:rsidRPr="00026C3D" w:rsidRDefault="003C7A23" w:rsidP="00035C68">
      <w:pPr>
        <w:pStyle w:val="Nivel3"/>
        <w:ind w:left="709" w:hanging="709"/>
        <w:rPr>
          <w:rFonts w:ascii="Tahoma" w:hAnsi="Tahoma" w:cs="Tahoma"/>
          <w:color w:val="auto"/>
          <w:sz w:val="18"/>
          <w:szCs w:val="18"/>
        </w:rPr>
      </w:pPr>
      <w:r w:rsidRPr="00026C3D">
        <w:rPr>
          <w:rFonts w:ascii="Tahoma" w:hAnsi="Tahoma" w:cs="Tahoma"/>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026C3D" w:rsidRDefault="003C7A23" w:rsidP="00035C68">
      <w:pPr>
        <w:pStyle w:val="Nivel3"/>
        <w:ind w:left="709" w:hanging="709"/>
        <w:rPr>
          <w:rFonts w:ascii="Tahoma" w:hAnsi="Tahoma" w:cs="Tahoma"/>
          <w:color w:val="auto"/>
          <w:sz w:val="18"/>
          <w:szCs w:val="18"/>
        </w:rPr>
      </w:pPr>
      <w:bookmarkStart w:id="13" w:name="_Ref113962336"/>
      <w:r w:rsidRPr="00026C3D">
        <w:rPr>
          <w:rFonts w:ascii="Tahoma" w:hAnsi="Tahoma" w:cs="Tahoma"/>
          <w:color w:val="auto"/>
          <w:sz w:val="18"/>
          <w:szCs w:val="18"/>
        </w:rPr>
        <w:t>agente público do órgão ou entidade licitante;</w:t>
      </w:r>
      <w:bookmarkEnd w:id="13"/>
    </w:p>
    <w:p w14:paraId="3F4B2521" w14:textId="77777777" w:rsidR="003C7A23" w:rsidRPr="00026C3D" w:rsidRDefault="003C7A23" w:rsidP="00035C68">
      <w:pPr>
        <w:pStyle w:val="Nvel3-R"/>
        <w:ind w:left="709" w:hanging="709"/>
        <w:rPr>
          <w:rFonts w:ascii="Tahoma" w:hAnsi="Tahoma" w:cs="Tahoma"/>
          <w:i w:val="0"/>
          <w:iCs w:val="0"/>
          <w:color w:val="auto"/>
          <w:sz w:val="18"/>
          <w:szCs w:val="18"/>
        </w:rPr>
      </w:pPr>
      <w:r w:rsidRPr="00026C3D">
        <w:rPr>
          <w:rFonts w:ascii="Tahoma" w:hAnsi="Tahoma" w:cs="Tahoma"/>
          <w:i w:val="0"/>
          <w:iCs w:val="0"/>
          <w:color w:val="auto"/>
          <w:sz w:val="18"/>
          <w:szCs w:val="18"/>
        </w:rPr>
        <w:t>pessoas jurídicas reunidas em consórcio;</w:t>
      </w:r>
    </w:p>
    <w:p w14:paraId="58D1E852" w14:textId="77777777" w:rsidR="003C7A23" w:rsidRPr="00026C3D" w:rsidRDefault="003C7A23" w:rsidP="00035C68">
      <w:pPr>
        <w:pStyle w:val="Nivel3"/>
        <w:ind w:left="709" w:hanging="709"/>
        <w:rPr>
          <w:rFonts w:ascii="Tahoma" w:hAnsi="Tahoma" w:cs="Tahoma"/>
          <w:color w:val="auto"/>
          <w:sz w:val="18"/>
          <w:szCs w:val="18"/>
        </w:rPr>
      </w:pPr>
      <w:r w:rsidRPr="00026C3D">
        <w:rPr>
          <w:rFonts w:ascii="Tahoma" w:hAnsi="Tahoma" w:cs="Tahoma"/>
          <w:color w:val="auto"/>
          <w:sz w:val="18"/>
          <w:szCs w:val="18"/>
        </w:rPr>
        <w:t>Organizações da Sociedade Civil de Interesse Público - OSCIP, atuando nessa condição;</w:t>
      </w:r>
    </w:p>
    <w:p w14:paraId="07CA7526" w14:textId="252B8DE2" w:rsidR="003C7A23" w:rsidRPr="00026C3D" w:rsidRDefault="003C7A23" w:rsidP="00035C68">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026C3D">
          <w:rPr>
            <w:rStyle w:val="Hyperlink"/>
            <w:rFonts w:ascii="Tahoma" w:hAnsi="Tahoma" w:cs="Tahoma"/>
            <w:color w:val="auto"/>
            <w:sz w:val="18"/>
            <w:szCs w:val="18"/>
          </w:rPr>
          <w:t>§ 1º do art. 9º da Lei nº 14.133, de 2021</w:t>
        </w:r>
      </w:hyperlink>
      <w:r w:rsidRPr="00026C3D">
        <w:rPr>
          <w:rFonts w:ascii="Tahoma" w:hAnsi="Tahoma" w:cs="Tahoma"/>
          <w:color w:val="auto"/>
          <w:sz w:val="18"/>
          <w:szCs w:val="18"/>
        </w:rPr>
        <w:t>.</w:t>
      </w:r>
    </w:p>
    <w:p w14:paraId="7CFCE0BB" w14:textId="15CA8383" w:rsidR="003C7A23" w:rsidRPr="00026C3D" w:rsidRDefault="003C7A23" w:rsidP="001C12D4">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O impedimento de que trata 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_Ref113883003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3.7.4</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4F4C41F6" w:rsidR="003C7A23" w:rsidRPr="00026C3D" w:rsidRDefault="003C7A23" w:rsidP="001C12D4">
      <w:pPr>
        <w:pStyle w:val="Nivel2"/>
        <w:ind w:left="709" w:hanging="709"/>
        <w:rPr>
          <w:rFonts w:ascii="Tahoma" w:hAnsi="Tahoma" w:cs="Tahoma"/>
          <w:color w:val="auto"/>
          <w:sz w:val="18"/>
          <w:szCs w:val="18"/>
        </w:rPr>
      </w:pPr>
      <w:bookmarkStart w:id="14" w:name="art14§2"/>
      <w:bookmarkEnd w:id="14"/>
      <w:r w:rsidRPr="00026C3D">
        <w:rPr>
          <w:rFonts w:ascii="Tahoma" w:hAnsi="Tahoma" w:cs="Tahoma"/>
          <w:color w:val="auto"/>
          <w:sz w:val="18"/>
          <w:szCs w:val="18"/>
        </w:rPr>
        <w:t xml:space="preserve">A critério da Administração e exclusivamente a seu serviço, o autor dos projetos e a empresa a que se referem os itens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_Ref114659912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3.7.2</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_Ref114659913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3.7.3</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poderão participar no apoio das atividades de planejamento da contratação, de execução </w:t>
      </w:r>
      <w:r w:rsidRPr="00026C3D">
        <w:rPr>
          <w:rFonts w:ascii="Tahoma" w:hAnsi="Tahoma" w:cs="Tahoma"/>
          <w:color w:val="auto"/>
          <w:sz w:val="18"/>
          <w:szCs w:val="18"/>
        </w:rPr>
        <w:lastRenderedPageBreak/>
        <w:t>da licitação ou de gestão do contrato, desde que sob supervisão exclusiva de agentes públicos do órgão ou entidade.</w:t>
      </w:r>
    </w:p>
    <w:p w14:paraId="05C5E780" w14:textId="77777777" w:rsidR="003C7A23" w:rsidRPr="00026C3D" w:rsidRDefault="003C7A23" w:rsidP="001C12D4">
      <w:pPr>
        <w:pStyle w:val="Nivel2"/>
        <w:ind w:left="709" w:hanging="709"/>
        <w:rPr>
          <w:rFonts w:ascii="Tahoma" w:hAnsi="Tahoma" w:cs="Tahoma"/>
          <w:color w:val="auto"/>
          <w:sz w:val="18"/>
          <w:szCs w:val="18"/>
        </w:rPr>
      </w:pPr>
      <w:bookmarkStart w:id="15" w:name="art14§3"/>
      <w:bookmarkEnd w:id="15"/>
      <w:r w:rsidRPr="00026C3D">
        <w:rPr>
          <w:rFonts w:ascii="Tahoma" w:hAnsi="Tahoma" w:cs="Tahoma"/>
          <w:color w:val="auto"/>
          <w:sz w:val="18"/>
          <w:szCs w:val="18"/>
        </w:rPr>
        <w:t>Equiparam-se aos autores do projeto as empresas integrantes do mesmo grupo econômico.</w:t>
      </w:r>
    </w:p>
    <w:p w14:paraId="144ECC01" w14:textId="5BD88B08" w:rsidR="003C7A23" w:rsidRPr="00026C3D" w:rsidRDefault="003C7A23" w:rsidP="001C12D4">
      <w:pPr>
        <w:pStyle w:val="Nivel2"/>
        <w:ind w:left="709" w:hanging="709"/>
        <w:rPr>
          <w:rFonts w:ascii="Tahoma" w:hAnsi="Tahoma" w:cs="Tahoma"/>
          <w:color w:val="auto"/>
          <w:sz w:val="18"/>
          <w:szCs w:val="18"/>
        </w:rPr>
      </w:pPr>
      <w:bookmarkStart w:id="16" w:name="art14§4"/>
      <w:bookmarkEnd w:id="16"/>
      <w:r w:rsidRPr="00026C3D">
        <w:rPr>
          <w:rFonts w:ascii="Tahoma" w:hAnsi="Tahoma" w:cs="Tahoma"/>
          <w:color w:val="auto"/>
          <w:sz w:val="18"/>
          <w:szCs w:val="18"/>
        </w:rPr>
        <w:t xml:space="preserve">O disposto nos itens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_Ref114659912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3.7.2</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_Ref114659913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3.7.3</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026C3D" w:rsidRDefault="003C7A23" w:rsidP="001C12D4">
      <w:pPr>
        <w:pStyle w:val="Nivel2"/>
        <w:ind w:left="709" w:hanging="709"/>
        <w:rPr>
          <w:rFonts w:ascii="Tahoma" w:hAnsi="Tahoma" w:cs="Tahoma"/>
          <w:color w:val="auto"/>
          <w:sz w:val="18"/>
          <w:szCs w:val="18"/>
        </w:rPr>
      </w:pPr>
      <w:bookmarkStart w:id="17" w:name="art14§5"/>
      <w:bookmarkEnd w:id="17"/>
      <w:r w:rsidRPr="00026C3D">
        <w:rPr>
          <w:rFonts w:ascii="Tahoma" w:hAnsi="Tahoma" w:cs="Tahoma"/>
          <w:color w:val="auto"/>
          <w:sz w:val="18"/>
          <w:szCs w:val="18"/>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Pr="00026C3D">
          <w:rPr>
            <w:rStyle w:val="Hyperlink"/>
            <w:rFonts w:ascii="Tahoma" w:hAnsi="Tahoma" w:cs="Tahoma"/>
            <w:color w:val="auto"/>
            <w:sz w:val="18"/>
            <w:szCs w:val="18"/>
          </w:rPr>
          <w:t>Lei nº 14.133/2021</w:t>
        </w:r>
      </w:hyperlink>
      <w:r w:rsidRPr="00026C3D">
        <w:rPr>
          <w:rFonts w:ascii="Tahoma" w:hAnsi="Tahoma" w:cs="Tahoma"/>
          <w:color w:val="auto"/>
          <w:sz w:val="18"/>
          <w:szCs w:val="18"/>
        </w:rPr>
        <w:t>.</w:t>
      </w:r>
    </w:p>
    <w:p w14:paraId="2BFAAE96" w14:textId="35E96D79" w:rsidR="003C7A23" w:rsidRPr="00026C3D" w:rsidRDefault="003C7A23" w:rsidP="001C12D4">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A vedação de que trata 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_Ref113962336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3.7.8</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026C3D" w:rsidRDefault="003C7A23" w:rsidP="00054436">
      <w:pPr>
        <w:pStyle w:val="Ttulo1"/>
        <w:numPr>
          <w:ilvl w:val="0"/>
          <w:numId w:val="1"/>
        </w:numPr>
        <w:ind w:left="709" w:hanging="709"/>
        <w:rPr>
          <w:rFonts w:ascii="Tahoma" w:hAnsi="Tahoma" w:cs="Tahoma"/>
          <w:color w:val="auto"/>
          <w:sz w:val="18"/>
          <w:szCs w:val="18"/>
        </w:rPr>
      </w:pPr>
      <w:bookmarkStart w:id="18" w:name="_Toc135919115"/>
      <w:r w:rsidRPr="00026C3D">
        <w:rPr>
          <w:rFonts w:ascii="Tahoma" w:hAnsi="Tahoma" w:cs="Tahoma"/>
          <w:color w:val="auto"/>
          <w:sz w:val="18"/>
          <w:szCs w:val="18"/>
        </w:rPr>
        <w:t>DA APRESENTAÇÃO DA PROPOSTA E DOS DOCUMENTOS DE HABILITAÇÃO</w:t>
      </w:r>
      <w:bookmarkEnd w:id="18"/>
    </w:p>
    <w:p w14:paraId="1F374D01" w14:textId="77777777" w:rsidR="003C7A23" w:rsidRPr="00026C3D" w:rsidRDefault="003C7A23" w:rsidP="001C12D4">
      <w:pPr>
        <w:pStyle w:val="Nvel2-Red"/>
        <w:ind w:left="709" w:hanging="709"/>
        <w:rPr>
          <w:rFonts w:ascii="Tahoma" w:hAnsi="Tahoma" w:cs="Tahoma"/>
          <w:i w:val="0"/>
          <w:iCs w:val="0"/>
          <w:color w:val="auto"/>
          <w:sz w:val="18"/>
          <w:szCs w:val="18"/>
        </w:rPr>
      </w:pPr>
      <w:r w:rsidRPr="00026C3D">
        <w:rPr>
          <w:rFonts w:ascii="Tahoma" w:hAnsi="Tahoma" w:cs="Tahoma"/>
          <w:i w:val="0"/>
          <w:iCs w:val="0"/>
          <w:color w:val="auto"/>
          <w:sz w:val="18"/>
          <w:szCs w:val="18"/>
        </w:rPr>
        <w:t>Na presente licitação, a fase de habilitação sucederá as fases de apresentação de propostas e lances e de julgamento.</w:t>
      </w:r>
    </w:p>
    <w:p w14:paraId="0CDC5BEB" w14:textId="77777777" w:rsidR="003C7A23" w:rsidRPr="00026C3D" w:rsidRDefault="003C7A23" w:rsidP="001C12D4">
      <w:pPr>
        <w:pStyle w:val="Nivel2"/>
        <w:ind w:left="709" w:hanging="709"/>
        <w:rPr>
          <w:rFonts w:ascii="Tahoma" w:hAnsi="Tahoma" w:cs="Tahoma"/>
          <w:color w:val="auto"/>
          <w:sz w:val="18"/>
          <w:szCs w:val="18"/>
        </w:rPr>
      </w:pPr>
      <w:bookmarkStart w:id="19" w:name="_Ref113886867"/>
      <w:r w:rsidRPr="00026C3D">
        <w:rPr>
          <w:rFonts w:ascii="Tahoma" w:hAnsi="Tahoma" w:cs="Tahoma"/>
          <w:color w:val="auto"/>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6478F01B" w:rsidR="003C7A23" w:rsidRPr="00026C3D" w:rsidRDefault="003C7A23" w:rsidP="001C12D4">
      <w:pPr>
        <w:pStyle w:val="Nivel2"/>
        <w:ind w:left="709" w:hanging="709"/>
        <w:rPr>
          <w:rFonts w:ascii="Tahoma" w:hAnsi="Tahoma" w:cs="Tahoma"/>
          <w:color w:val="auto"/>
          <w:sz w:val="18"/>
          <w:szCs w:val="18"/>
        </w:rPr>
      </w:pPr>
      <w:bookmarkStart w:id="20" w:name="_Ref113889589"/>
      <w:r w:rsidRPr="00026C3D">
        <w:rPr>
          <w:rFonts w:ascii="Tahoma" w:hAnsi="Tahoma" w:cs="Tahoma"/>
          <w:color w:val="auto"/>
          <w:sz w:val="18"/>
          <w:szCs w:val="18"/>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w:t>
      </w:r>
      <w:r w:rsidR="00FE1F06" w:rsidRPr="00026C3D">
        <w:rPr>
          <w:rFonts w:ascii="Tahoma" w:hAnsi="Tahoma" w:cs="Tahoma"/>
          <w:color w:val="auto"/>
          <w:sz w:val="18"/>
          <w:szCs w:val="18"/>
        </w:rPr>
        <w:t>m</w:t>
      </w:r>
      <w:r w:rsidRPr="00026C3D">
        <w:rPr>
          <w:rFonts w:ascii="Tahoma" w:hAnsi="Tahoma" w:cs="Tahoma"/>
          <w:color w:val="auto"/>
          <w:sz w:val="18"/>
          <w:szCs w:val="18"/>
        </w:rPr>
        <w:t xml:space="preserve"> </w:t>
      </w:r>
      <w:r w:rsidR="00FE1F06" w:rsidRPr="00026C3D">
        <w:rPr>
          <w:rFonts w:ascii="Tahoma" w:hAnsi="Tahoma" w:cs="Tahoma"/>
          <w:color w:val="auto"/>
          <w:sz w:val="18"/>
          <w:szCs w:val="18"/>
        </w:rPr>
        <w:t>8</w:t>
      </w:r>
      <w:r w:rsidRPr="00026C3D">
        <w:rPr>
          <w:rFonts w:ascii="Tahoma" w:hAnsi="Tahoma" w:cs="Tahoma"/>
          <w:color w:val="auto"/>
          <w:sz w:val="18"/>
          <w:szCs w:val="18"/>
        </w:rPr>
        <w:t xml:space="preserve"> deste Edital.</w:t>
      </w:r>
      <w:bookmarkEnd w:id="20"/>
    </w:p>
    <w:p w14:paraId="44617891" w14:textId="77777777" w:rsidR="003C7A23" w:rsidRPr="00026C3D" w:rsidRDefault="003C7A23" w:rsidP="001C12D4">
      <w:pPr>
        <w:pStyle w:val="Nivel2"/>
        <w:ind w:left="709" w:hanging="709"/>
        <w:rPr>
          <w:rFonts w:ascii="Tahoma" w:hAnsi="Tahoma" w:cs="Tahoma"/>
          <w:color w:val="auto"/>
          <w:sz w:val="18"/>
          <w:szCs w:val="18"/>
        </w:rPr>
      </w:pPr>
      <w:bookmarkStart w:id="21" w:name="_Ref113968921"/>
      <w:r w:rsidRPr="00026C3D">
        <w:rPr>
          <w:rFonts w:ascii="Tahoma" w:hAnsi="Tahoma" w:cs="Tahoma"/>
          <w:color w:val="auto"/>
          <w:sz w:val="18"/>
          <w:szCs w:val="18"/>
        </w:rPr>
        <w:t>No cadastramento da proposta inicial, o licitante declarará, em campo próprio do sistema, que:</w:t>
      </w:r>
      <w:bookmarkEnd w:id="21"/>
    </w:p>
    <w:p w14:paraId="6A5B265E" w14:textId="77777777" w:rsidR="003C7A23" w:rsidRPr="00026C3D" w:rsidRDefault="003C7A23" w:rsidP="00D44177">
      <w:pPr>
        <w:pStyle w:val="Nivel3"/>
        <w:spacing w:beforeLines="120" w:before="288" w:afterLines="120" w:after="288" w:line="240" w:lineRule="auto"/>
        <w:ind w:left="709" w:hanging="709"/>
        <w:rPr>
          <w:rFonts w:ascii="Tahoma" w:hAnsi="Tahoma" w:cs="Tahoma"/>
          <w:color w:val="auto"/>
          <w:sz w:val="18"/>
          <w:szCs w:val="18"/>
        </w:rPr>
      </w:pPr>
      <w:r w:rsidRPr="00026C3D">
        <w:rPr>
          <w:rFonts w:ascii="Tahoma" w:hAnsi="Tahoma" w:cs="Tahoma"/>
          <w:color w:val="auto"/>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026C3D" w:rsidRDefault="003C7A23" w:rsidP="001C12D4">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não emprega menor de 18 anos em trabalho noturno, perigoso ou insalubre e não emprega menor de 16 anos, salvo menor, a partir de 14 anos, na condição de aprendiz, nos termos do </w:t>
      </w:r>
      <w:hyperlink r:id="rId19" w:anchor="art7" w:history="1">
        <w:r w:rsidRPr="00026C3D">
          <w:rPr>
            <w:rStyle w:val="Hyperlink"/>
            <w:rFonts w:ascii="Tahoma" w:hAnsi="Tahoma" w:cs="Tahoma"/>
            <w:color w:val="auto"/>
            <w:sz w:val="18"/>
            <w:szCs w:val="18"/>
          </w:rPr>
          <w:t>artigo 7°, XXXIII, da Constituição</w:t>
        </w:r>
      </w:hyperlink>
      <w:r w:rsidRPr="00026C3D">
        <w:rPr>
          <w:rFonts w:ascii="Tahoma" w:hAnsi="Tahoma" w:cs="Tahoma"/>
          <w:color w:val="auto"/>
          <w:sz w:val="18"/>
          <w:szCs w:val="18"/>
        </w:rPr>
        <w:t>;</w:t>
      </w:r>
    </w:p>
    <w:p w14:paraId="1F36097B" w14:textId="5528B7C8" w:rsidR="003C7A23" w:rsidRPr="00026C3D" w:rsidRDefault="003C7A23" w:rsidP="00A779CD">
      <w:pPr>
        <w:pStyle w:val="Nivel3"/>
        <w:ind w:left="709" w:hanging="709"/>
        <w:rPr>
          <w:rFonts w:ascii="Tahoma" w:hAnsi="Tahoma" w:cs="Tahoma"/>
          <w:color w:val="auto"/>
          <w:sz w:val="18"/>
          <w:szCs w:val="18"/>
        </w:rPr>
      </w:pPr>
      <w:r w:rsidRPr="00026C3D">
        <w:rPr>
          <w:rFonts w:ascii="Tahoma" w:hAnsi="Tahoma" w:cs="Tahoma"/>
          <w:color w:val="auto"/>
          <w:sz w:val="18"/>
          <w:szCs w:val="18"/>
        </w:rPr>
        <w:t>não possui</w:t>
      </w:r>
      <w:r w:rsidR="00CC6A5F" w:rsidRPr="00026C3D">
        <w:rPr>
          <w:rFonts w:ascii="Tahoma" w:hAnsi="Tahoma" w:cs="Tahoma"/>
          <w:color w:val="auto"/>
          <w:sz w:val="18"/>
          <w:szCs w:val="18"/>
        </w:rPr>
        <w:t xml:space="preserve"> </w:t>
      </w:r>
      <w:r w:rsidRPr="00026C3D">
        <w:rPr>
          <w:rFonts w:ascii="Tahoma" w:hAnsi="Tahoma" w:cs="Tahoma"/>
          <w:color w:val="auto"/>
          <w:sz w:val="18"/>
          <w:szCs w:val="18"/>
        </w:rPr>
        <w:t xml:space="preserve">empregados executando trabalho degradante ou forçado, observando o disposto nos </w:t>
      </w:r>
      <w:hyperlink r:id="rId20" w:history="1">
        <w:r w:rsidRPr="00026C3D">
          <w:rPr>
            <w:rStyle w:val="Hyperlink"/>
            <w:rFonts w:ascii="Tahoma" w:hAnsi="Tahoma" w:cs="Tahoma"/>
            <w:color w:val="auto"/>
            <w:sz w:val="18"/>
            <w:szCs w:val="18"/>
          </w:rPr>
          <w:t>incisos III e IV do art. 1º e no inciso III do art. 5º da Constituição Federal</w:t>
        </w:r>
      </w:hyperlink>
      <w:r w:rsidRPr="00026C3D">
        <w:rPr>
          <w:rFonts w:ascii="Tahoma" w:hAnsi="Tahoma" w:cs="Tahoma"/>
          <w:color w:val="auto"/>
          <w:sz w:val="18"/>
          <w:szCs w:val="18"/>
        </w:rPr>
        <w:t>;</w:t>
      </w:r>
    </w:p>
    <w:p w14:paraId="7716898C" w14:textId="77777777" w:rsidR="003C7A23" w:rsidRPr="00026C3D" w:rsidRDefault="003C7A23" w:rsidP="00A779CD">
      <w:pPr>
        <w:pStyle w:val="Nivel3"/>
        <w:ind w:left="709" w:hanging="709"/>
        <w:rPr>
          <w:rFonts w:ascii="Tahoma" w:hAnsi="Tahoma" w:cs="Tahoma"/>
          <w:color w:val="auto"/>
          <w:sz w:val="18"/>
          <w:szCs w:val="18"/>
        </w:rPr>
      </w:pPr>
      <w:r w:rsidRPr="00026C3D">
        <w:rPr>
          <w:rFonts w:ascii="Tahoma" w:hAnsi="Tahoma" w:cs="Tahoma"/>
          <w:color w:val="auto"/>
          <w:sz w:val="18"/>
          <w:szCs w:val="18"/>
        </w:rPr>
        <w:t>cumpre as exigências de reserva de cargos para pessoa com deficiência e para reabilitado da Previdência Social, previstas em lei e em outras normas específicas.</w:t>
      </w:r>
    </w:p>
    <w:p w14:paraId="36A7C635" w14:textId="161F49FA" w:rsidR="003C7A23" w:rsidRPr="00026C3D" w:rsidRDefault="003C7A23" w:rsidP="00A779CD">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O licitante organizado em cooperativa deverá declarar, ainda, em campo próprio do sistema eletrônico, que cumpre os requisitos estabelecidos no </w:t>
      </w:r>
      <w:hyperlink r:id="rId21" w:anchor="art16">
        <w:r w:rsidRPr="00026C3D">
          <w:rPr>
            <w:rStyle w:val="Hyperlink"/>
            <w:rFonts w:ascii="Tahoma" w:hAnsi="Tahoma" w:cs="Tahoma"/>
            <w:color w:val="auto"/>
            <w:sz w:val="18"/>
            <w:szCs w:val="18"/>
          </w:rPr>
          <w:t>artigo 16 da Lei nº 14.133, de 2021</w:t>
        </w:r>
      </w:hyperlink>
      <w:r w:rsidRPr="00026C3D">
        <w:rPr>
          <w:rFonts w:ascii="Tahoma" w:hAnsi="Tahoma" w:cs="Tahoma"/>
          <w:color w:val="auto"/>
          <w:sz w:val="18"/>
          <w:szCs w:val="18"/>
        </w:rPr>
        <w:t>.</w:t>
      </w:r>
    </w:p>
    <w:p w14:paraId="5D6BACF4" w14:textId="71FF3D8C" w:rsidR="003C7A23" w:rsidRPr="00026C3D" w:rsidRDefault="003C7A23" w:rsidP="00A779CD">
      <w:pPr>
        <w:pStyle w:val="Nivel2"/>
        <w:ind w:left="709" w:hanging="709"/>
        <w:rPr>
          <w:rFonts w:ascii="Tahoma" w:hAnsi="Tahoma" w:cs="Tahoma"/>
          <w:color w:val="auto"/>
          <w:sz w:val="18"/>
          <w:szCs w:val="18"/>
        </w:rPr>
      </w:pPr>
      <w:bookmarkStart w:id="22" w:name="_Ref117000019"/>
      <w:r w:rsidRPr="00026C3D">
        <w:rPr>
          <w:rFonts w:ascii="Tahoma" w:hAnsi="Tahoma" w:cs="Tahoma"/>
          <w:color w:val="auto"/>
          <w:sz w:val="18"/>
          <w:szCs w:val="18"/>
        </w:rPr>
        <w:t xml:space="preserve">O fornecedor enquadrado como microempresa, empresa de pequeno porte ou sociedade cooperativa deverá declarar, ainda, em campo próprio do sistema eletrônico, que cumpre os requisitos estabelecidos no </w:t>
      </w:r>
      <w:hyperlink r:id="rId22" w:anchor="art3">
        <w:r w:rsidRPr="00026C3D">
          <w:rPr>
            <w:rStyle w:val="Hyperlink"/>
            <w:rFonts w:ascii="Tahoma" w:hAnsi="Tahoma" w:cs="Tahoma"/>
            <w:color w:val="auto"/>
            <w:sz w:val="18"/>
            <w:szCs w:val="18"/>
          </w:rPr>
          <w:t>artigo 3° da Lei Complementar nº 123, de 2006</w:t>
        </w:r>
      </w:hyperlink>
      <w:r w:rsidRPr="00026C3D">
        <w:rPr>
          <w:rFonts w:ascii="Tahoma" w:hAnsi="Tahoma" w:cs="Tahoma"/>
          <w:color w:val="auto"/>
          <w:sz w:val="18"/>
          <w:szCs w:val="18"/>
        </w:rPr>
        <w:t xml:space="preserve">, estando apto a usufruir do tratamento favorecido estabelecido em seus </w:t>
      </w:r>
      <w:bookmarkEnd w:id="22"/>
      <w:r w:rsidRPr="00026C3D">
        <w:fldChar w:fldCharType="begin"/>
      </w:r>
      <w:r w:rsidRPr="00026C3D">
        <w:rPr>
          <w:rFonts w:ascii="Tahoma" w:hAnsi="Tahoma" w:cs="Tahoma"/>
          <w:color w:val="auto"/>
          <w:sz w:val="18"/>
          <w:szCs w:val="18"/>
        </w:rPr>
        <w:instrText>HYPERLINK "https://www.planalto.gov.br/ccivil_03/leis/lcp/lcp123.htm" \l "art42"</w:instrText>
      </w:r>
      <w:r w:rsidRPr="00026C3D">
        <w:fldChar w:fldCharType="separate"/>
      </w:r>
      <w:proofErr w:type="spellStart"/>
      <w:r w:rsidRPr="00026C3D">
        <w:rPr>
          <w:rStyle w:val="Hyperlink"/>
          <w:rFonts w:ascii="Tahoma" w:hAnsi="Tahoma" w:cs="Tahoma"/>
          <w:color w:val="auto"/>
          <w:sz w:val="18"/>
          <w:szCs w:val="18"/>
        </w:rPr>
        <w:t>arts</w:t>
      </w:r>
      <w:proofErr w:type="spellEnd"/>
      <w:r w:rsidRPr="00026C3D">
        <w:rPr>
          <w:rStyle w:val="Hyperlink"/>
          <w:rFonts w:ascii="Tahoma" w:hAnsi="Tahoma" w:cs="Tahoma"/>
          <w:color w:val="auto"/>
          <w:sz w:val="18"/>
          <w:szCs w:val="18"/>
        </w:rPr>
        <w:t>. 42 a 49</w:t>
      </w:r>
      <w:r w:rsidRPr="00026C3D">
        <w:rPr>
          <w:rStyle w:val="Hyperlink"/>
          <w:rFonts w:ascii="Tahoma" w:hAnsi="Tahoma" w:cs="Tahoma"/>
          <w:color w:val="auto"/>
          <w:sz w:val="18"/>
          <w:szCs w:val="18"/>
        </w:rPr>
        <w:fldChar w:fldCharType="end"/>
      </w:r>
      <w:r w:rsidRPr="00026C3D">
        <w:rPr>
          <w:rFonts w:ascii="Tahoma" w:hAnsi="Tahoma" w:cs="Tahoma"/>
          <w:color w:val="auto"/>
          <w:sz w:val="18"/>
          <w:szCs w:val="18"/>
        </w:rPr>
        <w:t xml:space="preserve">, observado o disposto nos </w:t>
      </w:r>
      <w:hyperlink r:id="rId23" w:anchor="art4§1">
        <w:r w:rsidRPr="00026C3D">
          <w:rPr>
            <w:rStyle w:val="Hyperlink"/>
            <w:rFonts w:ascii="Tahoma" w:hAnsi="Tahoma" w:cs="Tahoma"/>
            <w:color w:val="auto"/>
            <w:sz w:val="18"/>
            <w:szCs w:val="18"/>
          </w:rPr>
          <w:t>§§ 1º ao 3º do art. 4º, da Lei n.º 14.133, de 2021.</w:t>
        </w:r>
      </w:hyperlink>
    </w:p>
    <w:p w14:paraId="06D6F458" w14:textId="77777777" w:rsidR="003C7A23" w:rsidRPr="00026C3D" w:rsidRDefault="003C7A23" w:rsidP="00A779CD">
      <w:pPr>
        <w:pStyle w:val="Nivel3"/>
        <w:ind w:left="709" w:hanging="709"/>
        <w:rPr>
          <w:rFonts w:ascii="Tahoma" w:hAnsi="Tahoma" w:cs="Tahoma"/>
          <w:color w:val="auto"/>
          <w:sz w:val="18"/>
          <w:szCs w:val="18"/>
        </w:rPr>
      </w:pPr>
      <w:r w:rsidRPr="00026C3D">
        <w:rPr>
          <w:rFonts w:ascii="Tahoma" w:hAnsi="Tahoma" w:cs="Tahoma"/>
          <w:color w:val="auto"/>
          <w:sz w:val="18"/>
          <w:szCs w:val="18"/>
        </w:rPr>
        <w:t>no item exclusivo para participação de microempresas e empresas de pequeno porte, a assinalação do campo “não” impedirá o prosseguimento no certame, para aquele item;</w:t>
      </w:r>
    </w:p>
    <w:p w14:paraId="7F68966D" w14:textId="67E92209" w:rsidR="003C7A23" w:rsidRPr="00026C3D" w:rsidRDefault="003C7A23" w:rsidP="00A779CD">
      <w:pPr>
        <w:pStyle w:val="Nivel3"/>
        <w:ind w:left="709" w:hanging="709"/>
        <w:rPr>
          <w:rFonts w:ascii="Tahoma" w:hAnsi="Tahoma" w:cs="Tahoma"/>
          <w:color w:val="auto"/>
          <w:sz w:val="18"/>
          <w:szCs w:val="18"/>
        </w:rPr>
      </w:pPr>
      <w:r w:rsidRPr="00026C3D">
        <w:rPr>
          <w:rFonts w:ascii="Tahoma" w:hAnsi="Tahoma" w:cs="Tahoma"/>
          <w:color w:val="auto"/>
          <w:sz w:val="18"/>
          <w:szCs w:val="18"/>
        </w:rPr>
        <w:lastRenderedPageBreak/>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026C3D">
          <w:rPr>
            <w:rStyle w:val="Hyperlink"/>
            <w:rFonts w:ascii="Tahoma" w:hAnsi="Tahoma" w:cs="Tahoma"/>
            <w:color w:val="auto"/>
            <w:sz w:val="18"/>
            <w:szCs w:val="18"/>
          </w:rPr>
          <w:t>Lei Complementar nº 123, de 2006</w:t>
        </w:r>
      </w:hyperlink>
      <w:r w:rsidRPr="00026C3D">
        <w:rPr>
          <w:rFonts w:ascii="Tahoma" w:hAnsi="Tahoma" w:cs="Tahoma"/>
          <w:color w:val="auto"/>
          <w:sz w:val="18"/>
          <w:szCs w:val="18"/>
        </w:rPr>
        <w:t>, mesmo que microempresa, empresa de pequeno porte ou sociedade cooperativa.</w:t>
      </w:r>
    </w:p>
    <w:p w14:paraId="79F6C9A9" w14:textId="2B9ED2F6" w:rsidR="003C7A23" w:rsidRPr="00026C3D" w:rsidRDefault="003C7A23" w:rsidP="00A779CD">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A falsidade da declaração de que trata os itens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_Ref113968921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4.4</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ou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_Ref117000019 \r \h </w:instrText>
      </w:r>
      <w:r w:rsidR="00F522F3" w:rsidRPr="00026C3D">
        <w:rPr>
          <w:rFonts w:ascii="Tahoma" w:hAnsi="Tahoma" w:cs="Tahoma"/>
          <w:color w:val="auto"/>
          <w:sz w:val="18"/>
          <w:szCs w:val="18"/>
        </w:rPr>
        <w:instrText xml:space="preserve">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4.6</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sujeitará o licitante às sanções previstas na </w:t>
      </w:r>
      <w:hyperlink r:id="rId25" w:history="1">
        <w:r w:rsidRPr="00026C3D">
          <w:rPr>
            <w:rStyle w:val="Hyperlink"/>
            <w:rFonts w:ascii="Tahoma" w:hAnsi="Tahoma" w:cs="Tahoma"/>
            <w:color w:val="auto"/>
            <w:sz w:val="18"/>
            <w:szCs w:val="18"/>
          </w:rPr>
          <w:t>Lei nº 14.133, de 2021</w:t>
        </w:r>
      </w:hyperlink>
      <w:r w:rsidRPr="00026C3D">
        <w:rPr>
          <w:rFonts w:ascii="Tahoma" w:hAnsi="Tahoma" w:cs="Tahoma"/>
          <w:color w:val="auto"/>
          <w:sz w:val="18"/>
          <w:szCs w:val="18"/>
        </w:rPr>
        <w:t>, e neste Edital.</w:t>
      </w:r>
    </w:p>
    <w:p w14:paraId="0BA35920" w14:textId="77777777" w:rsidR="003C7A23" w:rsidRPr="00026C3D" w:rsidRDefault="003C7A23" w:rsidP="00A779CD">
      <w:pPr>
        <w:pStyle w:val="Nivel2"/>
        <w:ind w:left="709" w:hanging="709"/>
        <w:rPr>
          <w:rFonts w:ascii="Tahoma" w:hAnsi="Tahoma" w:cs="Tahoma"/>
          <w:color w:val="auto"/>
          <w:sz w:val="18"/>
          <w:szCs w:val="18"/>
        </w:rPr>
      </w:pPr>
      <w:r w:rsidRPr="00026C3D">
        <w:rPr>
          <w:rFonts w:ascii="Tahoma" w:hAnsi="Tahoma" w:cs="Tahoma"/>
          <w:color w:val="auto"/>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026C3D" w:rsidRDefault="003C7A23" w:rsidP="00A779CD">
      <w:pPr>
        <w:pStyle w:val="Nivel2"/>
        <w:ind w:left="709" w:hanging="709"/>
        <w:rPr>
          <w:rFonts w:ascii="Tahoma" w:hAnsi="Tahoma" w:cs="Tahoma"/>
          <w:color w:val="auto"/>
          <w:sz w:val="18"/>
          <w:szCs w:val="18"/>
        </w:rPr>
      </w:pPr>
      <w:r w:rsidRPr="00026C3D">
        <w:rPr>
          <w:rFonts w:ascii="Tahoma" w:hAnsi="Tahoma" w:cs="Tahoma"/>
          <w:color w:val="auto"/>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026C3D" w:rsidRDefault="003C7A23" w:rsidP="00A779CD">
      <w:pPr>
        <w:pStyle w:val="Nivel2"/>
        <w:ind w:left="709" w:hanging="709"/>
        <w:rPr>
          <w:rFonts w:ascii="Tahoma" w:hAnsi="Tahoma" w:cs="Tahoma"/>
          <w:color w:val="auto"/>
          <w:sz w:val="18"/>
          <w:szCs w:val="18"/>
        </w:rPr>
      </w:pPr>
      <w:r w:rsidRPr="00026C3D">
        <w:rPr>
          <w:rFonts w:ascii="Tahoma" w:hAnsi="Tahoma" w:cs="Tahoma"/>
          <w:color w:val="auto"/>
          <w:sz w:val="18"/>
          <w:szCs w:val="18"/>
        </w:rPr>
        <w:t>Serão disponibilizados para acesso público os documentos que compõem a proposta dos licitantes convocados para apresentação de propostas, após a fase de envio de lances.</w:t>
      </w:r>
    </w:p>
    <w:p w14:paraId="535383CA" w14:textId="77777777" w:rsidR="003C7A23" w:rsidRPr="00026C3D" w:rsidRDefault="003C7A23" w:rsidP="00A779CD">
      <w:pPr>
        <w:pStyle w:val="Nivel2"/>
        <w:ind w:left="709" w:hanging="709"/>
        <w:rPr>
          <w:rFonts w:ascii="Tahoma" w:hAnsi="Tahoma" w:cs="Tahoma"/>
          <w:color w:val="auto"/>
          <w:sz w:val="18"/>
          <w:szCs w:val="18"/>
        </w:rPr>
      </w:pPr>
      <w:bookmarkStart w:id="23" w:name="_Ref116992247"/>
      <w:r w:rsidRPr="00026C3D">
        <w:rPr>
          <w:rFonts w:ascii="Tahoma" w:hAnsi="Tahoma" w:cs="Tahoma"/>
          <w:color w:val="auto"/>
          <w:sz w:val="18"/>
          <w:szCs w:val="18"/>
        </w:rPr>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026C3D" w:rsidRDefault="003C7A23" w:rsidP="00A779CD">
      <w:pPr>
        <w:pStyle w:val="Nivel3"/>
        <w:ind w:left="709" w:hanging="709"/>
        <w:rPr>
          <w:rFonts w:ascii="Tahoma" w:hAnsi="Tahoma" w:cs="Tahoma"/>
          <w:color w:val="auto"/>
          <w:sz w:val="18"/>
          <w:szCs w:val="18"/>
        </w:rPr>
      </w:pPr>
      <w:r w:rsidRPr="00026C3D">
        <w:rPr>
          <w:rFonts w:ascii="Tahoma" w:hAnsi="Tahoma" w:cs="Tahoma"/>
          <w:color w:val="auto"/>
          <w:sz w:val="18"/>
          <w:szCs w:val="18"/>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026C3D" w:rsidRDefault="003C7A23" w:rsidP="00A779CD">
      <w:pPr>
        <w:pStyle w:val="Nivel3"/>
        <w:ind w:left="709" w:hanging="709"/>
        <w:rPr>
          <w:rFonts w:ascii="Tahoma" w:hAnsi="Tahoma" w:cs="Tahoma"/>
          <w:color w:val="auto"/>
          <w:sz w:val="18"/>
          <w:szCs w:val="18"/>
        </w:rPr>
      </w:pPr>
      <w:r w:rsidRPr="00026C3D">
        <w:rPr>
          <w:rFonts w:ascii="Tahoma" w:hAnsi="Tahoma" w:cs="Tahoma"/>
          <w:color w:val="auto"/>
          <w:sz w:val="18"/>
          <w:szCs w:val="18"/>
        </w:rPr>
        <w:t>os lances serão de envio automático pelo sistema, respeitado o valor final mínimo</w:t>
      </w:r>
      <w:r w:rsidR="004158AA" w:rsidRPr="00026C3D">
        <w:rPr>
          <w:rFonts w:ascii="Tahoma" w:hAnsi="Tahoma" w:cs="Tahoma"/>
          <w:color w:val="auto"/>
          <w:sz w:val="18"/>
          <w:szCs w:val="18"/>
        </w:rPr>
        <w:t>, caso</w:t>
      </w:r>
      <w:r w:rsidRPr="00026C3D">
        <w:rPr>
          <w:rFonts w:ascii="Tahoma" w:hAnsi="Tahoma" w:cs="Tahoma"/>
          <w:color w:val="auto"/>
          <w:sz w:val="18"/>
          <w:szCs w:val="18"/>
        </w:rPr>
        <w:t xml:space="preserve"> estabelecido</w:t>
      </w:r>
      <w:r w:rsidR="004158AA" w:rsidRPr="00026C3D">
        <w:rPr>
          <w:rFonts w:ascii="Tahoma" w:hAnsi="Tahoma" w:cs="Tahoma"/>
          <w:color w:val="auto"/>
          <w:sz w:val="18"/>
          <w:szCs w:val="18"/>
        </w:rPr>
        <w:t>,</w:t>
      </w:r>
      <w:r w:rsidRPr="00026C3D">
        <w:rPr>
          <w:rFonts w:ascii="Tahoma" w:hAnsi="Tahoma" w:cs="Tahoma"/>
          <w:color w:val="auto"/>
          <w:sz w:val="18"/>
          <w:szCs w:val="18"/>
        </w:rPr>
        <w:t xml:space="preserve"> e o intervalo de que trata o subitem acima.</w:t>
      </w:r>
    </w:p>
    <w:p w14:paraId="07C4E3BB" w14:textId="77777777" w:rsidR="003C7A23" w:rsidRPr="00026C3D" w:rsidRDefault="003C7A23" w:rsidP="00A779CD">
      <w:pPr>
        <w:pStyle w:val="Nivel2"/>
        <w:ind w:left="709" w:hanging="709"/>
        <w:rPr>
          <w:rFonts w:ascii="Tahoma" w:hAnsi="Tahoma" w:cs="Tahoma"/>
          <w:color w:val="auto"/>
          <w:sz w:val="18"/>
          <w:szCs w:val="18"/>
        </w:rPr>
      </w:pPr>
      <w:r w:rsidRPr="00026C3D">
        <w:rPr>
          <w:rFonts w:ascii="Tahoma" w:hAnsi="Tahoma" w:cs="Tahoma"/>
          <w:color w:val="auto"/>
          <w:sz w:val="18"/>
          <w:szCs w:val="18"/>
        </w:rPr>
        <w:t>O valor final mínimo ou o percentual de desconto final máximo parametrizado no sistema poderá ser alterado pelo fornecedor durante a fase de disputa, sendo vedado:</w:t>
      </w:r>
    </w:p>
    <w:p w14:paraId="27613714" w14:textId="77777777" w:rsidR="003C7A23" w:rsidRPr="00026C3D" w:rsidRDefault="003C7A23" w:rsidP="00A779CD">
      <w:pPr>
        <w:pStyle w:val="Nivel3"/>
        <w:ind w:left="709" w:hanging="709"/>
        <w:rPr>
          <w:rFonts w:ascii="Tahoma" w:hAnsi="Tahoma" w:cs="Tahoma"/>
          <w:color w:val="auto"/>
          <w:sz w:val="18"/>
          <w:szCs w:val="18"/>
        </w:rPr>
      </w:pPr>
      <w:r w:rsidRPr="00026C3D">
        <w:rPr>
          <w:rFonts w:ascii="Tahoma" w:hAnsi="Tahoma" w:cs="Tahoma"/>
          <w:color w:val="auto"/>
          <w:sz w:val="18"/>
          <w:szCs w:val="18"/>
        </w:rPr>
        <w:t>valor superior a lance já registrado pelo fornecedor no sistema, quando adotado o critério de julgamento por menor preço; e</w:t>
      </w:r>
    </w:p>
    <w:p w14:paraId="578AD24E" w14:textId="77777777" w:rsidR="003C7A23" w:rsidRPr="00026C3D" w:rsidRDefault="003C7A23" w:rsidP="00A779CD">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 percentual de desconto inferior a lance já registrado pelo fornecedor no sistema, quando adotado o critério de julgamento por maior desconto.</w:t>
      </w:r>
    </w:p>
    <w:p w14:paraId="00F817B4" w14:textId="0737178A" w:rsidR="003C7A23" w:rsidRPr="00026C3D" w:rsidRDefault="003C7A23" w:rsidP="001C12D4">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O valor final mínimo ou o percentual de desconto final máximo parametrizado na forma do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_Ref116992247 \r \h </w:instrText>
      </w:r>
      <w:r w:rsidR="00F522F3" w:rsidRPr="00026C3D">
        <w:rPr>
          <w:rFonts w:ascii="Tahoma" w:hAnsi="Tahoma" w:cs="Tahoma"/>
          <w:color w:val="auto"/>
          <w:sz w:val="18"/>
          <w:szCs w:val="18"/>
        </w:rPr>
        <w:instrText xml:space="preserve">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4.11</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026C3D" w:rsidRDefault="003C7A23" w:rsidP="001C12D4">
      <w:pPr>
        <w:pStyle w:val="Nivel2"/>
        <w:ind w:left="709" w:hanging="709"/>
        <w:rPr>
          <w:rFonts w:ascii="Tahoma" w:eastAsia="Times New Roman" w:hAnsi="Tahoma" w:cs="Tahoma"/>
          <w:color w:val="auto"/>
          <w:sz w:val="18"/>
          <w:szCs w:val="18"/>
        </w:rPr>
      </w:pPr>
      <w:r w:rsidRPr="00026C3D">
        <w:rPr>
          <w:rFonts w:ascii="Tahoma" w:eastAsia="Times New Roman" w:hAnsi="Tahoma" w:cs="Tahoma"/>
          <w:color w:val="auto"/>
          <w:sz w:val="18"/>
          <w:szCs w:val="18"/>
        </w:rPr>
        <w:t xml:space="preserve">Caberá ao licitante interessado em participar da licitação </w:t>
      </w:r>
      <w:r w:rsidRPr="00026C3D">
        <w:rPr>
          <w:rFonts w:ascii="Tahoma" w:hAnsi="Tahoma" w:cs="Tahoma"/>
          <w:color w:val="auto"/>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026C3D" w:rsidRDefault="003C7A23" w:rsidP="001C12D4">
      <w:pPr>
        <w:pStyle w:val="Nivel2"/>
        <w:ind w:left="709" w:hanging="709"/>
        <w:rPr>
          <w:rFonts w:ascii="Tahoma" w:hAnsi="Tahoma" w:cs="Tahoma"/>
          <w:color w:val="auto"/>
          <w:sz w:val="18"/>
          <w:szCs w:val="18"/>
        </w:rPr>
      </w:pPr>
      <w:r w:rsidRPr="00026C3D">
        <w:rPr>
          <w:rFonts w:ascii="Tahoma" w:eastAsia="Times New Roman" w:hAnsi="Tahoma" w:cs="Tahoma"/>
          <w:color w:val="auto"/>
          <w:sz w:val="18"/>
          <w:szCs w:val="18"/>
        </w:rPr>
        <w:t xml:space="preserve">O licitante deverá </w:t>
      </w:r>
      <w:r w:rsidRPr="00026C3D">
        <w:rPr>
          <w:rFonts w:ascii="Tahoma" w:hAnsi="Tahoma" w:cs="Tahoma"/>
          <w:color w:val="auto"/>
          <w:sz w:val="18"/>
          <w:szCs w:val="18"/>
        </w:rPr>
        <w:t>comunicar imediatamente ao provedor do sistema qualquer acontecimento que possa comprometer o sigilo ou a segurança, para imediato bloqueio de acess</w:t>
      </w:r>
      <w:r w:rsidR="000C4E94" w:rsidRPr="00026C3D">
        <w:rPr>
          <w:rFonts w:ascii="Tahoma" w:hAnsi="Tahoma" w:cs="Tahoma"/>
          <w:color w:val="auto"/>
          <w:sz w:val="18"/>
          <w:szCs w:val="18"/>
        </w:rPr>
        <w:t>o.</w:t>
      </w:r>
    </w:p>
    <w:p w14:paraId="5F186EB9" w14:textId="52D81506" w:rsidR="003C7A23" w:rsidRPr="00026C3D" w:rsidRDefault="003C7A23" w:rsidP="00054436">
      <w:pPr>
        <w:pStyle w:val="Ttulo1"/>
        <w:numPr>
          <w:ilvl w:val="0"/>
          <w:numId w:val="1"/>
        </w:numPr>
        <w:ind w:left="709" w:hanging="709"/>
        <w:rPr>
          <w:rFonts w:ascii="Tahoma" w:hAnsi="Tahoma" w:cs="Tahoma"/>
          <w:color w:val="auto"/>
          <w:sz w:val="18"/>
          <w:szCs w:val="18"/>
        </w:rPr>
      </w:pPr>
      <w:bookmarkStart w:id="24" w:name="_Toc135919116"/>
      <w:r w:rsidRPr="00026C3D">
        <w:rPr>
          <w:rFonts w:ascii="Tahoma" w:hAnsi="Tahoma" w:cs="Tahoma"/>
          <w:color w:val="auto"/>
          <w:sz w:val="18"/>
          <w:szCs w:val="18"/>
        </w:rPr>
        <w:t>DO PREENCHIMENTO DA PROPOSTA</w:t>
      </w:r>
      <w:bookmarkEnd w:id="24"/>
    </w:p>
    <w:p w14:paraId="475CA631" w14:textId="77777777" w:rsidR="003C7A23" w:rsidRPr="00026C3D" w:rsidRDefault="003C7A23" w:rsidP="001C12D4">
      <w:pPr>
        <w:pStyle w:val="Nivel2"/>
        <w:ind w:left="709" w:hanging="709"/>
        <w:rPr>
          <w:rFonts w:ascii="Tahoma" w:eastAsia="Times New Roman" w:hAnsi="Tahoma" w:cs="Tahoma"/>
          <w:color w:val="auto"/>
          <w:sz w:val="18"/>
          <w:szCs w:val="18"/>
        </w:rPr>
      </w:pPr>
      <w:r w:rsidRPr="00026C3D">
        <w:rPr>
          <w:rFonts w:ascii="Tahoma" w:hAnsi="Tahoma" w:cs="Tahoma"/>
          <w:color w:val="auto"/>
          <w:sz w:val="18"/>
          <w:szCs w:val="18"/>
        </w:rPr>
        <w:t>O licitante deverá enviar sua proposta mediante o preenchimento, no sistema eletrônico, dos seguintes campos:</w:t>
      </w:r>
    </w:p>
    <w:p w14:paraId="486090B9" w14:textId="79176956" w:rsidR="003C7A23" w:rsidRPr="00026C3D" w:rsidRDefault="00A779CD" w:rsidP="001C12D4">
      <w:pPr>
        <w:pStyle w:val="Nvel3-R"/>
        <w:ind w:left="709" w:hanging="709"/>
        <w:rPr>
          <w:rFonts w:ascii="Tahoma" w:hAnsi="Tahoma" w:cs="Tahoma"/>
          <w:i w:val="0"/>
          <w:iCs w:val="0"/>
          <w:color w:val="auto"/>
          <w:sz w:val="18"/>
          <w:szCs w:val="18"/>
        </w:rPr>
      </w:pPr>
      <w:r w:rsidRPr="00026C3D">
        <w:rPr>
          <w:rFonts w:ascii="Tahoma" w:hAnsi="Tahoma" w:cs="Tahoma"/>
          <w:i w:val="0"/>
          <w:iCs w:val="0"/>
          <w:color w:val="auto"/>
          <w:sz w:val="18"/>
          <w:szCs w:val="18"/>
        </w:rPr>
        <w:t>Valor unitário por quilo e valor total da proposta</w:t>
      </w:r>
      <w:r w:rsidR="003C7A23" w:rsidRPr="00026C3D">
        <w:rPr>
          <w:rFonts w:ascii="Tahoma" w:hAnsi="Tahoma" w:cs="Tahoma"/>
          <w:i w:val="0"/>
          <w:iCs w:val="0"/>
          <w:color w:val="auto"/>
          <w:sz w:val="18"/>
          <w:szCs w:val="18"/>
        </w:rPr>
        <w:t>;</w:t>
      </w:r>
    </w:p>
    <w:p w14:paraId="0DE727B7" w14:textId="77777777" w:rsidR="003C7A23" w:rsidRPr="00026C3D" w:rsidRDefault="003C7A23" w:rsidP="001C12D4">
      <w:pPr>
        <w:pStyle w:val="Nivel3"/>
        <w:ind w:left="709" w:hanging="709"/>
        <w:rPr>
          <w:rFonts w:ascii="Tahoma" w:hAnsi="Tahoma" w:cs="Tahoma"/>
          <w:color w:val="auto"/>
          <w:sz w:val="18"/>
          <w:szCs w:val="18"/>
        </w:rPr>
      </w:pPr>
      <w:r w:rsidRPr="00026C3D">
        <w:rPr>
          <w:rFonts w:ascii="Tahoma" w:hAnsi="Tahoma" w:cs="Tahoma"/>
          <w:color w:val="auto"/>
          <w:sz w:val="18"/>
          <w:szCs w:val="18"/>
        </w:rPr>
        <w:t>Marca;</w:t>
      </w:r>
    </w:p>
    <w:p w14:paraId="77EB4808" w14:textId="77777777" w:rsidR="003C7A23" w:rsidRPr="00026C3D" w:rsidRDefault="003C7A23" w:rsidP="001C12D4">
      <w:pPr>
        <w:pStyle w:val="Nvel3-R"/>
        <w:ind w:left="709" w:hanging="709"/>
        <w:rPr>
          <w:rFonts w:ascii="Tahoma" w:hAnsi="Tahoma" w:cs="Tahoma"/>
          <w:i w:val="0"/>
          <w:iCs w:val="0"/>
          <w:color w:val="auto"/>
          <w:sz w:val="18"/>
          <w:szCs w:val="18"/>
        </w:rPr>
      </w:pPr>
      <w:r w:rsidRPr="00026C3D">
        <w:rPr>
          <w:rFonts w:ascii="Tahoma" w:hAnsi="Tahoma" w:cs="Tahoma"/>
          <w:i w:val="0"/>
          <w:iCs w:val="0"/>
          <w:color w:val="auto"/>
          <w:sz w:val="18"/>
          <w:szCs w:val="18"/>
        </w:rPr>
        <w:t xml:space="preserve">Fabricante; </w:t>
      </w:r>
    </w:p>
    <w:p w14:paraId="5E5EAA39" w14:textId="73FA58A8" w:rsidR="00A779CD" w:rsidRPr="00026C3D" w:rsidRDefault="00A779CD" w:rsidP="004A400C">
      <w:pPr>
        <w:pStyle w:val="Nvel3-R"/>
        <w:ind w:left="709" w:hanging="709"/>
        <w:rPr>
          <w:rFonts w:ascii="Tahoma" w:hAnsi="Tahoma" w:cs="Tahoma"/>
          <w:i w:val="0"/>
          <w:iCs w:val="0"/>
          <w:color w:val="auto"/>
          <w:sz w:val="18"/>
          <w:szCs w:val="18"/>
        </w:rPr>
      </w:pPr>
      <w:r w:rsidRPr="00026C3D">
        <w:rPr>
          <w:rFonts w:ascii="Tahoma" w:hAnsi="Tahoma" w:cs="Tahoma"/>
          <w:i w:val="0"/>
          <w:iCs w:val="0"/>
          <w:color w:val="auto"/>
          <w:sz w:val="18"/>
          <w:szCs w:val="18"/>
        </w:rPr>
        <w:t>Descrição do objeto, contendo as informações similares à especificação do Termo de Referência</w:t>
      </w:r>
    </w:p>
    <w:p w14:paraId="272BAA04" w14:textId="3DAD15C5" w:rsidR="00B42162" w:rsidRPr="00026C3D" w:rsidRDefault="005B7C67" w:rsidP="007C25C2">
      <w:pPr>
        <w:pStyle w:val="Nivel3"/>
        <w:ind w:left="567" w:hanging="567"/>
        <w:rPr>
          <w:rFonts w:ascii="Tahoma" w:hAnsi="Tahoma" w:cs="Tahoma"/>
          <w:i/>
          <w:iCs/>
          <w:color w:val="auto"/>
          <w:sz w:val="18"/>
          <w:szCs w:val="18"/>
        </w:rPr>
      </w:pPr>
      <w:r w:rsidRPr="00026C3D">
        <w:rPr>
          <w:rFonts w:ascii="Tahoma" w:hAnsi="Tahoma" w:cs="Tahoma"/>
          <w:color w:val="auto"/>
          <w:sz w:val="18"/>
          <w:szCs w:val="18"/>
        </w:rPr>
        <w:t>Quantidade mensal estimada e Limite máximo de uso total da Ata</w:t>
      </w:r>
      <w:r w:rsidR="00AD4827" w:rsidRPr="00026C3D">
        <w:rPr>
          <w:rFonts w:ascii="Tahoma" w:hAnsi="Tahoma" w:cs="Tahoma"/>
          <w:color w:val="auto"/>
          <w:sz w:val="18"/>
          <w:szCs w:val="18"/>
        </w:rPr>
        <w:t xml:space="preserve"> </w:t>
      </w:r>
      <w:r w:rsidR="00AD4827" w:rsidRPr="00026C3D">
        <w:rPr>
          <w:rFonts w:ascii="Tahoma" w:hAnsi="Tahoma" w:cs="Tahoma"/>
          <w:i/>
          <w:iCs/>
          <w:color w:val="auto"/>
          <w:sz w:val="18"/>
          <w:szCs w:val="18"/>
        </w:rPr>
        <w:t> </w:t>
      </w:r>
    </w:p>
    <w:p w14:paraId="5F5E5E8C" w14:textId="2FD271FF" w:rsidR="003C7A23" w:rsidRPr="00026C3D" w:rsidRDefault="003C7A23" w:rsidP="007C25C2">
      <w:pPr>
        <w:pStyle w:val="Nivel2"/>
        <w:ind w:left="567" w:hanging="567"/>
        <w:rPr>
          <w:rFonts w:ascii="Tahoma" w:hAnsi="Tahoma" w:cs="Tahoma"/>
          <w:color w:val="auto"/>
          <w:sz w:val="18"/>
          <w:szCs w:val="18"/>
        </w:rPr>
      </w:pPr>
      <w:r w:rsidRPr="00026C3D">
        <w:rPr>
          <w:rFonts w:ascii="Tahoma" w:hAnsi="Tahoma" w:cs="Tahoma"/>
          <w:color w:val="auto"/>
          <w:sz w:val="18"/>
          <w:szCs w:val="18"/>
        </w:rPr>
        <w:lastRenderedPageBreak/>
        <w:t>Todas as especificações do objeto contidas na proposta vinculam o licitante.</w:t>
      </w:r>
    </w:p>
    <w:p w14:paraId="376C1E27" w14:textId="0FD502E0" w:rsidR="00213C8A" w:rsidRPr="00026C3D" w:rsidRDefault="00FB1807" w:rsidP="007C25C2">
      <w:pPr>
        <w:pStyle w:val="Nivel3"/>
        <w:ind w:left="567" w:hanging="567"/>
        <w:rPr>
          <w:rFonts w:ascii="Tahoma" w:hAnsi="Tahoma" w:cs="Tahoma"/>
          <w:color w:val="auto"/>
          <w:sz w:val="18"/>
          <w:szCs w:val="18"/>
        </w:rPr>
      </w:pPr>
      <w:r w:rsidRPr="00026C3D">
        <w:rPr>
          <w:rFonts w:ascii="Tahoma" w:hAnsi="Tahoma" w:cs="Tahoma"/>
          <w:color w:val="auto"/>
          <w:sz w:val="18"/>
          <w:szCs w:val="18"/>
        </w:rPr>
        <w:t xml:space="preserve"> O licitante </w:t>
      </w:r>
      <w:r w:rsidR="005B7C67" w:rsidRPr="00026C3D">
        <w:rPr>
          <w:rFonts w:ascii="Tahoma" w:hAnsi="Tahoma" w:cs="Tahoma"/>
          <w:color w:val="auto"/>
          <w:sz w:val="18"/>
          <w:szCs w:val="18"/>
        </w:rPr>
        <w:t>não</w:t>
      </w:r>
      <w:r w:rsidRPr="00026C3D">
        <w:rPr>
          <w:rFonts w:ascii="Tahoma" w:hAnsi="Tahoma" w:cs="Tahoma"/>
          <w:color w:val="auto"/>
          <w:sz w:val="18"/>
          <w:szCs w:val="18"/>
        </w:rPr>
        <w:t xml:space="preserve"> poderá oferecer proposta em quantitativo inferior ao máximo previsto para contratação</w:t>
      </w:r>
      <w:r w:rsidR="00E74227" w:rsidRPr="00026C3D">
        <w:rPr>
          <w:rFonts w:ascii="Tahoma" w:hAnsi="Tahoma" w:cs="Tahoma"/>
          <w:color w:val="auto"/>
          <w:sz w:val="18"/>
          <w:szCs w:val="18"/>
        </w:rPr>
        <w:t>.</w:t>
      </w:r>
    </w:p>
    <w:p w14:paraId="425E03B1" w14:textId="77777777" w:rsidR="003C7A23" w:rsidRPr="00026C3D" w:rsidRDefault="003C7A23" w:rsidP="007C25C2">
      <w:pPr>
        <w:pStyle w:val="Nivel2"/>
        <w:ind w:left="567" w:hanging="567"/>
        <w:rPr>
          <w:rFonts w:ascii="Tahoma" w:hAnsi="Tahoma" w:cs="Tahoma"/>
          <w:color w:val="auto"/>
          <w:sz w:val="18"/>
          <w:szCs w:val="18"/>
        </w:rPr>
      </w:pPr>
      <w:r w:rsidRPr="00026C3D">
        <w:rPr>
          <w:rFonts w:ascii="Tahoma" w:hAnsi="Tahoma" w:cs="Tahoma"/>
          <w:color w:val="auto"/>
          <w:sz w:val="18"/>
          <w:szCs w:val="18"/>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026C3D" w:rsidRDefault="003C7A23" w:rsidP="005B7C67">
      <w:pPr>
        <w:pStyle w:val="Nivel2"/>
        <w:ind w:left="567" w:hanging="567"/>
        <w:rPr>
          <w:rFonts w:ascii="Tahoma" w:hAnsi="Tahoma" w:cs="Tahoma"/>
          <w:color w:val="auto"/>
          <w:sz w:val="18"/>
          <w:szCs w:val="18"/>
        </w:rPr>
      </w:pPr>
      <w:r w:rsidRPr="00026C3D">
        <w:rPr>
          <w:rFonts w:ascii="Tahoma" w:hAnsi="Tahoma" w:cs="Tahoma"/>
          <w:color w:val="auto"/>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026C3D" w:rsidRDefault="003C7A23" w:rsidP="005B7C67">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026C3D" w:rsidRDefault="003C7A23" w:rsidP="005B7C67">
      <w:pPr>
        <w:pStyle w:val="Nivel2"/>
        <w:ind w:left="567" w:hanging="567"/>
        <w:rPr>
          <w:rFonts w:ascii="Tahoma" w:hAnsi="Tahoma" w:cs="Tahoma"/>
          <w:color w:val="auto"/>
          <w:sz w:val="18"/>
          <w:szCs w:val="18"/>
        </w:rPr>
      </w:pPr>
      <w:r w:rsidRPr="00026C3D">
        <w:rPr>
          <w:rFonts w:ascii="Tahoma" w:hAnsi="Tahoma" w:cs="Tahoma"/>
          <w:color w:val="auto"/>
          <w:sz w:val="18"/>
          <w:szCs w:val="18"/>
        </w:rPr>
        <w:t>Independentemente do percentual de tributo inserido na planilha, no pagamento serão retidos na fonte os percentuais estabelecidos na legislação vigente.</w:t>
      </w:r>
    </w:p>
    <w:p w14:paraId="75D4D50B" w14:textId="77777777" w:rsidR="00D757BC" w:rsidRPr="00026C3D" w:rsidRDefault="00D757BC" w:rsidP="005B7C67">
      <w:pPr>
        <w:pStyle w:val="Nvel2-Red"/>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Na presente licitação, a Microempresa e a Empresa de Pequeno Porte poderão se beneficiar do regime de tributação pelo Simples Nacional.</w:t>
      </w:r>
    </w:p>
    <w:p w14:paraId="3230F41D" w14:textId="77777777" w:rsidR="003C7A23" w:rsidRPr="00026C3D" w:rsidRDefault="003C7A23" w:rsidP="005B7C67">
      <w:pPr>
        <w:pStyle w:val="Nivel2"/>
        <w:ind w:left="567" w:hanging="567"/>
        <w:rPr>
          <w:rFonts w:ascii="Tahoma" w:hAnsi="Tahoma" w:cs="Tahoma"/>
          <w:color w:val="auto"/>
          <w:sz w:val="18"/>
          <w:szCs w:val="18"/>
        </w:rPr>
      </w:pPr>
      <w:r w:rsidRPr="00026C3D">
        <w:rPr>
          <w:rFonts w:ascii="Tahoma" w:hAnsi="Tahoma" w:cs="Tahoma"/>
          <w:color w:val="auto"/>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026C3D" w:rsidRDefault="003C7A23" w:rsidP="005B7C67">
      <w:pPr>
        <w:pStyle w:val="Nivel3"/>
        <w:ind w:left="567" w:hanging="567"/>
        <w:rPr>
          <w:rFonts w:ascii="Tahoma" w:hAnsi="Tahoma" w:cs="Tahoma"/>
          <w:color w:val="auto"/>
          <w:sz w:val="18"/>
          <w:szCs w:val="18"/>
        </w:rPr>
      </w:pPr>
      <w:r w:rsidRPr="00026C3D">
        <w:rPr>
          <w:rFonts w:ascii="Tahoma" w:hAnsi="Tahoma" w:cs="Tahoma"/>
          <w:color w:val="auto"/>
          <w:sz w:val="18"/>
          <w:szCs w:val="18"/>
        </w:rPr>
        <w:t xml:space="preserve">O prazo de validade da proposta não será inferior a </w:t>
      </w:r>
      <w:r w:rsidRPr="00026C3D">
        <w:rPr>
          <w:rFonts w:ascii="Tahoma" w:hAnsi="Tahoma" w:cs="Tahoma"/>
          <w:b/>
          <w:bCs/>
          <w:color w:val="auto"/>
          <w:sz w:val="18"/>
          <w:szCs w:val="18"/>
        </w:rPr>
        <w:t>60 (sessenta)</w:t>
      </w:r>
      <w:r w:rsidRPr="00026C3D">
        <w:rPr>
          <w:rFonts w:ascii="Tahoma" w:hAnsi="Tahoma" w:cs="Tahoma"/>
          <w:color w:val="auto"/>
          <w:sz w:val="18"/>
          <w:szCs w:val="18"/>
        </w:rPr>
        <w:t xml:space="preserve"> dias</w:t>
      </w:r>
      <w:r w:rsidRPr="00026C3D">
        <w:rPr>
          <w:rFonts w:ascii="Tahoma" w:hAnsi="Tahoma" w:cs="Tahoma"/>
          <w:b/>
          <w:color w:val="auto"/>
          <w:sz w:val="18"/>
          <w:szCs w:val="18"/>
        </w:rPr>
        <w:t>,</w:t>
      </w:r>
      <w:r w:rsidRPr="00026C3D">
        <w:rPr>
          <w:rFonts w:ascii="Tahoma" w:hAnsi="Tahoma" w:cs="Tahoma"/>
          <w:color w:val="auto"/>
          <w:sz w:val="18"/>
          <w:szCs w:val="18"/>
        </w:rPr>
        <w:t xml:space="preserve"> a contar da data de sua apresentação.</w:t>
      </w:r>
    </w:p>
    <w:p w14:paraId="7FDC09DC" w14:textId="77777777" w:rsidR="003C7A23" w:rsidRPr="00026C3D" w:rsidRDefault="003C7A23" w:rsidP="005B7C67">
      <w:pPr>
        <w:pStyle w:val="Nivel3"/>
        <w:ind w:left="567" w:hanging="567"/>
        <w:rPr>
          <w:rFonts w:ascii="Tahoma" w:hAnsi="Tahoma" w:cs="Tahoma"/>
          <w:color w:val="auto"/>
          <w:sz w:val="18"/>
          <w:szCs w:val="18"/>
        </w:rPr>
      </w:pPr>
      <w:r w:rsidRPr="00026C3D">
        <w:rPr>
          <w:rFonts w:ascii="Tahoma" w:hAnsi="Tahoma" w:cs="Tahoma"/>
          <w:color w:val="auto"/>
          <w:sz w:val="18"/>
          <w:szCs w:val="18"/>
        </w:rPr>
        <w:t>Os licitantes devem respeitar os preços máximos estabelecidos nas normas de regência de contratações públicas federais, quando participarem de licitações públicas;</w:t>
      </w:r>
    </w:p>
    <w:p w14:paraId="37732EBD" w14:textId="77777777" w:rsidR="003C7A23" w:rsidRPr="00026C3D" w:rsidRDefault="003C7A23" w:rsidP="005B7C67">
      <w:pPr>
        <w:pStyle w:val="Nivel3"/>
        <w:ind w:left="567" w:hanging="567"/>
        <w:rPr>
          <w:rFonts w:ascii="Tahoma" w:hAnsi="Tahoma" w:cs="Tahoma"/>
          <w:color w:val="auto"/>
          <w:sz w:val="18"/>
          <w:szCs w:val="18"/>
        </w:rPr>
      </w:pPr>
      <w:r w:rsidRPr="00026C3D">
        <w:rPr>
          <w:rFonts w:ascii="Tahoma" w:hAnsi="Tahoma" w:cs="Tahoma"/>
          <w:color w:val="auto"/>
          <w:sz w:val="18"/>
          <w:szCs w:val="18"/>
        </w:rPr>
        <w:t>Caso o critério de julgamento seja o de maior desconto, o preço já decorrente da aplicação do desconto ofertado deverá respeitar os preços máximos previstos no item 4.9.</w:t>
      </w:r>
    </w:p>
    <w:p w14:paraId="58D4DF33" w14:textId="2D9CECCB" w:rsidR="003C7A23" w:rsidRPr="00026C3D" w:rsidRDefault="003C7A23" w:rsidP="005B7C67">
      <w:pPr>
        <w:pStyle w:val="Nivel2"/>
        <w:ind w:left="567" w:hanging="567"/>
        <w:rPr>
          <w:rFonts w:ascii="Tahoma" w:eastAsia="Times New Roman" w:hAnsi="Tahoma" w:cs="Tahoma"/>
          <w:color w:val="auto"/>
          <w:sz w:val="18"/>
          <w:szCs w:val="18"/>
        </w:rPr>
      </w:pPr>
      <w:r w:rsidRPr="00026C3D">
        <w:rPr>
          <w:rFonts w:ascii="Tahoma" w:hAnsi="Tahoma" w:cs="Tahoma"/>
          <w:color w:val="auto"/>
          <w:sz w:val="18"/>
          <w:szCs w:val="18"/>
        </w:rPr>
        <w:t xml:space="preserve">O descumprimento das regras supramencionadas pela Administração por parte dos contratados pode ensejar a responsabilização pelo Tribunal de Contas </w:t>
      </w:r>
      <w:r w:rsidR="00582DB5" w:rsidRPr="00026C3D">
        <w:rPr>
          <w:rFonts w:ascii="Tahoma" w:hAnsi="Tahoma" w:cs="Tahoma"/>
          <w:color w:val="auto"/>
          <w:sz w:val="18"/>
          <w:szCs w:val="18"/>
        </w:rPr>
        <w:t>do Município</w:t>
      </w:r>
      <w:r w:rsidRPr="00026C3D">
        <w:rPr>
          <w:rFonts w:ascii="Tahoma" w:hAnsi="Tahoma" w:cs="Tahoma"/>
          <w:color w:val="auto"/>
          <w:sz w:val="18"/>
          <w:szCs w:val="18"/>
        </w:rPr>
        <w:t xml:space="preserve"> e, após o devido processo legal, gerar as seguintes consequências: assinatura de prazo para a adoção das medidas necessárias ao exato cumprimento da lei, nos termos do </w:t>
      </w:r>
      <w:hyperlink r:id="rId26" w:history="1">
        <w:r w:rsidRPr="00026C3D">
          <w:rPr>
            <w:rStyle w:val="Hyperlink"/>
            <w:rFonts w:ascii="Tahoma" w:hAnsi="Tahoma" w:cs="Tahoma"/>
            <w:color w:val="auto"/>
            <w:sz w:val="18"/>
            <w:szCs w:val="18"/>
          </w:rPr>
          <w:t>art. 71, inciso IX, da Constituição</w:t>
        </w:r>
      </w:hyperlink>
      <w:r w:rsidRPr="00026C3D">
        <w:rPr>
          <w:rFonts w:ascii="Tahoma" w:hAnsi="Tahoma" w:cs="Tahoma"/>
          <w:color w:val="auto"/>
          <w:sz w:val="18"/>
          <w:szCs w:val="18"/>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026C3D" w:rsidRDefault="003C7A23" w:rsidP="00ED0B23">
      <w:pPr>
        <w:pStyle w:val="Ttulo1"/>
        <w:numPr>
          <w:ilvl w:val="0"/>
          <w:numId w:val="1"/>
        </w:numPr>
        <w:ind w:left="709" w:hanging="709"/>
        <w:rPr>
          <w:rFonts w:ascii="Tahoma" w:hAnsi="Tahoma" w:cs="Tahoma"/>
          <w:color w:val="auto"/>
          <w:sz w:val="18"/>
          <w:szCs w:val="18"/>
        </w:rPr>
      </w:pPr>
      <w:bookmarkStart w:id="25" w:name="_Toc135919117"/>
      <w:r w:rsidRPr="00026C3D">
        <w:rPr>
          <w:rFonts w:ascii="Tahoma" w:hAnsi="Tahoma" w:cs="Tahoma"/>
          <w:color w:val="auto"/>
          <w:sz w:val="18"/>
          <w:szCs w:val="18"/>
        </w:rPr>
        <w:t>DA ABERTURA DA SESSÃO, CLASSIFICAÇÃO DAS PROPOSTAS E FORMULAÇÃO DE LANCES</w:t>
      </w:r>
      <w:bookmarkEnd w:id="25"/>
    </w:p>
    <w:p w14:paraId="4998B02F" w14:textId="77777777" w:rsidR="003C7A23" w:rsidRPr="00026C3D" w:rsidRDefault="003C7A23" w:rsidP="00ED0B23">
      <w:pPr>
        <w:pStyle w:val="Nivel2"/>
        <w:ind w:left="709" w:hanging="709"/>
        <w:rPr>
          <w:rFonts w:ascii="Tahoma" w:hAnsi="Tahoma" w:cs="Tahoma"/>
          <w:color w:val="auto"/>
          <w:sz w:val="18"/>
          <w:szCs w:val="18"/>
        </w:rPr>
      </w:pPr>
      <w:bookmarkStart w:id="26" w:name="_Hlk114646655"/>
      <w:r w:rsidRPr="00026C3D">
        <w:rPr>
          <w:rFonts w:ascii="Tahoma" w:hAnsi="Tahoma" w:cs="Tahoma"/>
          <w:color w:val="auto"/>
          <w:sz w:val="18"/>
          <w:szCs w:val="18"/>
        </w:rPr>
        <w:t>A abertura da presente licitação dar-se-á automaticamente em sessão pública, por meio de sistema eletrônico, na data, horário e local indicados neste Edital.</w:t>
      </w:r>
    </w:p>
    <w:p w14:paraId="01ABDF42" w14:textId="77777777" w:rsidR="003C7A23" w:rsidRPr="00026C3D" w:rsidRDefault="003C7A23" w:rsidP="00ED0B23">
      <w:pPr>
        <w:pStyle w:val="Nivel2"/>
        <w:ind w:left="709" w:hanging="709"/>
        <w:rPr>
          <w:rFonts w:ascii="Tahoma" w:hAnsi="Tahoma" w:cs="Tahoma"/>
          <w:color w:val="auto"/>
          <w:sz w:val="18"/>
          <w:szCs w:val="18"/>
        </w:rPr>
      </w:pPr>
      <w:r w:rsidRPr="00026C3D">
        <w:rPr>
          <w:rFonts w:ascii="Tahoma" w:hAnsi="Tahoma" w:cs="Tahoma"/>
          <w:color w:val="auto"/>
          <w:sz w:val="18"/>
          <w:szCs w:val="18"/>
        </w:rPr>
        <w:t>Os licitantes poderão retirar ou substituir a proposta ou os documentos de habilitação, quando for o caso, anteriormente inseridos no sistema, até a abertura da sessão pública.</w:t>
      </w:r>
    </w:p>
    <w:p w14:paraId="0068F72A" w14:textId="77777777" w:rsidR="003C7A23" w:rsidRPr="00026C3D" w:rsidRDefault="003C7A23" w:rsidP="00ED0B23">
      <w:pPr>
        <w:pStyle w:val="Nivel2"/>
        <w:ind w:left="709" w:hanging="709"/>
        <w:rPr>
          <w:rFonts w:ascii="Tahoma" w:hAnsi="Tahoma" w:cs="Tahoma"/>
          <w:color w:val="auto"/>
          <w:sz w:val="18"/>
          <w:szCs w:val="18"/>
        </w:rPr>
      </w:pPr>
      <w:r w:rsidRPr="00026C3D">
        <w:rPr>
          <w:rFonts w:ascii="Tahoma" w:hAnsi="Tahoma" w:cs="Tahoma"/>
          <w:color w:val="auto"/>
          <w:sz w:val="18"/>
          <w:szCs w:val="18"/>
        </w:rPr>
        <w:t>O sistema disponibilizará campo próprio para troca de mensagens entre o Pregoeiro e os licitantes.</w:t>
      </w:r>
    </w:p>
    <w:p w14:paraId="55DEB6A9" w14:textId="77777777" w:rsidR="003C7A23" w:rsidRPr="00026C3D" w:rsidRDefault="003C7A23" w:rsidP="00ED0B23">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Iniciada a etapa competitiva, os licitantes deverão encaminhar lances exclusivamente por meio de sistema eletrônico, sendo imediatamente informados do seu recebimento e do valor consignado no registro. </w:t>
      </w:r>
    </w:p>
    <w:p w14:paraId="5C125845" w14:textId="1F4A2510" w:rsidR="003C7A23" w:rsidRPr="00026C3D" w:rsidRDefault="003C7A23" w:rsidP="006F17A0">
      <w:pPr>
        <w:pStyle w:val="Nivel2"/>
        <w:ind w:left="709" w:hanging="709"/>
        <w:rPr>
          <w:rFonts w:ascii="Tahoma" w:hAnsi="Tahoma" w:cs="Tahoma"/>
          <w:color w:val="auto"/>
          <w:sz w:val="18"/>
          <w:szCs w:val="18"/>
        </w:rPr>
      </w:pPr>
      <w:r w:rsidRPr="00026C3D">
        <w:rPr>
          <w:rFonts w:ascii="Tahoma" w:hAnsi="Tahoma" w:cs="Tahoma"/>
          <w:color w:val="auto"/>
          <w:sz w:val="18"/>
          <w:szCs w:val="18"/>
        </w:rPr>
        <w:t>O lance deverá ser ofertado pelo valor unitário do</w:t>
      </w:r>
      <w:r w:rsidR="005B7C67" w:rsidRPr="00026C3D">
        <w:rPr>
          <w:rFonts w:ascii="Tahoma" w:hAnsi="Tahoma" w:cs="Tahoma"/>
          <w:color w:val="auto"/>
          <w:sz w:val="18"/>
          <w:szCs w:val="18"/>
        </w:rPr>
        <w:t xml:space="preserve"> quilo.</w:t>
      </w:r>
    </w:p>
    <w:p w14:paraId="6584CB20" w14:textId="77777777" w:rsidR="003C7A23" w:rsidRPr="00026C3D" w:rsidRDefault="003C7A23" w:rsidP="006F17A0">
      <w:pPr>
        <w:pStyle w:val="Nivel2"/>
        <w:ind w:left="709" w:hanging="709"/>
        <w:rPr>
          <w:rFonts w:ascii="Tahoma" w:hAnsi="Tahoma" w:cs="Tahoma"/>
          <w:color w:val="auto"/>
          <w:sz w:val="18"/>
          <w:szCs w:val="18"/>
        </w:rPr>
      </w:pPr>
      <w:r w:rsidRPr="00026C3D">
        <w:rPr>
          <w:rFonts w:ascii="Tahoma" w:hAnsi="Tahoma" w:cs="Tahoma"/>
          <w:color w:val="auto"/>
          <w:sz w:val="18"/>
          <w:szCs w:val="18"/>
        </w:rPr>
        <w:t>Os licitantes poderão oferecer lances sucessivos, observando o horário fixado para abertura da sessão e as regras estabelecidas no Edital.</w:t>
      </w:r>
    </w:p>
    <w:p w14:paraId="32718210" w14:textId="7A7C970F" w:rsidR="003C7A23" w:rsidRPr="00026C3D" w:rsidRDefault="003C7A23" w:rsidP="006F17A0">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O licitante somente poderá oferecer lance </w:t>
      </w:r>
      <w:r w:rsidRPr="00026C3D">
        <w:rPr>
          <w:rFonts w:ascii="Tahoma" w:hAnsi="Tahoma" w:cs="Tahoma"/>
          <w:i/>
          <w:iCs/>
          <w:color w:val="auto"/>
          <w:sz w:val="18"/>
          <w:szCs w:val="18"/>
        </w:rPr>
        <w:t>de valor</w:t>
      </w:r>
      <w:r w:rsidRPr="00026C3D">
        <w:rPr>
          <w:rFonts w:ascii="Tahoma" w:hAnsi="Tahoma" w:cs="Tahoma"/>
          <w:color w:val="auto"/>
          <w:sz w:val="18"/>
          <w:szCs w:val="18"/>
        </w:rPr>
        <w:t xml:space="preserve"> </w:t>
      </w:r>
      <w:r w:rsidRPr="00026C3D">
        <w:rPr>
          <w:rFonts w:ascii="Tahoma" w:hAnsi="Tahoma" w:cs="Tahoma"/>
          <w:i/>
          <w:iCs/>
          <w:color w:val="auto"/>
          <w:sz w:val="18"/>
          <w:szCs w:val="18"/>
        </w:rPr>
        <w:t>inferior</w:t>
      </w:r>
      <w:r w:rsidRPr="00026C3D">
        <w:rPr>
          <w:rFonts w:ascii="Tahoma" w:hAnsi="Tahoma" w:cs="Tahoma"/>
          <w:color w:val="auto"/>
          <w:sz w:val="18"/>
          <w:szCs w:val="18"/>
        </w:rPr>
        <w:t xml:space="preserve"> ao último por ele ofertado e registrado pelo sistema. </w:t>
      </w:r>
    </w:p>
    <w:p w14:paraId="479767D2" w14:textId="6C4A852C" w:rsidR="003C7A23" w:rsidRPr="00026C3D" w:rsidRDefault="003C7A23" w:rsidP="006F17A0">
      <w:pPr>
        <w:pStyle w:val="Nivel2"/>
        <w:ind w:left="709" w:hanging="709"/>
        <w:rPr>
          <w:rFonts w:ascii="Tahoma" w:hAnsi="Tahoma" w:cs="Tahoma"/>
          <w:color w:val="auto"/>
          <w:sz w:val="18"/>
          <w:szCs w:val="18"/>
        </w:rPr>
      </w:pPr>
      <w:r w:rsidRPr="00026C3D">
        <w:rPr>
          <w:rFonts w:ascii="Tahoma" w:hAnsi="Tahoma" w:cs="Tahoma"/>
          <w:color w:val="auto"/>
          <w:sz w:val="18"/>
          <w:szCs w:val="18"/>
        </w:rPr>
        <w:lastRenderedPageBreak/>
        <w:t>O intervalo mínimo de diferença de valores ou percentuais entre os lances, que incidirá tanto em relação aos lances intermediários quanto em relação à proposta que cobrir a melhor oferta deverá ser</w:t>
      </w:r>
      <w:r w:rsidRPr="00026C3D">
        <w:rPr>
          <w:rFonts w:ascii="Tahoma" w:hAnsi="Tahoma" w:cs="Tahoma"/>
          <w:i/>
          <w:iCs/>
          <w:color w:val="auto"/>
          <w:sz w:val="18"/>
          <w:szCs w:val="18"/>
        </w:rPr>
        <w:t xml:space="preserve"> </w:t>
      </w:r>
      <w:r w:rsidRPr="00026C3D">
        <w:rPr>
          <w:rFonts w:ascii="Tahoma" w:hAnsi="Tahoma" w:cs="Tahoma"/>
          <w:color w:val="auto"/>
          <w:sz w:val="18"/>
          <w:szCs w:val="18"/>
        </w:rPr>
        <w:t xml:space="preserve">de </w:t>
      </w:r>
      <w:r w:rsidR="005B7C67" w:rsidRPr="00026C3D">
        <w:rPr>
          <w:rFonts w:ascii="Tahoma" w:hAnsi="Tahoma" w:cs="Tahoma"/>
          <w:color w:val="auto"/>
          <w:sz w:val="18"/>
          <w:szCs w:val="18"/>
        </w:rPr>
        <w:t>R$ 0,10 (dez centavos)</w:t>
      </w:r>
      <w:r w:rsidRPr="00026C3D">
        <w:rPr>
          <w:rFonts w:ascii="Tahoma" w:hAnsi="Tahoma" w:cs="Tahoma"/>
          <w:color w:val="auto"/>
          <w:sz w:val="18"/>
          <w:szCs w:val="18"/>
        </w:rPr>
        <w:t>.</w:t>
      </w:r>
    </w:p>
    <w:p w14:paraId="61B5EA04" w14:textId="77777777" w:rsidR="003C7A23" w:rsidRPr="00026C3D" w:rsidRDefault="003C7A23" w:rsidP="006F17A0">
      <w:pPr>
        <w:pStyle w:val="Nivel2"/>
        <w:ind w:left="709" w:hanging="709"/>
        <w:rPr>
          <w:rFonts w:ascii="Tahoma" w:hAnsi="Tahoma" w:cs="Tahoma"/>
          <w:color w:val="auto"/>
          <w:sz w:val="18"/>
          <w:szCs w:val="18"/>
        </w:rPr>
      </w:pPr>
      <w:r w:rsidRPr="00026C3D">
        <w:rPr>
          <w:rFonts w:ascii="Tahoma" w:hAnsi="Tahoma" w:cs="Tahoma"/>
          <w:color w:val="auto"/>
          <w:sz w:val="18"/>
          <w:szCs w:val="18"/>
        </w:rPr>
        <w:t>O licitante poderá, uma única vez, excluir seu último lance ofertado, no intervalo de quinze segundos após o registro no sistema, na hipótese de lance inconsistente ou inexequível.</w:t>
      </w:r>
    </w:p>
    <w:p w14:paraId="0BC89738" w14:textId="77777777" w:rsidR="003C7A23" w:rsidRPr="00026C3D" w:rsidRDefault="003C7A23" w:rsidP="006F17A0">
      <w:pPr>
        <w:pStyle w:val="Nivel2"/>
        <w:ind w:left="709" w:hanging="709"/>
        <w:rPr>
          <w:rFonts w:ascii="Tahoma" w:hAnsi="Tahoma" w:cs="Tahoma"/>
          <w:color w:val="auto"/>
          <w:sz w:val="18"/>
          <w:szCs w:val="18"/>
        </w:rPr>
      </w:pPr>
      <w:r w:rsidRPr="00026C3D">
        <w:rPr>
          <w:rFonts w:ascii="Tahoma" w:hAnsi="Tahoma" w:cs="Tahoma"/>
          <w:color w:val="auto"/>
          <w:sz w:val="18"/>
          <w:szCs w:val="18"/>
        </w:rPr>
        <w:t>O procedimento seguirá de acordo com o modo de disputa adotado.</w:t>
      </w:r>
    </w:p>
    <w:p w14:paraId="295E04E1" w14:textId="77777777" w:rsidR="003C7A23" w:rsidRPr="00026C3D" w:rsidRDefault="003C7A23" w:rsidP="006F17A0">
      <w:pPr>
        <w:pStyle w:val="Nivel2"/>
        <w:ind w:left="709" w:hanging="709"/>
        <w:rPr>
          <w:rFonts w:ascii="Tahoma" w:hAnsi="Tahoma" w:cs="Tahoma"/>
          <w:color w:val="auto"/>
          <w:sz w:val="18"/>
          <w:szCs w:val="18"/>
        </w:rPr>
      </w:pPr>
      <w:bookmarkStart w:id="27" w:name="_Hlk113697759"/>
      <w:r w:rsidRPr="00026C3D">
        <w:rPr>
          <w:rFonts w:ascii="Tahoma" w:hAnsi="Tahoma" w:cs="Tahoma"/>
          <w:color w:val="auto"/>
          <w:sz w:val="18"/>
          <w:szCs w:val="18"/>
        </w:rPr>
        <w:t>Caso seja adotado para o envio de lances no pregão eletrônico o modo de disputa “aberto”, os licitantes apresentarão lances públicos e sucessivos, com prorrogações.</w:t>
      </w:r>
    </w:p>
    <w:p w14:paraId="16EDF4CC" w14:textId="77777777" w:rsidR="003C7A23" w:rsidRPr="00026C3D" w:rsidRDefault="003C7A23" w:rsidP="005B7C67">
      <w:pPr>
        <w:pStyle w:val="Nivel3"/>
        <w:ind w:left="709" w:hanging="709"/>
        <w:rPr>
          <w:rFonts w:ascii="Tahoma" w:hAnsi="Tahoma" w:cs="Tahoma"/>
          <w:color w:val="auto"/>
          <w:sz w:val="18"/>
          <w:szCs w:val="18"/>
        </w:rPr>
      </w:pPr>
      <w:bookmarkStart w:id="28" w:name="_Hlk113697816"/>
      <w:bookmarkEnd w:id="27"/>
      <w:r w:rsidRPr="00026C3D">
        <w:rPr>
          <w:rFonts w:ascii="Tahoma" w:hAnsi="Tahoma" w:cs="Tahoma"/>
          <w:color w:val="auto"/>
          <w:sz w:val="18"/>
          <w:szCs w:val="18"/>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026C3D" w:rsidRDefault="003C7A23" w:rsidP="005B7C67">
      <w:pPr>
        <w:pStyle w:val="Nivel3"/>
        <w:ind w:left="709" w:hanging="709"/>
        <w:rPr>
          <w:rFonts w:ascii="Tahoma" w:hAnsi="Tahoma" w:cs="Tahoma"/>
          <w:color w:val="auto"/>
          <w:sz w:val="18"/>
          <w:szCs w:val="18"/>
        </w:rPr>
      </w:pPr>
      <w:r w:rsidRPr="00026C3D">
        <w:rPr>
          <w:rFonts w:ascii="Tahoma" w:hAnsi="Tahoma" w:cs="Tahoma"/>
          <w:color w:val="auto"/>
          <w:sz w:val="18"/>
          <w:szCs w:val="18"/>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026C3D" w:rsidRDefault="003C7A23" w:rsidP="005B7C67">
      <w:pPr>
        <w:pStyle w:val="Nivel3"/>
        <w:ind w:left="709" w:hanging="709"/>
        <w:rPr>
          <w:rFonts w:ascii="Tahoma" w:hAnsi="Tahoma" w:cs="Tahoma"/>
          <w:color w:val="auto"/>
          <w:sz w:val="18"/>
          <w:szCs w:val="18"/>
        </w:rPr>
      </w:pPr>
      <w:r w:rsidRPr="00026C3D">
        <w:rPr>
          <w:rFonts w:ascii="Tahoma" w:hAnsi="Tahoma" w:cs="Tahoma"/>
          <w:color w:val="auto"/>
          <w:sz w:val="18"/>
          <w:szCs w:val="18"/>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026C3D" w:rsidRDefault="003C7A23" w:rsidP="005B7C67">
      <w:pPr>
        <w:pStyle w:val="Nivel3"/>
        <w:ind w:left="709" w:hanging="709"/>
        <w:rPr>
          <w:rFonts w:ascii="Tahoma" w:hAnsi="Tahoma" w:cs="Tahoma"/>
          <w:color w:val="auto"/>
          <w:sz w:val="18"/>
          <w:szCs w:val="18"/>
        </w:rPr>
      </w:pPr>
      <w:r w:rsidRPr="00026C3D">
        <w:rPr>
          <w:rFonts w:ascii="Tahoma" w:hAnsi="Tahoma" w:cs="Tahoma"/>
          <w:color w:val="auto"/>
          <w:sz w:val="18"/>
          <w:szCs w:val="18"/>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026C3D" w:rsidRDefault="003C7A23" w:rsidP="005B7C67">
      <w:pPr>
        <w:pStyle w:val="Nivel3"/>
        <w:ind w:left="709" w:hanging="709"/>
        <w:rPr>
          <w:rFonts w:ascii="Tahoma" w:hAnsi="Tahoma" w:cs="Tahoma"/>
          <w:color w:val="auto"/>
          <w:sz w:val="18"/>
          <w:szCs w:val="18"/>
        </w:rPr>
      </w:pPr>
      <w:r w:rsidRPr="00026C3D">
        <w:rPr>
          <w:rFonts w:ascii="Tahoma" w:hAnsi="Tahoma" w:cs="Tahoma"/>
          <w:color w:val="auto"/>
          <w:sz w:val="18"/>
          <w:szCs w:val="18"/>
        </w:rPr>
        <w:t>Após o reinício previsto no item supra, os licitantes serão convocados para apresentar lances intermediários.</w:t>
      </w:r>
      <w:bookmarkStart w:id="29" w:name="_Hlk113631522"/>
      <w:bookmarkEnd w:id="28"/>
    </w:p>
    <w:bookmarkEnd w:id="29"/>
    <w:p w14:paraId="4EB05735" w14:textId="77777777" w:rsidR="003C7A23" w:rsidRPr="00026C3D" w:rsidRDefault="003C7A23" w:rsidP="005B7C67">
      <w:pPr>
        <w:pStyle w:val="Nivel2"/>
        <w:ind w:left="709" w:hanging="709"/>
        <w:rPr>
          <w:rFonts w:ascii="Tahoma" w:hAnsi="Tahoma" w:cs="Tahoma"/>
          <w:color w:val="auto"/>
          <w:sz w:val="18"/>
          <w:szCs w:val="18"/>
        </w:rPr>
      </w:pPr>
      <w:r w:rsidRPr="00026C3D">
        <w:rPr>
          <w:rFonts w:ascii="Tahoma" w:hAnsi="Tahoma" w:cs="Tahoma"/>
          <w:color w:val="auto"/>
          <w:sz w:val="18"/>
          <w:szCs w:val="18"/>
        </w:rPr>
        <w:t>Após o término dos prazos estabelecidos nos subitens anteriores, o sistema ordenará e divulgará os lances segundo a ordem crescente de valores.</w:t>
      </w:r>
    </w:p>
    <w:p w14:paraId="5E0E6DBC" w14:textId="77777777" w:rsidR="003C7A23" w:rsidRPr="00026C3D" w:rsidRDefault="003C7A23" w:rsidP="005B7C67">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Não serão aceitos dois ou mais lances de mesmo valor, prevalecendo aquele que for recebido e registrado em primeiro lugar. </w:t>
      </w:r>
    </w:p>
    <w:p w14:paraId="6A94AB32" w14:textId="77777777" w:rsidR="003C7A23" w:rsidRPr="00026C3D" w:rsidRDefault="003C7A23" w:rsidP="005B7C67">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Durante o transcurso da sessão pública, os licitantes serão informados, em tempo real, do valor do menor lance registrado, vedada a identificação do licitante. </w:t>
      </w:r>
    </w:p>
    <w:p w14:paraId="64789E90" w14:textId="77777777" w:rsidR="003C7A23" w:rsidRPr="00026C3D" w:rsidRDefault="003C7A23" w:rsidP="005B7C67">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No caso de desconexão com o Pregoeiro, no decorrer da etapa competitiva do Pregão, o sistema eletrônico poderá permanecer acessível aos licitantes para a recepção dos lances. </w:t>
      </w:r>
    </w:p>
    <w:p w14:paraId="0267EEC1" w14:textId="77777777" w:rsidR="003C7A23" w:rsidRPr="00026C3D" w:rsidRDefault="003C7A23" w:rsidP="007C25C2">
      <w:pPr>
        <w:pStyle w:val="Nivel2"/>
        <w:ind w:left="709" w:hanging="709"/>
        <w:rPr>
          <w:rFonts w:ascii="Tahoma" w:hAnsi="Tahoma" w:cs="Tahoma"/>
          <w:color w:val="auto"/>
          <w:sz w:val="18"/>
          <w:szCs w:val="18"/>
        </w:rPr>
      </w:pPr>
      <w:r w:rsidRPr="00026C3D">
        <w:rPr>
          <w:rFonts w:ascii="Tahoma" w:hAnsi="Tahoma" w:cs="Tahoma"/>
          <w:color w:val="auto"/>
          <w:sz w:val="18"/>
          <w:szCs w:val="18"/>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026C3D" w:rsidRDefault="003C7A23" w:rsidP="007C25C2">
      <w:pPr>
        <w:pStyle w:val="Nivel2"/>
        <w:ind w:left="709" w:hanging="709"/>
        <w:rPr>
          <w:rFonts w:ascii="Tahoma" w:hAnsi="Tahoma" w:cs="Tahoma"/>
          <w:color w:val="auto"/>
          <w:sz w:val="18"/>
          <w:szCs w:val="18"/>
        </w:rPr>
      </w:pPr>
      <w:r w:rsidRPr="00026C3D">
        <w:rPr>
          <w:rFonts w:ascii="Tahoma" w:hAnsi="Tahoma" w:cs="Tahoma"/>
          <w:color w:val="auto"/>
          <w:sz w:val="18"/>
          <w:szCs w:val="18"/>
        </w:rPr>
        <w:t>Caso o licitante não apresente lances, concorrerá com o valor de sua proposta.</w:t>
      </w:r>
    </w:p>
    <w:p w14:paraId="58B8C1AE" w14:textId="5B3822A5" w:rsidR="003C7A23" w:rsidRPr="00026C3D" w:rsidRDefault="003C7A23" w:rsidP="007C25C2">
      <w:pPr>
        <w:pStyle w:val="Nivel2"/>
        <w:ind w:left="709" w:hanging="709"/>
        <w:rPr>
          <w:rFonts w:ascii="Tahoma" w:hAnsi="Tahoma" w:cs="Tahoma"/>
          <w:color w:val="auto"/>
          <w:sz w:val="18"/>
          <w:szCs w:val="18"/>
        </w:rPr>
      </w:pPr>
      <w:r w:rsidRPr="00026C3D">
        <w:rPr>
          <w:rFonts w:ascii="Tahoma" w:hAnsi="Tahoma" w:cs="Tahoma"/>
          <w:color w:val="auto"/>
          <w:sz w:val="18"/>
          <w:szCs w:val="18"/>
        </w:rPr>
        <w:t>Em relação a itens não exclusivos para participação de microempresas e empresas de pequeno porte, uma vez encerrada a etapa de lances</w:t>
      </w:r>
      <w:r w:rsidRPr="00026C3D">
        <w:rPr>
          <w:rFonts w:ascii="Tahoma" w:eastAsia="Zurich BT" w:hAnsi="Tahoma" w:cs="Tahoma"/>
          <w:color w:val="auto"/>
          <w:sz w:val="18"/>
          <w:szCs w:val="18"/>
        </w:rPr>
        <w:t xml:space="preserve">, será efetivada a verificação automática, junto à Receita Federal, do porte da entidade empresarial. O sistema identificará em coluna própria as microempresas e empresas de pequeno porte </w:t>
      </w:r>
      <w:r w:rsidRPr="00026C3D">
        <w:rPr>
          <w:rFonts w:ascii="Tahoma" w:hAnsi="Tahoma" w:cs="Tahoma"/>
          <w:color w:val="auto"/>
          <w:sz w:val="18"/>
          <w:szCs w:val="18"/>
        </w:rPr>
        <w:t>participantes</w:t>
      </w:r>
      <w:r w:rsidRPr="00026C3D">
        <w:rPr>
          <w:rFonts w:ascii="Tahoma" w:eastAsia="Zurich BT" w:hAnsi="Tahoma" w:cs="Tahoma"/>
          <w:color w:val="auto"/>
          <w:sz w:val="18"/>
          <w:szCs w:val="18"/>
        </w:rPr>
        <w:t xml:space="preserve">, procedendo à comparação com os valores da primeira colocada, se esta for empresa de maior porte, assim como das demais classificadas, para o fim de aplicar-se o disposto nos </w:t>
      </w:r>
      <w:hyperlink r:id="rId27" w:anchor="art44">
        <w:proofErr w:type="spellStart"/>
        <w:r w:rsidRPr="00026C3D">
          <w:rPr>
            <w:rStyle w:val="Hyperlink"/>
            <w:rFonts w:ascii="Tahoma" w:eastAsia="Zurich BT" w:hAnsi="Tahoma" w:cs="Tahoma"/>
            <w:color w:val="auto"/>
            <w:sz w:val="18"/>
            <w:szCs w:val="18"/>
          </w:rPr>
          <w:t>arts</w:t>
        </w:r>
        <w:proofErr w:type="spellEnd"/>
        <w:r w:rsidRPr="00026C3D">
          <w:rPr>
            <w:rStyle w:val="Hyperlink"/>
            <w:rFonts w:ascii="Tahoma" w:eastAsia="Zurich BT" w:hAnsi="Tahoma" w:cs="Tahoma"/>
            <w:color w:val="auto"/>
            <w:sz w:val="18"/>
            <w:szCs w:val="18"/>
          </w:rPr>
          <w:t>. 44 e 45 da Lei Complementar nº 123, de 2006</w:t>
        </w:r>
      </w:hyperlink>
      <w:r w:rsidRPr="00026C3D">
        <w:rPr>
          <w:rFonts w:ascii="Tahoma" w:eastAsia="Zurich BT" w:hAnsi="Tahoma" w:cs="Tahoma"/>
          <w:color w:val="auto"/>
          <w:sz w:val="18"/>
          <w:szCs w:val="18"/>
        </w:rPr>
        <w:t xml:space="preserve">, regulamentada pelo </w:t>
      </w:r>
      <w:hyperlink r:id="rId28">
        <w:r w:rsidRPr="00026C3D">
          <w:rPr>
            <w:rStyle w:val="Hyperlink"/>
            <w:rFonts w:ascii="Tahoma" w:eastAsia="Zurich BT" w:hAnsi="Tahoma" w:cs="Tahoma"/>
            <w:color w:val="auto"/>
            <w:sz w:val="18"/>
            <w:szCs w:val="18"/>
          </w:rPr>
          <w:t>Decreto nº 8.538, de 2015</w:t>
        </w:r>
      </w:hyperlink>
      <w:r w:rsidRPr="00026C3D">
        <w:rPr>
          <w:rFonts w:ascii="Tahoma" w:eastAsia="Zurich BT" w:hAnsi="Tahoma" w:cs="Tahoma"/>
          <w:color w:val="auto"/>
          <w:sz w:val="18"/>
          <w:szCs w:val="18"/>
        </w:rPr>
        <w:t>.</w:t>
      </w:r>
    </w:p>
    <w:p w14:paraId="42EB2759" w14:textId="77777777" w:rsidR="003C7A23" w:rsidRPr="00026C3D" w:rsidRDefault="003C7A23" w:rsidP="00D44177">
      <w:pPr>
        <w:pStyle w:val="Nivel3"/>
        <w:ind w:left="709" w:hanging="851"/>
        <w:rPr>
          <w:rFonts w:ascii="Tahoma" w:hAnsi="Tahoma" w:cs="Tahoma"/>
          <w:color w:val="auto"/>
          <w:sz w:val="18"/>
          <w:szCs w:val="18"/>
        </w:rPr>
      </w:pPr>
      <w:r w:rsidRPr="00026C3D">
        <w:rPr>
          <w:rFonts w:ascii="Tahoma" w:hAnsi="Tahoma" w:cs="Tahoma"/>
          <w:color w:val="auto"/>
          <w:sz w:val="18"/>
          <w:szCs w:val="18"/>
        </w:rPr>
        <w:t xml:space="preserve">Nessas condições, as propostas de </w:t>
      </w:r>
      <w:r w:rsidRPr="00026C3D">
        <w:rPr>
          <w:rFonts w:ascii="Tahoma" w:eastAsia="Zurich BT" w:hAnsi="Tahoma" w:cs="Tahoma"/>
          <w:color w:val="auto"/>
          <w:sz w:val="18"/>
          <w:szCs w:val="18"/>
        </w:rPr>
        <w:t xml:space="preserve">microempresas e empresas de pequeno porte </w:t>
      </w:r>
      <w:r w:rsidRPr="00026C3D">
        <w:rPr>
          <w:rFonts w:ascii="Tahoma" w:hAnsi="Tahoma" w:cs="Tahoma"/>
          <w:color w:val="auto"/>
          <w:sz w:val="18"/>
          <w:szCs w:val="18"/>
        </w:rPr>
        <w:t>que se encontrarem na faixa de até 5% (cinco por cento) acima da melhor proposta ou melhor lance serão consideradas empatadas com a primeira colocada.</w:t>
      </w:r>
    </w:p>
    <w:p w14:paraId="525153D4" w14:textId="77777777" w:rsidR="003C7A23" w:rsidRPr="00026C3D" w:rsidRDefault="003C7A23" w:rsidP="006F17A0">
      <w:pPr>
        <w:pStyle w:val="Nivel3"/>
        <w:ind w:left="851" w:hanging="851"/>
        <w:rPr>
          <w:rFonts w:ascii="Tahoma" w:hAnsi="Tahoma" w:cs="Tahoma"/>
          <w:color w:val="auto"/>
          <w:sz w:val="18"/>
          <w:szCs w:val="18"/>
        </w:rPr>
      </w:pPr>
      <w:r w:rsidRPr="00026C3D">
        <w:rPr>
          <w:rFonts w:ascii="Tahoma" w:hAnsi="Tahoma" w:cs="Tahoma"/>
          <w:color w:val="auto"/>
          <w:sz w:val="18"/>
          <w:szCs w:val="18"/>
        </w:rPr>
        <w:t xml:space="preserve">A </w:t>
      </w:r>
      <w:proofErr w:type="gramStart"/>
      <w:r w:rsidRPr="00026C3D">
        <w:rPr>
          <w:rFonts w:ascii="Tahoma" w:hAnsi="Tahoma" w:cs="Tahoma"/>
          <w:color w:val="auto"/>
          <w:sz w:val="18"/>
          <w:szCs w:val="18"/>
        </w:rPr>
        <w:t>melhor</w:t>
      </w:r>
      <w:proofErr w:type="gramEnd"/>
      <w:r w:rsidRPr="00026C3D">
        <w:rPr>
          <w:rFonts w:ascii="Tahoma" w:hAnsi="Tahoma" w:cs="Tahoma"/>
          <w:color w:val="auto"/>
          <w:sz w:val="18"/>
          <w:szCs w:val="18"/>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026C3D" w:rsidRDefault="003C7A23" w:rsidP="005B7C67">
      <w:pPr>
        <w:pStyle w:val="Nivel3"/>
        <w:ind w:left="851" w:hanging="851"/>
        <w:rPr>
          <w:rFonts w:ascii="Tahoma" w:hAnsi="Tahoma" w:cs="Tahoma"/>
          <w:color w:val="auto"/>
          <w:sz w:val="18"/>
          <w:szCs w:val="18"/>
        </w:rPr>
      </w:pPr>
      <w:r w:rsidRPr="00026C3D">
        <w:rPr>
          <w:rFonts w:ascii="Tahoma" w:hAnsi="Tahoma" w:cs="Tahoma"/>
          <w:color w:val="auto"/>
          <w:sz w:val="18"/>
          <w:szCs w:val="18"/>
        </w:rPr>
        <w:lastRenderedPageBreak/>
        <w:t xml:space="preserve">Caso a </w:t>
      </w:r>
      <w:r w:rsidRPr="00026C3D">
        <w:rPr>
          <w:rFonts w:ascii="Tahoma" w:eastAsia="Zurich BT" w:hAnsi="Tahoma" w:cs="Tahoma"/>
          <w:color w:val="auto"/>
          <w:sz w:val="18"/>
          <w:szCs w:val="18"/>
        </w:rPr>
        <w:t>microempresa ou a empresa de pequeno porte</w:t>
      </w:r>
      <w:r w:rsidRPr="00026C3D">
        <w:rPr>
          <w:rFonts w:ascii="Tahoma" w:hAnsi="Tahoma" w:cs="Tahoma"/>
          <w:color w:val="auto"/>
          <w:sz w:val="18"/>
          <w:szCs w:val="18"/>
        </w:rPr>
        <w:t xml:space="preserve"> melhor classificada desista ou não se manifeste no prazo estabelecido, serão convocadas as demais licitantes </w:t>
      </w:r>
      <w:r w:rsidRPr="00026C3D">
        <w:rPr>
          <w:rFonts w:ascii="Tahoma" w:eastAsia="Zurich BT" w:hAnsi="Tahoma" w:cs="Tahoma"/>
          <w:color w:val="auto"/>
          <w:sz w:val="18"/>
          <w:szCs w:val="18"/>
        </w:rPr>
        <w:t>microempresa e empresa de pequeno porte</w:t>
      </w:r>
      <w:r w:rsidRPr="00026C3D">
        <w:rPr>
          <w:rFonts w:ascii="Tahoma" w:hAnsi="Tahoma" w:cs="Tahoma"/>
          <w:color w:val="auto"/>
          <w:sz w:val="18"/>
          <w:szCs w:val="18"/>
        </w:rPr>
        <w:t xml:space="preserve"> que se encontrem naquele intervalo de 5% (cinco por cento), na ordem de classificação, para o exercício do mesmo direito, no prazo estabelecido no subitem anterior.</w:t>
      </w:r>
    </w:p>
    <w:p w14:paraId="32E41523" w14:textId="77777777" w:rsidR="003C7A23" w:rsidRPr="00026C3D" w:rsidRDefault="003C7A23" w:rsidP="005B7C67">
      <w:pPr>
        <w:pStyle w:val="Nivel3"/>
        <w:ind w:left="851" w:hanging="851"/>
        <w:rPr>
          <w:rFonts w:ascii="Tahoma" w:hAnsi="Tahoma" w:cs="Tahoma"/>
          <w:color w:val="auto"/>
          <w:sz w:val="18"/>
          <w:szCs w:val="18"/>
        </w:rPr>
      </w:pPr>
      <w:r w:rsidRPr="00026C3D">
        <w:rPr>
          <w:rFonts w:ascii="Tahoma" w:hAnsi="Tahoma" w:cs="Tahoma"/>
          <w:color w:val="auto"/>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026C3D" w:rsidRDefault="003C7A23" w:rsidP="005B7C67">
      <w:pPr>
        <w:pStyle w:val="Nivel2"/>
        <w:ind w:left="851" w:hanging="851"/>
        <w:rPr>
          <w:rFonts w:ascii="Tahoma" w:eastAsia="Times New Roman" w:hAnsi="Tahoma" w:cs="Tahoma"/>
          <w:color w:val="auto"/>
          <w:sz w:val="18"/>
          <w:szCs w:val="18"/>
        </w:rPr>
      </w:pPr>
      <w:r w:rsidRPr="00026C3D">
        <w:rPr>
          <w:rFonts w:ascii="Tahoma" w:hAnsi="Tahoma" w:cs="Tahoma"/>
          <w:color w:val="auto"/>
          <w:sz w:val="18"/>
          <w:szCs w:val="18"/>
        </w:rPr>
        <w:t xml:space="preserve">Só poderá haver empate entre propostas iguais (não seguidas de lances), ou entre lances finais da fase fechada do modo de disputa aberto e fechado. </w:t>
      </w:r>
    </w:p>
    <w:p w14:paraId="225BFF76" w14:textId="1395EBE9" w:rsidR="003C7A23" w:rsidRPr="00026C3D" w:rsidRDefault="003C7A23" w:rsidP="005B7C67">
      <w:pPr>
        <w:pStyle w:val="Nivel3"/>
        <w:ind w:left="851" w:hanging="851"/>
        <w:rPr>
          <w:rFonts w:ascii="Tahoma" w:hAnsi="Tahoma" w:cs="Tahoma"/>
          <w:color w:val="auto"/>
          <w:sz w:val="18"/>
          <w:szCs w:val="18"/>
        </w:rPr>
      </w:pPr>
      <w:r w:rsidRPr="00026C3D">
        <w:rPr>
          <w:rFonts w:ascii="Tahoma" w:hAnsi="Tahoma" w:cs="Tahoma"/>
          <w:color w:val="auto"/>
          <w:sz w:val="18"/>
          <w:szCs w:val="18"/>
        </w:rPr>
        <w:t xml:space="preserve">Havendo eventual empate entre propostas ou lances, o critério de desempate será aquele previsto no </w:t>
      </w:r>
      <w:hyperlink r:id="rId29" w:anchor="art60" w:history="1">
        <w:r w:rsidRPr="00026C3D">
          <w:rPr>
            <w:rStyle w:val="Hyperlink"/>
            <w:rFonts w:ascii="Tahoma" w:eastAsia="Arial" w:hAnsi="Tahoma" w:cs="Tahoma"/>
            <w:color w:val="auto"/>
            <w:sz w:val="18"/>
            <w:szCs w:val="18"/>
          </w:rPr>
          <w:t>art</w:t>
        </w:r>
        <w:r w:rsidRPr="00026C3D">
          <w:rPr>
            <w:rStyle w:val="Hyperlink"/>
            <w:rFonts w:ascii="Tahoma" w:hAnsi="Tahoma" w:cs="Tahoma"/>
            <w:color w:val="auto"/>
            <w:sz w:val="18"/>
            <w:szCs w:val="18"/>
          </w:rPr>
          <w:t>. 60 da Lei nº 14.133, de 2021</w:t>
        </w:r>
      </w:hyperlink>
      <w:r w:rsidRPr="00026C3D">
        <w:rPr>
          <w:rFonts w:ascii="Tahoma" w:hAnsi="Tahoma" w:cs="Tahoma"/>
          <w:color w:val="auto"/>
          <w:sz w:val="18"/>
          <w:szCs w:val="18"/>
        </w:rPr>
        <w:t>, nesta ordem:</w:t>
      </w:r>
    </w:p>
    <w:p w14:paraId="3E640FFC" w14:textId="77777777" w:rsidR="003C7A23" w:rsidRPr="00026C3D" w:rsidRDefault="003C7A23" w:rsidP="005B7C67">
      <w:pPr>
        <w:pStyle w:val="Nivel4"/>
        <w:ind w:left="851" w:hanging="851"/>
        <w:rPr>
          <w:rFonts w:ascii="Tahoma" w:hAnsi="Tahoma" w:cs="Tahoma"/>
          <w:sz w:val="18"/>
          <w:szCs w:val="18"/>
        </w:rPr>
      </w:pPr>
      <w:r w:rsidRPr="00026C3D">
        <w:rPr>
          <w:rFonts w:ascii="Tahoma" w:hAnsi="Tahoma" w:cs="Tahoma"/>
          <w:sz w:val="18"/>
          <w:szCs w:val="18"/>
        </w:rPr>
        <w:t>disputa final, hipótese em que os licitantes empatados poderão apresentar nova proposta em ato contínuo à classificação;</w:t>
      </w:r>
    </w:p>
    <w:p w14:paraId="1FC60047" w14:textId="77777777" w:rsidR="003C7A23" w:rsidRPr="00026C3D" w:rsidRDefault="003C7A23" w:rsidP="005B7C67">
      <w:pPr>
        <w:pStyle w:val="Nivel4"/>
        <w:ind w:left="851" w:hanging="851"/>
        <w:rPr>
          <w:rFonts w:ascii="Tahoma" w:hAnsi="Tahoma" w:cs="Tahoma"/>
          <w:sz w:val="18"/>
          <w:szCs w:val="18"/>
        </w:rPr>
      </w:pPr>
      <w:r w:rsidRPr="00026C3D">
        <w:rPr>
          <w:rFonts w:ascii="Tahoma" w:hAnsi="Tahoma" w:cs="Tahoma"/>
          <w:sz w:val="18"/>
          <w:szCs w:val="18"/>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026C3D" w:rsidRDefault="003C7A23" w:rsidP="005B7C67">
      <w:pPr>
        <w:pStyle w:val="Nivel4"/>
        <w:ind w:left="851" w:hanging="851"/>
        <w:rPr>
          <w:rFonts w:ascii="Tahoma" w:hAnsi="Tahoma" w:cs="Tahoma"/>
          <w:sz w:val="18"/>
          <w:szCs w:val="18"/>
        </w:rPr>
      </w:pPr>
      <w:r w:rsidRPr="00026C3D">
        <w:rPr>
          <w:rFonts w:ascii="Tahoma" w:hAnsi="Tahoma" w:cs="Tahoma"/>
          <w:sz w:val="18"/>
          <w:szCs w:val="18"/>
        </w:rPr>
        <w:t>desenvolvimento pelo licitante de ações de equidade entre homens e mulheres no ambiente de trabalho, conforme regulamento;</w:t>
      </w:r>
    </w:p>
    <w:p w14:paraId="0E2A931D" w14:textId="77777777" w:rsidR="003C7A23" w:rsidRPr="00026C3D" w:rsidRDefault="003C7A23" w:rsidP="005B7C67">
      <w:pPr>
        <w:pStyle w:val="Nivel4"/>
        <w:ind w:left="851" w:hanging="851"/>
        <w:rPr>
          <w:rFonts w:ascii="Tahoma" w:hAnsi="Tahoma" w:cs="Tahoma"/>
          <w:sz w:val="18"/>
          <w:szCs w:val="18"/>
        </w:rPr>
      </w:pPr>
      <w:r w:rsidRPr="00026C3D">
        <w:rPr>
          <w:rFonts w:ascii="Tahoma" w:hAnsi="Tahoma" w:cs="Tahoma"/>
          <w:sz w:val="18"/>
          <w:szCs w:val="18"/>
        </w:rPr>
        <w:t>desenvolvimento pelo licitante de programa de integridade, conforme orientações dos órgãos de controle.</w:t>
      </w:r>
    </w:p>
    <w:p w14:paraId="125A89F1" w14:textId="77777777" w:rsidR="003C7A23" w:rsidRPr="00026C3D" w:rsidRDefault="003C7A23" w:rsidP="005B7C67">
      <w:pPr>
        <w:pStyle w:val="Nivel3"/>
        <w:ind w:left="851" w:hanging="851"/>
        <w:rPr>
          <w:rFonts w:ascii="Tahoma" w:hAnsi="Tahoma" w:cs="Tahoma"/>
          <w:color w:val="auto"/>
          <w:sz w:val="18"/>
          <w:szCs w:val="18"/>
        </w:rPr>
      </w:pPr>
      <w:r w:rsidRPr="00026C3D">
        <w:rPr>
          <w:rFonts w:ascii="Tahoma" w:hAnsi="Tahoma" w:cs="Tahoma"/>
          <w:color w:val="auto"/>
          <w:sz w:val="18"/>
          <w:szCs w:val="18"/>
        </w:rPr>
        <w:t>Persistindo o empate, será assegurada preferência, sucessivamente, aos bens e serviços produzidos ou prestados por:</w:t>
      </w:r>
    </w:p>
    <w:p w14:paraId="366AA430" w14:textId="77777777" w:rsidR="003C7A23" w:rsidRPr="00026C3D" w:rsidRDefault="003C7A23" w:rsidP="005B7C67">
      <w:pPr>
        <w:pStyle w:val="Nivel4"/>
        <w:ind w:left="851" w:hanging="851"/>
        <w:rPr>
          <w:rFonts w:ascii="Tahoma" w:hAnsi="Tahoma" w:cs="Tahoma"/>
          <w:sz w:val="18"/>
          <w:szCs w:val="18"/>
        </w:rPr>
      </w:pPr>
      <w:bookmarkStart w:id="30" w:name="art60§1i"/>
      <w:bookmarkEnd w:id="30"/>
      <w:r w:rsidRPr="00026C3D">
        <w:rPr>
          <w:rFonts w:ascii="Tahoma" w:hAnsi="Tahoma" w:cs="Tahoma"/>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026C3D" w:rsidRDefault="003C7A23" w:rsidP="005B7C67">
      <w:pPr>
        <w:pStyle w:val="Nivel4"/>
        <w:ind w:left="851" w:hanging="851"/>
        <w:rPr>
          <w:rFonts w:ascii="Tahoma" w:hAnsi="Tahoma" w:cs="Tahoma"/>
          <w:sz w:val="18"/>
          <w:szCs w:val="18"/>
        </w:rPr>
      </w:pPr>
      <w:bookmarkStart w:id="31" w:name="art60§1ii"/>
      <w:bookmarkEnd w:id="31"/>
      <w:r w:rsidRPr="00026C3D">
        <w:rPr>
          <w:rFonts w:ascii="Tahoma" w:hAnsi="Tahoma" w:cs="Tahoma"/>
          <w:sz w:val="18"/>
          <w:szCs w:val="18"/>
        </w:rPr>
        <w:t>empresas brasileiras;</w:t>
      </w:r>
    </w:p>
    <w:p w14:paraId="3C7CB0B5" w14:textId="77777777" w:rsidR="003C7A23" w:rsidRPr="00026C3D" w:rsidRDefault="003C7A23" w:rsidP="005B7C67">
      <w:pPr>
        <w:pStyle w:val="Nivel4"/>
        <w:ind w:left="851" w:hanging="851"/>
        <w:rPr>
          <w:rFonts w:ascii="Tahoma" w:hAnsi="Tahoma" w:cs="Tahoma"/>
          <w:sz w:val="18"/>
          <w:szCs w:val="18"/>
        </w:rPr>
      </w:pPr>
      <w:bookmarkStart w:id="32" w:name="art60§1iii"/>
      <w:bookmarkEnd w:id="32"/>
      <w:r w:rsidRPr="00026C3D">
        <w:rPr>
          <w:rFonts w:ascii="Tahoma" w:hAnsi="Tahoma" w:cs="Tahoma"/>
          <w:sz w:val="18"/>
          <w:szCs w:val="18"/>
        </w:rPr>
        <w:t>empresas que invistam em pesquisa e no desenvolvimento de tecnologia no País;</w:t>
      </w:r>
    </w:p>
    <w:p w14:paraId="1693D810" w14:textId="7988068F" w:rsidR="003C7A23" w:rsidRPr="00026C3D" w:rsidRDefault="003C7A23" w:rsidP="005B7C67">
      <w:pPr>
        <w:pStyle w:val="Nivel4"/>
        <w:ind w:left="851" w:hanging="851"/>
        <w:rPr>
          <w:rFonts w:ascii="Tahoma" w:hAnsi="Tahoma" w:cs="Tahoma"/>
          <w:sz w:val="18"/>
          <w:szCs w:val="18"/>
        </w:rPr>
      </w:pPr>
      <w:bookmarkStart w:id="33" w:name="art60§1iv"/>
      <w:bookmarkEnd w:id="33"/>
      <w:r w:rsidRPr="00026C3D">
        <w:rPr>
          <w:rFonts w:ascii="Tahoma" w:hAnsi="Tahoma" w:cs="Tahoma"/>
          <w:sz w:val="18"/>
          <w:szCs w:val="18"/>
        </w:rPr>
        <w:t>empresas que comprovem a prática de mitigação, nos termos da </w:t>
      </w:r>
      <w:hyperlink r:id="rId30" w:anchor=":~:text=LEI%20N%C2%BA%2012.187%2C%20DE%2029%20DE%20DEZEMBRO%20DE%202009.&amp;text=Institui%20a%20Pol%C3%ADtica%20Nacional%20sobre,PNMC%20e%20d%C3%A1%20outras%20provid%C3%AAncias." w:history="1">
        <w:r w:rsidRPr="00026C3D">
          <w:rPr>
            <w:rStyle w:val="Hyperlink"/>
            <w:rFonts w:ascii="Tahoma" w:hAnsi="Tahoma" w:cs="Tahoma"/>
            <w:color w:val="auto"/>
            <w:sz w:val="18"/>
            <w:szCs w:val="18"/>
          </w:rPr>
          <w:t>Lei nº 12.187, de 29 de dezembro de 2009</w:t>
        </w:r>
      </w:hyperlink>
      <w:r w:rsidRPr="00026C3D">
        <w:rPr>
          <w:rFonts w:ascii="Tahoma" w:hAnsi="Tahoma" w:cs="Tahoma"/>
          <w:sz w:val="18"/>
          <w:szCs w:val="18"/>
        </w:rPr>
        <w:t>.</w:t>
      </w:r>
    </w:p>
    <w:p w14:paraId="40D49C27" w14:textId="165295F3" w:rsidR="003C7A23" w:rsidRPr="00026C3D" w:rsidRDefault="003C7A23" w:rsidP="003A4CE7">
      <w:pPr>
        <w:pStyle w:val="Nivel2"/>
        <w:ind w:left="851" w:hanging="851"/>
        <w:rPr>
          <w:rFonts w:ascii="Tahoma" w:hAnsi="Tahoma" w:cs="Tahoma"/>
          <w:color w:val="auto"/>
          <w:sz w:val="18"/>
          <w:szCs w:val="18"/>
        </w:rPr>
      </w:pPr>
      <w:r w:rsidRPr="00026C3D">
        <w:rPr>
          <w:rFonts w:ascii="Tahoma" w:hAnsi="Tahoma" w:cs="Tahoma"/>
          <w:color w:val="auto"/>
          <w:sz w:val="18"/>
          <w:szCs w:val="18"/>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026C3D" w:rsidRDefault="003C7A23" w:rsidP="003A4CE7">
      <w:pPr>
        <w:pStyle w:val="Nivel3"/>
        <w:ind w:left="851" w:hanging="851"/>
        <w:rPr>
          <w:rFonts w:ascii="Tahoma" w:hAnsi="Tahoma" w:cs="Tahoma"/>
          <w:color w:val="auto"/>
          <w:sz w:val="18"/>
          <w:szCs w:val="18"/>
        </w:rPr>
      </w:pPr>
      <w:r w:rsidRPr="00026C3D">
        <w:rPr>
          <w:rFonts w:ascii="Tahoma" w:hAnsi="Tahoma" w:cs="Tahoma"/>
          <w:color w:val="auto"/>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026C3D" w:rsidRDefault="003C7A23" w:rsidP="003A4CE7">
      <w:pPr>
        <w:pStyle w:val="Nivel3"/>
        <w:ind w:left="851" w:hanging="851"/>
        <w:rPr>
          <w:rFonts w:ascii="Tahoma" w:eastAsia="Times New Roman" w:hAnsi="Tahoma" w:cs="Tahoma"/>
          <w:color w:val="auto"/>
          <w:sz w:val="18"/>
          <w:szCs w:val="18"/>
        </w:rPr>
      </w:pPr>
      <w:r w:rsidRPr="00026C3D">
        <w:rPr>
          <w:rFonts w:ascii="Tahoma" w:eastAsia="Times New Roman" w:hAnsi="Tahoma" w:cs="Tahoma"/>
          <w:color w:val="auto"/>
          <w:sz w:val="18"/>
          <w:szCs w:val="18"/>
        </w:rPr>
        <w:t xml:space="preserve">A </w:t>
      </w:r>
      <w:r w:rsidRPr="00026C3D">
        <w:rPr>
          <w:rFonts w:ascii="Tahoma" w:hAnsi="Tahoma" w:cs="Tahoma"/>
          <w:color w:val="auto"/>
          <w:sz w:val="18"/>
          <w:szCs w:val="18"/>
        </w:rPr>
        <w:t>negociação será realizada por meio do sistema, podendo ser acompanhada pelos demais licitantes.</w:t>
      </w:r>
    </w:p>
    <w:p w14:paraId="420D4F72" w14:textId="3B12373E" w:rsidR="003C7A23" w:rsidRPr="00026C3D" w:rsidRDefault="003C7A23" w:rsidP="003A4CE7">
      <w:pPr>
        <w:pStyle w:val="Nivel3"/>
        <w:ind w:left="851" w:hanging="851"/>
        <w:rPr>
          <w:rFonts w:ascii="Tahoma" w:hAnsi="Tahoma" w:cs="Tahoma"/>
          <w:color w:val="auto"/>
          <w:sz w:val="18"/>
          <w:szCs w:val="18"/>
        </w:rPr>
      </w:pPr>
      <w:r w:rsidRPr="00026C3D">
        <w:rPr>
          <w:rFonts w:ascii="Tahoma" w:hAnsi="Tahoma" w:cs="Tahoma"/>
          <w:color w:val="auto"/>
          <w:sz w:val="18"/>
          <w:szCs w:val="18"/>
        </w:rPr>
        <w:t>O resultado da negociação será divulgado a todos os licitantes e anexado aos autos do processo licitatório</w:t>
      </w:r>
      <w:r w:rsidR="00DC7CC8" w:rsidRPr="00026C3D">
        <w:rPr>
          <w:rFonts w:ascii="Tahoma" w:hAnsi="Tahoma" w:cs="Tahoma"/>
          <w:color w:val="auto"/>
          <w:sz w:val="18"/>
          <w:szCs w:val="18"/>
        </w:rPr>
        <w:t>.</w:t>
      </w:r>
    </w:p>
    <w:p w14:paraId="13ADAEB2" w14:textId="77777777" w:rsidR="003C7A23" w:rsidRPr="00026C3D" w:rsidRDefault="003C7A23" w:rsidP="001C12D4">
      <w:pPr>
        <w:pStyle w:val="Nivel3"/>
        <w:ind w:left="851" w:hanging="851"/>
        <w:rPr>
          <w:rFonts w:ascii="Tahoma" w:hAnsi="Tahoma" w:cs="Tahoma"/>
          <w:color w:val="auto"/>
          <w:sz w:val="18"/>
          <w:szCs w:val="18"/>
        </w:rPr>
      </w:pPr>
      <w:r w:rsidRPr="00026C3D">
        <w:rPr>
          <w:rFonts w:ascii="Tahoma" w:hAnsi="Tahoma" w:cs="Tahoma"/>
          <w:color w:val="auto"/>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4F1A98C2" w14:textId="77777777" w:rsidR="003C7A23" w:rsidRPr="00026C3D" w:rsidRDefault="003C7A23" w:rsidP="00ED0B23">
      <w:pPr>
        <w:pStyle w:val="Nivel3"/>
        <w:ind w:left="851" w:hanging="851"/>
        <w:rPr>
          <w:rFonts w:ascii="Tahoma" w:hAnsi="Tahoma" w:cs="Tahoma"/>
          <w:iCs/>
          <w:color w:val="auto"/>
          <w:sz w:val="18"/>
          <w:szCs w:val="18"/>
        </w:rPr>
      </w:pPr>
      <w:r w:rsidRPr="00026C3D">
        <w:rPr>
          <w:rFonts w:ascii="Tahoma" w:hAnsi="Tahoma" w:cs="Tahoma"/>
          <w:color w:val="auto"/>
          <w:sz w:val="18"/>
          <w:szCs w:val="18"/>
        </w:rPr>
        <w:t>É facultado ao pregoeiro prorrogar o prazo estabelecido, a partir de solicitação fundamentada feita no chat pelo licitante, antes de findo o prazo.</w:t>
      </w:r>
    </w:p>
    <w:p w14:paraId="4A633087" w14:textId="77777777" w:rsidR="003C7A23" w:rsidRPr="00026C3D" w:rsidRDefault="003C7A23" w:rsidP="00ED0B23">
      <w:pPr>
        <w:pStyle w:val="Nivel2"/>
        <w:ind w:left="851" w:hanging="851"/>
        <w:rPr>
          <w:rFonts w:ascii="Tahoma" w:eastAsia="Times New Roman" w:hAnsi="Tahoma" w:cs="Tahoma"/>
          <w:color w:val="auto"/>
          <w:sz w:val="18"/>
          <w:szCs w:val="18"/>
        </w:rPr>
      </w:pPr>
      <w:r w:rsidRPr="00026C3D">
        <w:rPr>
          <w:rFonts w:ascii="Tahoma" w:hAnsi="Tahoma" w:cs="Tahoma"/>
          <w:color w:val="auto"/>
          <w:sz w:val="18"/>
          <w:szCs w:val="18"/>
        </w:rPr>
        <w:t>Após a negociação do preço, o Pregoeiro iniciará a fase de aceitação e julgamento da proposta.</w:t>
      </w:r>
      <w:bookmarkEnd w:id="26"/>
    </w:p>
    <w:p w14:paraId="5A499404" w14:textId="77777777" w:rsidR="003C7A23" w:rsidRPr="00026C3D" w:rsidRDefault="003C7A23" w:rsidP="00ED0B23">
      <w:pPr>
        <w:pStyle w:val="Ttulo1"/>
        <w:numPr>
          <w:ilvl w:val="0"/>
          <w:numId w:val="1"/>
        </w:numPr>
        <w:ind w:left="851" w:hanging="851"/>
        <w:rPr>
          <w:rFonts w:ascii="Tahoma" w:hAnsi="Tahoma" w:cs="Tahoma"/>
          <w:color w:val="auto"/>
          <w:sz w:val="18"/>
          <w:szCs w:val="18"/>
        </w:rPr>
      </w:pPr>
      <w:bookmarkStart w:id="35" w:name="_Toc135919118"/>
      <w:r w:rsidRPr="00026C3D">
        <w:rPr>
          <w:rFonts w:ascii="Tahoma" w:hAnsi="Tahoma" w:cs="Tahoma"/>
          <w:color w:val="auto"/>
          <w:sz w:val="18"/>
          <w:szCs w:val="18"/>
        </w:rPr>
        <w:lastRenderedPageBreak/>
        <w:t>DA FASE DE JULGAMENTO</w:t>
      </w:r>
      <w:bookmarkEnd w:id="35"/>
    </w:p>
    <w:p w14:paraId="53C049A6" w14:textId="6AEEF272" w:rsidR="003C7A23" w:rsidRPr="00026C3D" w:rsidRDefault="003C7A23" w:rsidP="00ED0B23">
      <w:pPr>
        <w:pStyle w:val="Nivel2"/>
        <w:ind w:left="851" w:hanging="851"/>
        <w:rPr>
          <w:rFonts w:ascii="Tahoma" w:hAnsi="Tahoma" w:cs="Tahoma"/>
          <w:b/>
          <w:bCs/>
          <w:color w:val="auto"/>
          <w:sz w:val="18"/>
          <w:szCs w:val="18"/>
          <w:lang w:eastAsia="ar-SA"/>
        </w:rPr>
      </w:pPr>
      <w:bookmarkStart w:id="36" w:name="_Ref117019424"/>
      <w:r w:rsidRPr="00026C3D">
        <w:rPr>
          <w:rFonts w:ascii="Tahoma" w:hAnsi="Tahoma" w:cs="Tahoma"/>
          <w:color w:val="auto"/>
          <w:sz w:val="18"/>
          <w:szCs w:val="18"/>
          <w:lang w:eastAsia="ar-SA"/>
        </w:rPr>
        <w:t xml:space="preserve">Encerrada </w:t>
      </w:r>
      <w:r w:rsidR="00141AEC" w:rsidRPr="00026C3D">
        <w:rPr>
          <w:rFonts w:ascii="Tahoma" w:hAnsi="Tahoma" w:cs="Tahoma"/>
          <w:color w:val="auto"/>
          <w:sz w:val="18"/>
          <w:szCs w:val="18"/>
          <w:lang w:eastAsia="ar-SA"/>
        </w:rPr>
        <w:t>a etapa de envio de lances</w:t>
      </w:r>
      <w:r w:rsidRPr="00026C3D">
        <w:rPr>
          <w:rFonts w:ascii="Tahoma" w:hAnsi="Tahoma" w:cs="Tahoma"/>
          <w:color w:val="auto"/>
          <w:sz w:val="18"/>
          <w:szCs w:val="18"/>
          <w:lang w:eastAsia="ar-SA"/>
        </w:rPr>
        <w:t>, o pregoeiro</w:t>
      </w:r>
      <w:r w:rsidRPr="00026C3D">
        <w:rPr>
          <w:rFonts w:ascii="Tahoma" w:hAnsi="Tahoma" w:cs="Tahoma"/>
          <w:color w:val="auto"/>
          <w:sz w:val="18"/>
          <w:szCs w:val="18"/>
        </w:rPr>
        <w:t xml:space="preserve"> verificará se o licitante provisoriamente classificado em primeiro lugar atende às condições de participação no certame, conforme previsto no </w:t>
      </w:r>
      <w:hyperlink r:id="rId31" w:anchor="art14" w:history="1">
        <w:r w:rsidRPr="00026C3D">
          <w:rPr>
            <w:rStyle w:val="Hyperlink"/>
            <w:rFonts w:ascii="Tahoma" w:hAnsi="Tahoma" w:cs="Tahoma"/>
            <w:color w:val="auto"/>
            <w:sz w:val="18"/>
            <w:szCs w:val="18"/>
          </w:rPr>
          <w:t>art. 14 da Lei nº 14.133/2021</w:t>
        </w:r>
      </w:hyperlink>
      <w:r w:rsidRPr="00026C3D">
        <w:rPr>
          <w:rFonts w:ascii="Tahoma" w:hAnsi="Tahoma" w:cs="Tahoma"/>
          <w:color w:val="auto"/>
          <w:sz w:val="18"/>
          <w:szCs w:val="18"/>
        </w:rPr>
        <w:t xml:space="preserve">, legislação correlata e no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_Ref117000692 \r \h </w:instrText>
      </w:r>
      <w:r w:rsidR="00F522F3" w:rsidRPr="00026C3D">
        <w:rPr>
          <w:rFonts w:ascii="Tahoma" w:hAnsi="Tahoma" w:cs="Tahoma"/>
          <w:color w:val="auto"/>
          <w:sz w:val="18"/>
          <w:szCs w:val="18"/>
        </w:rPr>
        <w:instrText xml:space="preserve">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3.7</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do edital, </w:t>
      </w:r>
      <w:bookmarkEnd w:id="36"/>
      <w:r w:rsidRPr="00026C3D">
        <w:rPr>
          <w:rFonts w:ascii="Tahoma" w:hAnsi="Tahoma" w:cs="Tahoma"/>
          <w:color w:val="auto"/>
          <w:sz w:val="18"/>
          <w:szCs w:val="18"/>
          <w:lang w:eastAsia="ar-SA"/>
        </w:rPr>
        <w:t>especialmente quanto à existência de sanção que impeça a participação no certame ou a futura contratação, mediante a consulta aos seguintes cadastros:</w:t>
      </w:r>
    </w:p>
    <w:p w14:paraId="57D2D4F3" w14:textId="77777777" w:rsidR="003A4CE7" w:rsidRPr="00026C3D" w:rsidRDefault="003A4CE7" w:rsidP="00ED0B23">
      <w:pPr>
        <w:pStyle w:val="Nivel3"/>
        <w:ind w:left="851" w:hanging="851"/>
        <w:rPr>
          <w:rFonts w:ascii="Tahoma" w:hAnsi="Tahoma" w:cs="Tahoma"/>
          <w:color w:val="auto"/>
          <w:sz w:val="18"/>
          <w:szCs w:val="18"/>
          <w:lang w:eastAsia="ar-SA"/>
        </w:rPr>
      </w:pPr>
      <w:r w:rsidRPr="00026C3D">
        <w:rPr>
          <w:rFonts w:ascii="Tahoma" w:hAnsi="Tahoma" w:cs="Tahoma"/>
          <w:color w:val="auto"/>
          <w:sz w:val="18"/>
          <w:szCs w:val="18"/>
          <w:lang w:eastAsia="ar-SA"/>
        </w:rPr>
        <w:t>Relação de Empresas Apenadas PMSP, mantido pela Coordenadoria de Bens e Serviços (https://www.prefeitura.sp.gov.br/cidade/secretarias/gestao/coordenadoria_de_bens_e_servicos__cobes/empresas_punidas/index.php?p=9255);</w:t>
      </w:r>
    </w:p>
    <w:p w14:paraId="4BE3EE14" w14:textId="77777777" w:rsidR="003A4CE7" w:rsidRPr="00026C3D" w:rsidRDefault="003A4CE7" w:rsidP="00ED0B23">
      <w:pPr>
        <w:pStyle w:val="Nivel3"/>
        <w:ind w:left="851" w:hanging="851"/>
        <w:rPr>
          <w:rFonts w:ascii="Tahoma" w:hAnsi="Tahoma" w:cs="Tahoma"/>
          <w:color w:val="auto"/>
          <w:sz w:val="18"/>
          <w:szCs w:val="18"/>
          <w:lang w:eastAsia="ar-SA"/>
        </w:rPr>
      </w:pPr>
      <w:r w:rsidRPr="00026C3D">
        <w:rPr>
          <w:rFonts w:ascii="Tahoma" w:hAnsi="Tahoma" w:cs="Tahoma"/>
          <w:color w:val="auto"/>
          <w:sz w:val="18"/>
          <w:szCs w:val="18"/>
          <w:lang w:eastAsia="ar-SA"/>
        </w:rPr>
        <w:t>Tribunal de Contas do Estado de São Paulo - TCESP (https://www.tce.sp.gov.br/pesquisa-</w:t>
      </w:r>
      <w:proofErr w:type="spellStart"/>
      <w:r w:rsidRPr="00026C3D">
        <w:rPr>
          <w:rFonts w:ascii="Tahoma" w:hAnsi="Tahoma" w:cs="Tahoma"/>
          <w:color w:val="auto"/>
          <w:sz w:val="18"/>
          <w:szCs w:val="18"/>
          <w:lang w:eastAsia="ar-SA"/>
        </w:rPr>
        <w:t>relacao</w:t>
      </w:r>
      <w:proofErr w:type="spellEnd"/>
      <w:r w:rsidRPr="00026C3D">
        <w:rPr>
          <w:rFonts w:ascii="Tahoma" w:hAnsi="Tahoma" w:cs="Tahoma"/>
          <w:color w:val="auto"/>
          <w:sz w:val="18"/>
          <w:szCs w:val="18"/>
          <w:lang w:eastAsia="ar-SA"/>
        </w:rPr>
        <w:t>-apenados);</w:t>
      </w:r>
    </w:p>
    <w:p w14:paraId="6F006C7D" w14:textId="77777777" w:rsidR="003A4CE7" w:rsidRPr="00026C3D" w:rsidRDefault="003A4CE7" w:rsidP="00ED0B23">
      <w:pPr>
        <w:pStyle w:val="Nivel3"/>
        <w:ind w:left="851" w:hanging="851"/>
        <w:rPr>
          <w:rFonts w:ascii="Tahoma" w:hAnsi="Tahoma" w:cs="Tahoma"/>
          <w:color w:val="auto"/>
          <w:sz w:val="18"/>
          <w:szCs w:val="18"/>
          <w:lang w:eastAsia="ar-SA"/>
        </w:rPr>
      </w:pPr>
      <w:r w:rsidRPr="00026C3D">
        <w:rPr>
          <w:rFonts w:ascii="Tahoma" w:hAnsi="Tahoma" w:cs="Tahoma"/>
          <w:color w:val="auto"/>
          <w:sz w:val="18"/>
          <w:szCs w:val="18"/>
          <w:lang w:eastAsia="ar-SA"/>
        </w:rPr>
        <w:t>Bolsa Eletrônica de Compras SP - BEC (https://www.bec.sp.gov.br/</w:t>
      </w:r>
      <w:proofErr w:type="spellStart"/>
      <w:r w:rsidRPr="00026C3D">
        <w:rPr>
          <w:rFonts w:ascii="Tahoma" w:hAnsi="Tahoma" w:cs="Tahoma"/>
          <w:color w:val="auto"/>
          <w:sz w:val="18"/>
          <w:szCs w:val="18"/>
          <w:lang w:eastAsia="ar-SA"/>
        </w:rPr>
        <w:t>Sancoes_ui</w:t>
      </w:r>
      <w:proofErr w:type="spellEnd"/>
      <w:r w:rsidRPr="00026C3D">
        <w:rPr>
          <w:rFonts w:ascii="Tahoma" w:hAnsi="Tahoma" w:cs="Tahoma"/>
          <w:color w:val="auto"/>
          <w:sz w:val="18"/>
          <w:szCs w:val="18"/>
          <w:lang w:eastAsia="ar-SA"/>
        </w:rPr>
        <w:t>/</w:t>
      </w:r>
      <w:proofErr w:type="spellStart"/>
      <w:r w:rsidRPr="00026C3D">
        <w:rPr>
          <w:rFonts w:ascii="Tahoma" w:hAnsi="Tahoma" w:cs="Tahoma"/>
          <w:color w:val="auto"/>
          <w:sz w:val="18"/>
          <w:szCs w:val="18"/>
          <w:lang w:eastAsia="ar-SA"/>
        </w:rPr>
        <w:t>aspx</w:t>
      </w:r>
      <w:proofErr w:type="spellEnd"/>
      <w:r w:rsidRPr="00026C3D">
        <w:rPr>
          <w:rFonts w:ascii="Tahoma" w:hAnsi="Tahoma" w:cs="Tahoma"/>
          <w:color w:val="auto"/>
          <w:sz w:val="18"/>
          <w:szCs w:val="18"/>
          <w:lang w:eastAsia="ar-SA"/>
        </w:rPr>
        <w:t>/sancoes.aspx);</w:t>
      </w:r>
    </w:p>
    <w:p w14:paraId="37C14A5E" w14:textId="77777777" w:rsidR="003A4CE7" w:rsidRPr="00026C3D" w:rsidRDefault="003A4CE7" w:rsidP="00ED0B23">
      <w:pPr>
        <w:pStyle w:val="Nivel3"/>
        <w:ind w:left="851" w:hanging="851"/>
        <w:rPr>
          <w:rFonts w:ascii="Tahoma" w:hAnsi="Tahoma" w:cs="Tahoma"/>
          <w:color w:val="auto"/>
          <w:sz w:val="18"/>
          <w:szCs w:val="18"/>
          <w:lang w:eastAsia="ar-SA"/>
        </w:rPr>
      </w:pPr>
      <w:r w:rsidRPr="00026C3D">
        <w:rPr>
          <w:rFonts w:ascii="Tahoma" w:hAnsi="Tahoma" w:cs="Tahoma"/>
          <w:color w:val="auto"/>
          <w:sz w:val="18"/>
          <w:szCs w:val="18"/>
          <w:lang w:eastAsia="ar-SA"/>
        </w:rPr>
        <w:t xml:space="preserve">Sistema de Cadastramento Unificado de Fornecedores - SICAF (https://www3.comprasnet.gov.br/sicaf-web/public/pages/consultas/consultarRestricaoContratarAdministracaoPublica.jsf;jsessionid=uTP4vyxDU02QjjBDc0kmHglg.srvv4288_inst01); </w:t>
      </w:r>
    </w:p>
    <w:p w14:paraId="41EAACF9" w14:textId="6DBE4E5E" w:rsidR="003C7A23" w:rsidRPr="00026C3D" w:rsidRDefault="003C7A23" w:rsidP="00ED0B23">
      <w:pPr>
        <w:pStyle w:val="Nivel3"/>
        <w:ind w:left="851" w:hanging="851"/>
        <w:rPr>
          <w:rFonts w:ascii="Tahoma" w:hAnsi="Tahoma" w:cs="Tahoma"/>
          <w:color w:val="auto"/>
          <w:sz w:val="18"/>
          <w:szCs w:val="18"/>
          <w:lang w:eastAsia="ar-SA"/>
        </w:rPr>
      </w:pPr>
      <w:r w:rsidRPr="00026C3D">
        <w:rPr>
          <w:rFonts w:ascii="Tahoma" w:hAnsi="Tahoma" w:cs="Tahoma"/>
          <w:color w:val="auto"/>
          <w:sz w:val="18"/>
          <w:szCs w:val="18"/>
          <w:lang w:eastAsia="ar-SA"/>
        </w:rPr>
        <w:t>Cadastro Nacional de Empresas Inidôneas e Suspensas - CEIS, mantido pela Controladoria-Geral da União (</w:t>
      </w:r>
      <w:hyperlink r:id="rId32" w:history="1">
        <w:r w:rsidR="00611A86" w:rsidRPr="00026C3D">
          <w:rPr>
            <w:rStyle w:val="Hyperlink"/>
            <w:rFonts w:ascii="Tahoma" w:hAnsi="Tahoma" w:cs="Tahoma"/>
            <w:color w:val="auto"/>
            <w:sz w:val="18"/>
            <w:szCs w:val="18"/>
            <w:lang w:eastAsia="ar-SA"/>
          </w:rPr>
          <w:t>https://www.portaltransparencia.gov.br/sancoes/ceis</w:t>
        </w:r>
      </w:hyperlink>
      <w:r w:rsidRPr="00026C3D">
        <w:rPr>
          <w:rFonts w:ascii="Tahoma" w:hAnsi="Tahoma" w:cs="Tahoma"/>
          <w:color w:val="auto"/>
          <w:sz w:val="18"/>
          <w:szCs w:val="18"/>
          <w:lang w:eastAsia="ar-SA"/>
        </w:rPr>
        <w:t xml:space="preserve">); e </w:t>
      </w:r>
    </w:p>
    <w:p w14:paraId="62FAA9BE" w14:textId="38D166CF" w:rsidR="003C7A23" w:rsidRPr="00026C3D" w:rsidRDefault="003C7A23" w:rsidP="00ED0B23">
      <w:pPr>
        <w:pStyle w:val="Nivel3"/>
        <w:ind w:left="851" w:hanging="851"/>
        <w:rPr>
          <w:rFonts w:ascii="Tahoma" w:hAnsi="Tahoma" w:cs="Tahoma"/>
          <w:color w:val="auto"/>
          <w:sz w:val="18"/>
          <w:szCs w:val="18"/>
          <w:lang w:eastAsia="ar-SA"/>
        </w:rPr>
      </w:pPr>
      <w:r w:rsidRPr="00026C3D">
        <w:rPr>
          <w:rFonts w:ascii="Tahoma" w:hAnsi="Tahoma" w:cs="Tahoma"/>
          <w:color w:val="auto"/>
          <w:sz w:val="18"/>
          <w:szCs w:val="18"/>
          <w:lang w:eastAsia="ar-SA"/>
        </w:rPr>
        <w:t>Cadastro Nacional de Empresas Punidas – CNEP, mantido pela Controladoria-Geral da União (</w:t>
      </w:r>
      <w:hyperlink r:id="rId33" w:history="1">
        <w:r w:rsidR="00611A86" w:rsidRPr="00026C3D">
          <w:rPr>
            <w:rStyle w:val="Hyperlink"/>
            <w:rFonts w:ascii="Tahoma" w:hAnsi="Tahoma" w:cs="Tahoma"/>
            <w:color w:val="auto"/>
            <w:sz w:val="18"/>
            <w:szCs w:val="18"/>
            <w:lang w:eastAsia="ar-SA"/>
          </w:rPr>
          <w:t>https://www.portaltransparencia.gov.br/sancoes/cnep</w:t>
        </w:r>
      </w:hyperlink>
      <w:r w:rsidRPr="00026C3D">
        <w:rPr>
          <w:rFonts w:ascii="Tahoma" w:hAnsi="Tahoma" w:cs="Tahoma"/>
          <w:color w:val="auto"/>
          <w:sz w:val="18"/>
          <w:szCs w:val="18"/>
          <w:lang w:eastAsia="ar-SA"/>
        </w:rPr>
        <w:t>).</w:t>
      </w:r>
    </w:p>
    <w:p w14:paraId="50B0D73E" w14:textId="7E40DB29" w:rsidR="003A4CE7" w:rsidRPr="00026C3D" w:rsidRDefault="003A4CE7" w:rsidP="00ED0B23">
      <w:pPr>
        <w:pStyle w:val="Nivel3"/>
        <w:ind w:left="851" w:hanging="851"/>
        <w:rPr>
          <w:rFonts w:ascii="Tahoma" w:hAnsi="Tahoma" w:cs="Tahoma"/>
          <w:color w:val="auto"/>
          <w:sz w:val="18"/>
          <w:szCs w:val="18"/>
          <w:lang w:eastAsia="ar-SA"/>
        </w:rPr>
      </w:pPr>
      <w:r w:rsidRPr="00026C3D">
        <w:rPr>
          <w:rFonts w:ascii="Tahoma" w:hAnsi="Tahoma" w:cs="Tahoma"/>
          <w:color w:val="auto"/>
          <w:sz w:val="18"/>
          <w:szCs w:val="18"/>
          <w:lang w:eastAsia="ar-SA"/>
        </w:rPr>
        <w:t>Sistema Inabilitados e Inidôneos, mantido pelo Tribunal de Contas da União (https://contas.tcu.gov.br/ords/f?p=704144:3:133238400733174::NO:3,4,6::).</w:t>
      </w:r>
    </w:p>
    <w:p w14:paraId="78C24183" w14:textId="5461D403" w:rsidR="003C7A23" w:rsidRPr="00026C3D" w:rsidRDefault="003C7A23" w:rsidP="00ED0B23">
      <w:pPr>
        <w:pStyle w:val="Nivel2"/>
        <w:ind w:left="851" w:hanging="851"/>
        <w:rPr>
          <w:rFonts w:ascii="Tahoma" w:hAnsi="Tahoma" w:cs="Tahoma"/>
          <w:color w:val="auto"/>
          <w:sz w:val="18"/>
          <w:szCs w:val="18"/>
        </w:rPr>
      </w:pPr>
      <w:r w:rsidRPr="00026C3D">
        <w:rPr>
          <w:rFonts w:ascii="Tahoma" w:hAnsi="Tahoma" w:cs="Tahoma"/>
          <w:color w:val="auto"/>
          <w:sz w:val="18"/>
          <w:szCs w:val="18"/>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026C3D">
          <w:rPr>
            <w:rStyle w:val="Hyperlink"/>
            <w:rFonts w:ascii="Tahoma" w:hAnsi="Tahoma" w:cs="Tahoma"/>
            <w:color w:val="auto"/>
            <w:sz w:val="18"/>
            <w:szCs w:val="18"/>
          </w:rPr>
          <w:t>artigo 12 da Lei n° 8.429, de 1992</w:t>
        </w:r>
      </w:hyperlink>
      <w:r w:rsidRPr="00026C3D">
        <w:rPr>
          <w:rFonts w:ascii="Tahoma" w:hAnsi="Tahoma" w:cs="Tahoma"/>
          <w:color w:val="auto"/>
          <w:sz w:val="18"/>
          <w:szCs w:val="18"/>
        </w:rPr>
        <w:t>.</w:t>
      </w:r>
    </w:p>
    <w:p w14:paraId="4F584469" w14:textId="70843281" w:rsidR="003C7A23" w:rsidRPr="00026C3D" w:rsidRDefault="003C7A23" w:rsidP="00ED0B23">
      <w:pPr>
        <w:pStyle w:val="Nivel2"/>
        <w:ind w:left="851" w:hanging="851"/>
        <w:rPr>
          <w:rFonts w:ascii="Tahoma" w:hAnsi="Tahoma" w:cs="Tahoma"/>
          <w:color w:val="auto"/>
          <w:sz w:val="18"/>
          <w:szCs w:val="18"/>
        </w:rPr>
      </w:pPr>
      <w:r w:rsidRPr="00026C3D">
        <w:rPr>
          <w:rFonts w:ascii="Tahoma" w:hAnsi="Tahoma" w:cs="Tahoma"/>
          <w:color w:val="auto"/>
          <w:sz w:val="18"/>
          <w:szCs w:val="18"/>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84559DF" w14:textId="1A19F2CC" w:rsidR="003C7A23" w:rsidRPr="00026C3D" w:rsidRDefault="003C7A23" w:rsidP="00ED0B23">
      <w:pPr>
        <w:pStyle w:val="Nivel3"/>
        <w:ind w:left="851" w:hanging="851"/>
        <w:rPr>
          <w:rFonts w:ascii="Tahoma" w:hAnsi="Tahoma" w:cs="Tahoma"/>
          <w:color w:val="auto"/>
          <w:sz w:val="18"/>
          <w:szCs w:val="18"/>
        </w:rPr>
      </w:pPr>
      <w:r w:rsidRPr="00026C3D">
        <w:rPr>
          <w:rFonts w:ascii="Tahoma" w:hAnsi="Tahoma" w:cs="Tahoma"/>
          <w:color w:val="auto"/>
          <w:sz w:val="18"/>
          <w:szCs w:val="18"/>
        </w:rPr>
        <w:t>A tentativa de burla será verificada por meio dos vínculos societários, linhas de fornecimento similares, dentre outros.</w:t>
      </w:r>
    </w:p>
    <w:p w14:paraId="67957ECD" w14:textId="1A927A1F" w:rsidR="003C7A23" w:rsidRPr="00026C3D" w:rsidRDefault="003C7A23" w:rsidP="00F90CEA">
      <w:pPr>
        <w:pStyle w:val="Nivel3"/>
        <w:ind w:left="851" w:hanging="851"/>
        <w:rPr>
          <w:rFonts w:ascii="Tahoma" w:hAnsi="Tahoma" w:cs="Tahoma"/>
          <w:color w:val="auto"/>
          <w:sz w:val="18"/>
          <w:szCs w:val="18"/>
        </w:rPr>
      </w:pPr>
      <w:r w:rsidRPr="00026C3D">
        <w:rPr>
          <w:rFonts w:ascii="Tahoma" w:hAnsi="Tahoma" w:cs="Tahoma"/>
          <w:color w:val="auto"/>
          <w:sz w:val="18"/>
          <w:szCs w:val="18"/>
        </w:rPr>
        <w:t>O licitante será convocado para manifestação previamente a uma eventual desclassificação.</w:t>
      </w:r>
    </w:p>
    <w:p w14:paraId="6D2E608D" w14:textId="77777777" w:rsidR="003C7A23" w:rsidRPr="00026C3D" w:rsidRDefault="003C7A23" w:rsidP="00F90CEA">
      <w:pPr>
        <w:pStyle w:val="Nivel3"/>
        <w:ind w:left="851" w:hanging="851"/>
        <w:rPr>
          <w:rFonts w:ascii="Tahoma" w:hAnsi="Tahoma" w:cs="Tahoma"/>
          <w:color w:val="auto"/>
          <w:sz w:val="18"/>
          <w:szCs w:val="18"/>
        </w:rPr>
      </w:pPr>
      <w:r w:rsidRPr="00026C3D">
        <w:rPr>
          <w:rFonts w:ascii="Tahoma" w:hAnsi="Tahoma" w:cs="Tahoma"/>
          <w:color w:val="auto"/>
          <w:sz w:val="18"/>
          <w:szCs w:val="18"/>
        </w:rPr>
        <w:t>Constatada a existência de sanção, o licitante será reputado inabilitado, por falta de condição de participação.</w:t>
      </w:r>
    </w:p>
    <w:p w14:paraId="273AF883" w14:textId="36431C09" w:rsidR="003C7A23" w:rsidRPr="00026C3D" w:rsidRDefault="0079159D" w:rsidP="00F90CEA">
      <w:pPr>
        <w:pStyle w:val="Nivel2"/>
        <w:ind w:left="851" w:hanging="851"/>
        <w:rPr>
          <w:rFonts w:ascii="Tahoma" w:hAnsi="Tahoma" w:cs="Tahoma"/>
          <w:color w:val="auto"/>
          <w:sz w:val="18"/>
          <w:szCs w:val="18"/>
        </w:rPr>
      </w:pPr>
      <w:bookmarkStart w:id="37" w:name="_Hlk135317550"/>
      <w:r w:rsidRPr="00026C3D">
        <w:rPr>
          <w:rFonts w:ascii="Tahoma" w:hAnsi="Tahoma" w:cs="Tahoma"/>
          <w:color w:val="auto"/>
          <w:sz w:val="18"/>
          <w:szCs w:val="18"/>
        </w:rPr>
        <w:t>Na hipótese de inversão das fases de habilitação e julgamento, c</w:t>
      </w:r>
      <w:r w:rsidR="003C7A23" w:rsidRPr="00026C3D">
        <w:rPr>
          <w:rFonts w:ascii="Tahoma" w:hAnsi="Tahoma" w:cs="Tahoma"/>
          <w:color w:val="auto"/>
          <w:sz w:val="18"/>
          <w:szCs w:val="18"/>
        </w:rPr>
        <w:t>aso atendidas as condições de participação, será iniciado o procedimento de habilitação.</w:t>
      </w:r>
    </w:p>
    <w:bookmarkEnd w:id="37"/>
    <w:p w14:paraId="1C5C73A9" w14:textId="70F98BA5" w:rsidR="003C7A23" w:rsidRPr="00026C3D" w:rsidRDefault="003C7A23" w:rsidP="00F90CEA">
      <w:pPr>
        <w:pStyle w:val="Nivel2"/>
        <w:ind w:left="851" w:hanging="851"/>
        <w:rPr>
          <w:rFonts w:ascii="Tahoma" w:hAnsi="Tahoma" w:cs="Tahoma"/>
          <w:color w:val="auto"/>
          <w:sz w:val="18"/>
          <w:szCs w:val="18"/>
        </w:rPr>
      </w:pPr>
      <w:r w:rsidRPr="00026C3D">
        <w:rPr>
          <w:rFonts w:ascii="Tahoma" w:hAnsi="Tahoma" w:cs="Tahoma"/>
          <w:color w:val="auto"/>
          <w:sz w:val="18"/>
          <w:szCs w:val="18"/>
        </w:rPr>
        <w:t>Caso o licitante provisoriamente classificado em primeiro lugar tenha se utilizado de algum tratamento favorecido às ME/</w:t>
      </w:r>
      <w:proofErr w:type="spellStart"/>
      <w:r w:rsidRPr="00026C3D">
        <w:rPr>
          <w:rFonts w:ascii="Tahoma" w:hAnsi="Tahoma" w:cs="Tahoma"/>
          <w:color w:val="auto"/>
          <w:sz w:val="18"/>
          <w:szCs w:val="18"/>
        </w:rPr>
        <w:t>EPPs</w:t>
      </w:r>
      <w:proofErr w:type="spellEnd"/>
      <w:r w:rsidRPr="00026C3D">
        <w:rPr>
          <w:rFonts w:ascii="Tahoma" w:hAnsi="Tahoma" w:cs="Tahoma"/>
          <w:color w:val="auto"/>
          <w:sz w:val="18"/>
          <w:szCs w:val="18"/>
        </w:rPr>
        <w:t xml:space="preserve">, o pregoeiro verificará se faz jus ao benefício, em conformidade com os itens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_Ref117015508 \r \h </w:instrText>
      </w:r>
      <w:r w:rsidR="00F522F3" w:rsidRPr="00026C3D">
        <w:rPr>
          <w:rFonts w:ascii="Tahoma" w:hAnsi="Tahoma" w:cs="Tahoma"/>
          <w:color w:val="auto"/>
          <w:sz w:val="18"/>
          <w:szCs w:val="18"/>
        </w:rPr>
        <w:instrText xml:space="preserve">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3.5.1</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_Ref117000019 \r \h </w:instrText>
      </w:r>
      <w:r w:rsidR="00F522F3" w:rsidRPr="00026C3D">
        <w:rPr>
          <w:rFonts w:ascii="Tahoma" w:hAnsi="Tahoma" w:cs="Tahoma"/>
          <w:color w:val="auto"/>
          <w:sz w:val="18"/>
          <w:szCs w:val="18"/>
        </w:rPr>
        <w:instrText xml:space="preserve">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4.6</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deste edital.</w:t>
      </w:r>
    </w:p>
    <w:p w14:paraId="2AE47D7A" w14:textId="0F347150" w:rsidR="00DE579E" w:rsidRPr="00026C3D" w:rsidRDefault="003C7A23" w:rsidP="00F90CEA">
      <w:pPr>
        <w:pStyle w:val="Nivel2"/>
        <w:ind w:left="851" w:hanging="851"/>
        <w:rPr>
          <w:rFonts w:ascii="Tahoma" w:hAnsi="Tahoma" w:cs="Tahoma"/>
          <w:b/>
          <w:color w:val="auto"/>
          <w:sz w:val="18"/>
          <w:szCs w:val="18"/>
        </w:rPr>
      </w:pPr>
      <w:r w:rsidRPr="00026C3D">
        <w:rPr>
          <w:rFonts w:ascii="Tahoma" w:hAnsi="Tahoma" w:cs="Tahoma"/>
          <w:color w:val="auto"/>
          <w:sz w:val="18"/>
          <w:szCs w:val="18"/>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sidR="00B77AA2" w:rsidRPr="00026C3D">
        <w:rPr>
          <w:rFonts w:ascii="Tahoma" w:hAnsi="Tahoma" w:cs="Tahoma"/>
          <w:color w:val="auto"/>
          <w:sz w:val="18"/>
          <w:szCs w:val="18"/>
        </w:rPr>
        <w:t>.</w:t>
      </w:r>
    </w:p>
    <w:p w14:paraId="73CF2299" w14:textId="1A755F8D" w:rsidR="003C7A23" w:rsidRPr="00026C3D" w:rsidRDefault="003C7A23" w:rsidP="00D44177">
      <w:pPr>
        <w:pStyle w:val="Nivel2"/>
        <w:ind w:left="851" w:hanging="851"/>
        <w:rPr>
          <w:rFonts w:ascii="Tahoma" w:hAnsi="Tahoma" w:cs="Tahoma"/>
          <w:b/>
          <w:color w:val="auto"/>
          <w:sz w:val="18"/>
          <w:szCs w:val="18"/>
        </w:rPr>
      </w:pPr>
      <w:r w:rsidRPr="00026C3D">
        <w:rPr>
          <w:rFonts w:ascii="Tahoma" w:hAnsi="Tahoma" w:cs="Tahoma"/>
          <w:color w:val="auto"/>
          <w:sz w:val="18"/>
          <w:szCs w:val="18"/>
        </w:rPr>
        <w:t xml:space="preserve">Será desclassificada a proposta vencedora que: </w:t>
      </w:r>
    </w:p>
    <w:p w14:paraId="6C6F36C6" w14:textId="77777777" w:rsidR="003C7A23" w:rsidRPr="00026C3D" w:rsidRDefault="003C7A23" w:rsidP="00D44177">
      <w:pPr>
        <w:pStyle w:val="Nivel3"/>
        <w:ind w:left="851" w:hanging="851"/>
        <w:rPr>
          <w:rFonts w:ascii="Tahoma" w:hAnsi="Tahoma" w:cs="Tahoma"/>
          <w:color w:val="auto"/>
          <w:sz w:val="18"/>
          <w:szCs w:val="18"/>
        </w:rPr>
      </w:pPr>
      <w:r w:rsidRPr="00026C3D">
        <w:rPr>
          <w:rFonts w:ascii="Tahoma" w:hAnsi="Tahoma" w:cs="Tahoma"/>
          <w:color w:val="auto"/>
          <w:sz w:val="18"/>
          <w:szCs w:val="18"/>
        </w:rPr>
        <w:t>contiver vícios insanáveis;</w:t>
      </w:r>
    </w:p>
    <w:p w14:paraId="0195390D" w14:textId="77777777" w:rsidR="003C7A23" w:rsidRPr="00026C3D" w:rsidRDefault="003C7A23" w:rsidP="00D44177">
      <w:pPr>
        <w:pStyle w:val="Nivel3"/>
        <w:ind w:left="851" w:hanging="851"/>
        <w:rPr>
          <w:rFonts w:ascii="Tahoma" w:hAnsi="Tahoma" w:cs="Tahoma"/>
          <w:color w:val="auto"/>
          <w:sz w:val="18"/>
          <w:szCs w:val="18"/>
        </w:rPr>
      </w:pPr>
      <w:r w:rsidRPr="00026C3D">
        <w:rPr>
          <w:rFonts w:ascii="Tahoma" w:hAnsi="Tahoma" w:cs="Tahoma"/>
          <w:color w:val="auto"/>
          <w:sz w:val="18"/>
          <w:szCs w:val="18"/>
        </w:rPr>
        <w:t>não obedecer às especificações técnicas contidas no Termo de Referência;</w:t>
      </w:r>
    </w:p>
    <w:p w14:paraId="54BA6995" w14:textId="77777777" w:rsidR="003C7A23" w:rsidRPr="00026C3D" w:rsidRDefault="003C7A23" w:rsidP="00D44177">
      <w:pPr>
        <w:pStyle w:val="Nivel3"/>
        <w:ind w:left="851" w:hanging="851"/>
        <w:rPr>
          <w:rFonts w:ascii="Tahoma" w:hAnsi="Tahoma" w:cs="Tahoma"/>
          <w:color w:val="auto"/>
          <w:sz w:val="18"/>
          <w:szCs w:val="18"/>
        </w:rPr>
      </w:pPr>
      <w:r w:rsidRPr="00026C3D">
        <w:rPr>
          <w:rFonts w:ascii="Tahoma" w:hAnsi="Tahoma" w:cs="Tahoma"/>
          <w:color w:val="auto"/>
          <w:sz w:val="18"/>
          <w:szCs w:val="18"/>
        </w:rPr>
        <w:t>apresentar preços inexequíveis ou permanecerem acima do preço máximo definido para a contratação;</w:t>
      </w:r>
    </w:p>
    <w:p w14:paraId="0E716C60" w14:textId="77777777" w:rsidR="003C7A23" w:rsidRPr="00026C3D" w:rsidRDefault="003C7A23" w:rsidP="00141AEC">
      <w:pPr>
        <w:pStyle w:val="Nivel3"/>
        <w:ind w:left="709" w:hanging="709"/>
        <w:rPr>
          <w:rFonts w:ascii="Tahoma" w:hAnsi="Tahoma" w:cs="Tahoma"/>
          <w:color w:val="auto"/>
          <w:sz w:val="18"/>
          <w:szCs w:val="18"/>
        </w:rPr>
      </w:pPr>
      <w:r w:rsidRPr="00026C3D">
        <w:rPr>
          <w:rFonts w:ascii="Tahoma" w:hAnsi="Tahoma" w:cs="Tahoma"/>
          <w:color w:val="auto"/>
          <w:sz w:val="18"/>
          <w:szCs w:val="18"/>
        </w:rPr>
        <w:t>não tiverem sua exequibilidade demonstrada, quando exigido pela Administração;</w:t>
      </w:r>
    </w:p>
    <w:p w14:paraId="30574564" w14:textId="77777777" w:rsidR="003C7A23" w:rsidRPr="00026C3D" w:rsidRDefault="003C7A23" w:rsidP="00141AEC">
      <w:pPr>
        <w:pStyle w:val="Nivel3"/>
        <w:ind w:left="709" w:hanging="709"/>
        <w:rPr>
          <w:rFonts w:ascii="Tahoma" w:hAnsi="Tahoma" w:cs="Tahoma"/>
          <w:color w:val="auto"/>
          <w:sz w:val="18"/>
          <w:szCs w:val="18"/>
        </w:rPr>
      </w:pPr>
      <w:r w:rsidRPr="00026C3D">
        <w:rPr>
          <w:rFonts w:ascii="Tahoma" w:hAnsi="Tahoma" w:cs="Tahoma"/>
          <w:color w:val="auto"/>
          <w:sz w:val="18"/>
          <w:szCs w:val="18"/>
        </w:rPr>
        <w:t>apresentar desconformidade com quaisquer outras exigências deste Edital ou seus anexos, desde que insanável.</w:t>
      </w:r>
    </w:p>
    <w:p w14:paraId="1F0DCEBE" w14:textId="634A728D" w:rsidR="003C7A23" w:rsidRPr="00026C3D" w:rsidRDefault="00367251" w:rsidP="00141AEC">
      <w:pPr>
        <w:pStyle w:val="Nivel2"/>
        <w:ind w:left="709" w:hanging="709"/>
        <w:rPr>
          <w:rFonts w:ascii="Tahoma" w:hAnsi="Tahoma" w:cs="Tahoma"/>
          <w:b/>
          <w:bCs/>
          <w:color w:val="auto"/>
          <w:sz w:val="18"/>
          <w:szCs w:val="18"/>
        </w:rPr>
      </w:pPr>
      <w:r w:rsidRPr="00026C3D">
        <w:rPr>
          <w:rFonts w:ascii="Tahoma" w:hAnsi="Tahoma" w:cs="Tahoma"/>
          <w:color w:val="auto"/>
          <w:sz w:val="18"/>
          <w:szCs w:val="18"/>
        </w:rPr>
        <w:lastRenderedPageBreak/>
        <w:t>no caso de indício de inexequibilidade das propostas valores inferiores a 50% (cinquenta por cento) do valor orçado pela Administração.</w:t>
      </w:r>
    </w:p>
    <w:p w14:paraId="6FC11873" w14:textId="77777777" w:rsidR="003C7A23" w:rsidRPr="00026C3D" w:rsidRDefault="003C7A23" w:rsidP="00141AEC">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A inexequibilidade, na hipótese de que trata o </w:t>
      </w:r>
      <w:r w:rsidRPr="00026C3D">
        <w:rPr>
          <w:rFonts w:ascii="Tahoma" w:hAnsi="Tahoma" w:cs="Tahoma"/>
          <w:b/>
          <w:bCs/>
          <w:color w:val="auto"/>
          <w:sz w:val="18"/>
          <w:szCs w:val="18"/>
        </w:rPr>
        <w:t>caput</w:t>
      </w:r>
      <w:r w:rsidRPr="00026C3D">
        <w:rPr>
          <w:rFonts w:ascii="Tahoma" w:hAnsi="Tahoma" w:cs="Tahoma"/>
          <w:color w:val="auto"/>
          <w:sz w:val="18"/>
          <w:szCs w:val="18"/>
        </w:rPr>
        <w:t>, só será considerada após diligência do pregoeiro, que comprove:</w:t>
      </w:r>
    </w:p>
    <w:p w14:paraId="5DD3F447" w14:textId="77777777" w:rsidR="003C7A23" w:rsidRPr="00026C3D" w:rsidRDefault="003C7A23" w:rsidP="00141AEC">
      <w:pPr>
        <w:pStyle w:val="Nivel4"/>
        <w:ind w:left="709" w:hanging="709"/>
        <w:rPr>
          <w:rFonts w:ascii="Tahoma" w:hAnsi="Tahoma" w:cs="Tahoma"/>
          <w:sz w:val="18"/>
          <w:szCs w:val="18"/>
        </w:rPr>
      </w:pPr>
      <w:r w:rsidRPr="00026C3D">
        <w:rPr>
          <w:rFonts w:ascii="Tahoma" w:hAnsi="Tahoma" w:cs="Tahoma"/>
          <w:sz w:val="18"/>
          <w:szCs w:val="18"/>
        </w:rPr>
        <w:t>que o custo do licitante ultrapassa o valor da proposta; e</w:t>
      </w:r>
    </w:p>
    <w:p w14:paraId="274F356A" w14:textId="77777777" w:rsidR="003C7A23" w:rsidRPr="00026C3D" w:rsidRDefault="003C7A23" w:rsidP="00141AEC">
      <w:pPr>
        <w:pStyle w:val="Nivel4"/>
        <w:ind w:left="709" w:hanging="709"/>
        <w:rPr>
          <w:rFonts w:ascii="Tahoma" w:hAnsi="Tahoma" w:cs="Tahoma"/>
          <w:sz w:val="18"/>
          <w:szCs w:val="18"/>
        </w:rPr>
      </w:pPr>
      <w:r w:rsidRPr="00026C3D">
        <w:rPr>
          <w:rFonts w:ascii="Tahoma" w:hAnsi="Tahoma" w:cs="Tahoma"/>
          <w:sz w:val="18"/>
          <w:szCs w:val="18"/>
        </w:rPr>
        <w:t>inexistirem custos de oportunidade capazes de justificar o vulto da oferta.</w:t>
      </w:r>
    </w:p>
    <w:p w14:paraId="29F94165" w14:textId="542BBCFF" w:rsidR="003C7A23" w:rsidRPr="00026C3D" w:rsidRDefault="003C7A23" w:rsidP="00141AEC">
      <w:pPr>
        <w:pStyle w:val="Nivel2"/>
        <w:ind w:left="709" w:hanging="709"/>
        <w:rPr>
          <w:rFonts w:ascii="Tahoma" w:hAnsi="Tahoma" w:cs="Tahoma"/>
          <w:color w:val="auto"/>
          <w:sz w:val="18"/>
          <w:szCs w:val="18"/>
        </w:rPr>
      </w:pPr>
      <w:r w:rsidRPr="00026C3D">
        <w:rPr>
          <w:rFonts w:ascii="Tahoma" w:hAnsi="Tahoma" w:cs="Tahoma"/>
          <w:color w:val="auto"/>
          <w:sz w:val="18"/>
          <w:szCs w:val="18"/>
        </w:rPr>
        <w:t>Se houver indícios de inexequibilidade da proposta de preço, ou em caso da necessidade de esclarecimentos complementares, poderão ser efetuadas diligências, para que a empresa comprove a exequibilidade</w:t>
      </w:r>
      <w:r w:rsidR="00944BCF" w:rsidRPr="00026C3D">
        <w:rPr>
          <w:rFonts w:ascii="Tahoma" w:hAnsi="Tahoma" w:cs="Tahoma"/>
          <w:color w:val="auto"/>
          <w:sz w:val="18"/>
          <w:szCs w:val="18"/>
        </w:rPr>
        <w:t xml:space="preserve"> </w:t>
      </w:r>
      <w:r w:rsidRPr="00026C3D">
        <w:rPr>
          <w:rFonts w:ascii="Tahoma" w:hAnsi="Tahoma" w:cs="Tahoma"/>
          <w:color w:val="auto"/>
          <w:sz w:val="18"/>
          <w:szCs w:val="18"/>
        </w:rPr>
        <w:t>da</w:t>
      </w:r>
      <w:r w:rsidR="00944BCF" w:rsidRPr="00026C3D">
        <w:rPr>
          <w:rFonts w:ascii="Tahoma" w:hAnsi="Tahoma" w:cs="Tahoma"/>
          <w:color w:val="auto"/>
          <w:sz w:val="18"/>
          <w:szCs w:val="18"/>
        </w:rPr>
        <w:t xml:space="preserve"> </w:t>
      </w:r>
      <w:r w:rsidRPr="00026C3D">
        <w:rPr>
          <w:rFonts w:ascii="Tahoma" w:hAnsi="Tahoma" w:cs="Tahoma"/>
          <w:color w:val="auto"/>
          <w:sz w:val="18"/>
          <w:szCs w:val="18"/>
        </w:rPr>
        <w:t>proposta.</w:t>
      </w:r>
    </w:p>
    <w:p w14:paraId="4ED5F236" w14:textId="77777777" w:rsidR="00086BB6" w:rsidRPr="00026C3D" w:rsidRDefault="003C7A23" w:rsidP="00141AEC">
      <w:pPr>
        <w:pStyle w:val="Nivel3"/>
        <w:ind w:left="709" w:hanging="709"/>
        <w:rPr>
          <w:rFonts w:ascii="Tahoma" w:hAnsi="Tahoma" w:cs="Tahoma"/>
          <w:b/>
          <w:bCs/>
          <w:color w:val="auto"/>
          <w:sz w:val="18"/>
          <w:szCs w:val="18"/>
        </w:rPr>
      </w:pPr>
      <w:bookmarkStart w:id="38" w:name="_Hlk126568356"/>
      <w:r w:rsidRPr="00026C3D">
        <w:rPr>
          <w:rFonts w:ascii="Tahoma" w:hAnsi="Tahoma" w:cs="Tahoma"/>
          <w:color w:val="auto"/>
          <w:sz w:val="18"/>
          <w:szCs w:val="18"/>
        </w:rPr>
        <w:t>Em se tratando de serviços de engenharia, o licitante vencedor será convocado a apresentar à Administração, por meio eletrônico, as planilhas com indicação dos quantitativos e dos custos unitários</w:t>
      </w:r>
      <w:bookmarkEnd w:id="38"/>
      <w:r w:rsidRPr="00026C3D">
        <w:rPr>
          <w:rFonts w:ascii="Tahoma" w:hAnsi="Tahoma" w:cs="Tahoma"/>
          <w:color w:val="auto"/>
          <w:sz w:val="18"/>
          <w:szCs w:val="18"/>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026C3D">
        <w:rPr>
          <w:rFonts w:ascii="Tahoma" w:hAnsi="Tahoma" w:cs="Tahoma"/>
          <w:color w:val="auto"/>
          <w:sz w:val="18"/>
          <w:szCs w:val="18"/>
        </w:rPr>
        <w:t>semi-integrada</w:t>
      </w:r>
      <w:proofErr w:type="spellEnd"/>
      <w:r w:rsidRPr="00026C3D">
        <w:rPr>
          <w:rFonts w:ascii="Tahoma" w:hAnsi="Tahoma" w:cs="Tahoma"/>
          <w:color w:val="auto"/>
          <w:sz w:val="18"/>
          <w:szCs w:val="18"/>
        </w:rPr>
        <w:t xml:space="preserve"> e contratação integrada, exclusivamente para eventuais adequações indispensáveis no cronograma físico-financeiro e para balizar excepcional aditamento posterior do contrato.</w:t>
      </w:r>
    </w:p>
    <w:p w14:paraId="39294B6C" w14:textId="74A7E8BF" w:rsidR="00140C04" w:rsidRPr="00026C3D" w:rsidRDefault="00086BB6" w:rsidP="00141AEC">
      <w:pPr>
        <w:pStyle w:val="Nivel3"/>
        <w:ind w:left="709" w:hanging="709"/>
        <w:rPr>
          <w:rFonts w:ascii="Tahoma" w:hAnsi="Tahoma" w:cs="Tahoma"/>
          <w:color w:val="auto"/>
          <w:sz w:val="18"/>
          <w:szCs w:val="18"/>
        </w:rPr>
      </w:pPr>
      <w:r w:rsidRPr="00026C3D">
        <w:rPr>
          <w:rFonts w:ascii="Tahoma" w:hAnsi="Tahoma" w:cs="Tahoma"/>
          <w:color w:val="auto"/>
          <w:sz w:val="18"/>
          <w:szCs w:val="18"/>
        </w:rPr>
        <w:t>Em se tratando de serviços com fornecimento de mão de obra em regime de dedicação exclusiva</w:t>
      </w:r>
      <w:r w:rsidR="0057154B" w:rsidRPr="00026C3D">
        <w:rPr>
          <w:rFonts w:ascii="Tahoma" w:hAnsi="Tahoma" w:cs="Tahoma"/>
          <w:color w:val="auto"/>
          <w:sz w:val="18"/>
          <w:szCs w:val="18"/>
        </w:rPr>
        <w:t xml:space="preserve"> cuja produtividade seja mensurável</w:t>
      </w:r>
      <w:r w:rsidR="00361D6F" w:rsidRPr="00026C3D">
        <w:rPr>
          <w:rFonts w:ascii="Tahoma" w:hAnsi="Tahoma" w:cs="Tahoma"/>
          <w:color w:val="auto"/>
          <w:sz w:val="18"/>
          <w:szCs w:val="18"/>
        </w:rPr>
        <w:t xml:space="preserve"> e indicada pela Administração</w:t>
      </w:r>
      <w:r w:rsidR="0057154B" w:rsidRPr="00026C3D">
        <w:rPr>
          <w:rFonts w:ascii="Tahoma" w:hAnsi="Tahoma" w:cs="Tahoma"/>
          <w:color w:val="auto"/>
          <w:sz w:val="18"/>
          <w:szCs w:val="18"/>
        </w:rPr>
        <w:t>, o licitante deverá indicar a p</w:t>
      </w:r>
      <w:r w:rsidRPr="00026C3D">
        <w:rPr>
          <w:rFonts w:ascii="Tahoma" w:hAnsi="Tahoma" w:cs="Tahoma"/>
          <w:color w:val="auto"/>
          <w:sz w:val="18"/>
          <w:szCs w:val="18"/>
        </w:rPr>
        <w:t>rodutividade adotada e</w:t>
      </w:r>
      <w:r w:rsidR="00140C04" w:rsidRPr="00026C3D">
        <w:rPr>
          <w:rFonts w:ascii="Tahoma" w:hAnsi="Tahoma" w:cs="Tahoma"/>
          <w:color w:val="auto"/>
          <w:sz w:val="18"/>
          <w:szCs w:val="18"/>
        </w:rPr>
        <w:t xml:space="preserve"> a quantidade de pessoal que será alocado na execução contratual.</w:t>
      </w:r>
    </w:p>
    <w:p w14:paraId="73CD3742" w14:textId="63C5A941" w:rsidR="00086BB6" w:rsidRPr="00026C3D" w:rsidRDefault="00140C04" w:rsidP="00141AEC">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Caso a produtividade </w:t>
      </w:r>
      <w:r w:rsidR="00086BB6" w:rsidRPr="00026C3D">
        <w:rPr>
          <w:rFonts w:ascii="Tahoma" w:hAnsi="Tahoma" w:cs="Tahoma"/>
          <w:color w:val="auto"/>
          <w:sz w:val="18"/>
          <w:szCs w:val="18"/>
        </w:rPr>
        <w:t xml:space="preserve">for diferente daquela utilizada pela Administração como referência, ou não estiver contida na faixa referencial de produtividade, mas admitida pelo ato convocatório, </w:t>
      </w:r>
      <w:r w:rsidR="00816B57" w:rsidRPr="00026C3D">
        <w:rPr>
          <w:rFonts w:ascii="Tahoma" w:hAnsi="Tahoma" w:cs="Tahoma"/>
          <w:color w:val="auto"/>
          <w:sz w:val="18"/>
          <w:szCs w:val="18"/>
        </w:rPr>
        <w:t xml:space="preserve">o licitante deverá </w:t>
      </w:r>
      <w:r w:rsidR="00A21CD7" w:rsidRPr="00026C3D">
        <w:rPr>
          <w:rFonts w:ascii="Tahoma" w:hAnsi="Tahoma" w:cs="Tahoma"/>
          <w:color w:val="auto"/>
          <w:sz w:val="18"/>
          <w:szCs w:val="18"/>
        </w:rPr>
        <w:t xml:space="preserve">apresentar </w:t>
      </w:r>
      <w:r w:rsidR="00086BB6" w:rsidRPr="00026C3D">
        <w:rPr>
          <w:rFonts w:ascii="Tahoma" w:hAnsi="Tahoma" w:cs="Tahoma"/>
          <w:color w:val="auto"/>
          <w:sz w:val="18"/>
          <w:szCs w:val="18"/>
        </w:rPr>
        <w:t xml:space="preserve">a respectiva comprovação de exequibilidade; </w:t>
      </w:r>
    </w:p>
    <w:p w14:paraId="011D4324" w14:textId="5F76A857" w:rsidR="00086BB6" w:rsidRPr="00026C3D" w:rsidRDefault="00086BB6" w:rsidP="00141AEC">
      <w:pPr>
        <w:pStyle w:val="Nivel3"/>
        <w:ind w:left="709" w:hanging="709"/>
        <w:rPr>
          <w:rFonts w:ascii="Tahoma" w:hAnsi="Tahoma" w:cs="Tahoma"/>
          <w:color w:val="auto"/>
          <w:sz w:val="18"/>
          <w:szCs w:val="18"/>
        </w:rPr>
      </w:pPr>
      <w:r w:rsidRPr="00026C3D">
        <w:rPr>
          <w:rFonts w:ascii="Tahoma" w:hAnsi="Tahoma" w:cs="Tahoma"/>
          <w:color w:val="auto"/>
          <w:sz w:val="18"/>
          <w:szCs w:val="18"/>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026C3D" w:rsidRDefault="00086BB6" w:rsidP="00141AEC">
      <w:pPr>
        <w:pStyle w:val="Nivel3"/>
        <w:ind w:left="709" w:hanging="709"/>
        <w:rPr>
          <w:rFonts w:ascii="Tahoma" w:hAnsi="Tahoma" w:cs="Tahoma"/>
          <w:color w:val="auto"/>
          <w:sz w:val="18"/>
          <w:szCs w:val="18"/>
        </w:rPr>
      </w:pPr>
      <w:r w:rsidRPr="00026C3D">
        <w:rPr>
          <w:rFonts w:ascii="Tahoma" w:hAnsi="Tahoma" w:cs="Tahoma"/>
          <w:color w:val="auto"/>
          <w:sz w:val="18"/>
          <w:szCs w:val="18"/>
        </w:rPr>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026C3D" w:rsidRDefault="003C7A23" w:rsidP="00141AEC">
      <w:pPr>
        <w:pStyle w:val="Nivel2"/>
        <w:ind w:left="709" w:hanging="709"/>
        <w:rPr>
          <w:rFonts w:ascii="Tahoma" w:hAnsi="Tahoma" w:cs="Tahoma"/>
          <w:b/>
          <w:color w:val="auto"/>
          <w:sz w:val="18"/>
          <w:szCs w:val="18"/>
        </w:rPr>
      </w:pPr>
      <w:r w:rsidRPr="00026C3D">
        <w:rPr>
          <w:rFonts w:ascii="Tahoma" w:hAnsi="Tahoma" w:cs="Tahoma"/>
          <w:color w:val="auto"/>
          <w:sz w:val="18"/>
          <w:szCs w:val="18"/>
        </w:rPr>
        <w:t>Erros no preenchimento da planilha não constituem motivo para a desclassificação da proposta. A planilha poderá́ ser ajustada pelo fornecedor, no prazo indicado pelo sistema, desde que não haja majoração do preço</w:t>
      </w:r>
      <w:r w:rsidR="00D57A88" w:rsidRPr="00026C3D">
        <w:rPr>
          <w:rFonts w:ascii="Tahoma" w:hAnsi="Tahoma" w:cs="Tahoma"/>
          <w:color w:val="auto"/>
          <w:sz w:val="18"/>
          <w:szCs w:val="18"/>
        </w:rPr>
        <w:t xml:space="preserve"> e </w:t>
      </w:r>
      <w:r w:rsidR="0018388F" w:rsidRPr="00026C3D">
        <w:rPr>
          <w:rFonts w:ascii="Tahoma" w:hAnsi="Tahoma" w:cs="Tahoma"/>
          <w:color w:val="auto"/>
          <w:sz w:val="18"/>
          <w:szCs w:val="18"/>
        </w:rPr>
        <w:t xml:space="preserve">que </w:t>
      </w:r>
      <w:r w:rsidR="00D57A88" w:rsidRPr="00026C3D">
        <w:rPr>
          <w:rFonts w:ascii="Tahoma" w:hAnsi="Tahoma" w:cs="Tahoma"/>
          <w:color w:val="auto"/>
          <w:sz w:val="18"/>
          <w:szCs w:val="18"/>
        </w:rPr>
        <w:t>se comprove que este é o bastante para arcar com todos os custos da contratação;</w:t>
      </w:r>
    </w:p>
    <w:p w14:paraId="4E717186" w14:textId="77777777" w:rsidR="003C7A23" w:rsidRPr="00026C3D" w:rsidRDefault="003C7A23" w:rsidP="00141AEC">
      <w:pPr>
        <w:pStyle w:val="Nivel3"/>
        <w:ind w:left="709" w:hanging="709"/>
        <w:rPr>
          <w:rFonts w:ascii="Tahoma" w:hAnsi="Tahoma" w:cs="Tahoma"/>
          <w:color w:val="auto"/>
          <w:sz w:val="18"/>
          <w:szCs w:val="18"/>
        </w:rPr>
      </w:pPr>
      <w:r w:rsidRPr="00026C3D">
        <w:rPr>
          <w:rFonts w:ascii="Tahoma" w:hAnsi="Tahoma" w:cs="Tahoma"/>
          <w:color w:val="auto"/>
          <w:sz w:val="18"/>
          <w:szCs w:val="18"/>
        </w:rPr>
        <w:t>O ajuste de que trata este dispositivo se limita a sanar erros ou falhas que não alterem a substância das propostas;</w:t>
      </w:r>
    </w:p>
    <w:p w14:paraId="711CFD04" w14:textId="77777777" w:rsidR="003C7A23" w:rsidRPr="00026C3D" w:rsidRDefault="003C7A23" w:rsidP="004C5929">
      <w:pPr>
        <w:pStyle w:val="Nivel3"/>
        <w:ind w:left="709" w:hanging="709"/>
        <w:rPr>
          <w:rFonts w:ascii="Tahoma" w:hAnsi="Tahoma" w:cs="Tahoma"/>
          <w:color w:val="auto"/>
          <w:sz w:val="18"/>
          <w:szCs w:val="18"/>
        </w:rPr>
      </w:pPr>
      <w:r w:rsidRPr="00026C3D">
        <w:rPr>
          <w:rFonts w:ascii="Tahoma" w:hAnsi="Tahoma" w:cs="Tahoma"/>
          <w:color w:val="auto"/>
          <w:sz w:val="18"/>
          <w:szCs w:val="18"/>
        </w:rPr>
        <w:t>Considera-se erro no preenchimento da planilha passível de correção a indicação de recolhimento de impostos e contribuições na forma do Simples Nacional, quando não cabível esse regime.</w:t>
      </w:r>
    </w:p>
    <w:p w14:paraId="54DA13B0" w14:textId="55FDB11C" w:rsidR="005A7699" w:rsidRPr="00026C3D" w:rsidRDefault="005A7699" w:rsidP="00D44177">
      <w:pPr>
        <w:pStyle w:val="Nivel2"/>
        <w:ind w:left="709" w:hanging="709"/>
        <w:rPr>
          <w:rFonts w:ascii="Tahoma" w:hAnsi="Tahoma" w:cs="Tahoma"/>
          <w:b/>
          <w:color w:val="auto"/>
          <w:sz w:val="18"/>
          <w:szCs w:val="18"/>
        </w:rPr>
      </w:pPr>
      <w:r w:rsidRPr="00026C3D">
        <w:rPr>
          <w:rFonts w:ascii="Tahoma" w:hAnsi="Tahoma" w:cs="Tahoma"/>
          <w:color w:val="auto"/>
          <w:sz w:val="18"/>
          <w:szCs w:val="18"/>
          <w:lang w:eastAsia="en-US"/>
        </w:rPr>
        <w:t xml:space="preserve">Para </w:t>
      </w:r>
      <w:r w:rsidRPr="00026C3D">
        <w:rPr>
          <w:rFonts w:ascii="Tahoma" w:hAnsi="Tahoma" w:cs="Tahoma"/>
          <w:color w:val="auto"/>
          <w:sz w:val="18"/>
          <w:szCs w:val="18"/>
        </w:rPr>
        <w:t>fins</w:t>
      </w:r>
      <w:r w:rsidRPr="00026C3D">
        <w:rPr>
          <w:rFonts w:ascii="Tahoma" w:hAnsi="Tahoma" w:cs="Tahoma"/>
          <w:color w:val="auto"/>
          <w:sz w:val="18"/>
          <w:szCs w:val="18"/>
          <w:lang w:eastAsia="en-US"/>
        </w:rPr>
        <w:t xml:space="preserve"> de análise da proposta quanto ao cumprimento </w:t>
      </w:r>
      <w:r w:rsidRPr="00026C3D">
        <w:rPr>
          <w:rFonts w:ascii="Tahoma" w:hAnsi="Tahoma" w:cs="Tahoma"/>
          <w:color w:val="auto"/>
          <w:sz w:val="18"/>
          <w:szCs w:val="18"/>
        </w:rPr>
        <w:t>das</w:t>
      </w:r>
      <w:r w:rsidRPr="00026C3D">
        <w:rPr>
          <w:rFonts w:ascii="Tahoma" w:hAnsi="Tahoma" w:cs="Tahoma"/>
          <w:color w:val="auto"/>
          <w:sz w:val="18"/>
          <w:szCs w:val="18"/>
          <w:lang w:eastAsia="en-US"/>
        </w:rPr>
        <w:t xml:space="preserve"> especificações do objeto, poderá ser colhida a </w:t>
      </w:r>
      <w:r w:rsidRPr="00026C3D">
        <w:rPr>
          <w:rFonts w:ascii="Tahoma" w:hAnsi="Tahoma" w:cs="Tahoma"/>
          <w:color w:val="auto"/>
          <w:sz w:val="18"/>
          <w:szCs w:val="18"/>
        </w:rPr>
        <w:t>manifestação</w:t>
      </w:r>
      <w:r w:rsidRPr="00026C3D">
        <w:rPr>
          <w:rFonts w:ascii="Tahoma" w:hAnsi="Tahoma" w:cs="Tahoma"/>
          <w:color w:val="auto"/>
          <w:sz w:val="18"/>
          <w:szCs w:val="18"/>
          <w:lang w:eastAsia="en-US"/>
        </w:rPr>
        <w:t xml:space="preserve"> escrita do setor requisitante do serviço ou da área especializada no objeto.</w:t>
      </w:r>
    </w:p>
    <w:p w14:paraId="3C88D470" w14:textId="77777777" w:rsidR="00141AEC" w:rsidRPr="00026C3D" w:rsidRDefault="00141AEC" w:rsidP="00D44177">
      <w:pPr>
        <w:pStyle w:val="Nivel2"/>
        <w:ind w:left="709" w:hanging="709"/>
        <w:rPr>
          <w:rFonts w:ascii="Tahoma" w:hAnsi="Tahoma" w:cs="Tahoma"/>
          <w:color w:val="auto"/>
          <w:sz w:val="18"/>
          <w:szCs w:val="18"/>
        </w:rPr>
      </w:pPr>
      <w:r w:rsidRPr="00026C3D">
        <w:rPr>
          <w:rFonts w:ascii="Tahoma" w:hAnsi="Tahoma" w:cs="Tahoma"/>
          <w:color w:val="auto"/>
          <w:sz w:val="18"/>
          <w:szCs w:val="18"/>
        </w:rPr>
        <w:t>Considerando a exigência de apresentação de documentação técnica e dos laudos de análises laboratoriais, o licitante classificado em primeiro lugar deverá apresentá-la, conforme disciplinado no item 9 do Edital, sob pena de não aceitação da proposta.</w:t>
      </w:r>
    </w:p>
    <w:p w14:paraId="055F751E" w14:textId="3A1CB699" w:rsidR="00141AEC" w:rsidRPr="00026C3D" w:rsidRDefault="00141AEC" w:rsidP="002C5E19">
      <w:pPr>
        <w:pStyle w:val="Nivel2"/>
        <w:ind w:left="709" w:hanging="709"/>
        <w:rPr>
          <w:rFonts w:ascii="Tahoma" w:hAnsi="Tahoma" w:cs="Tahoma"/>
          <w:color w:val="auto"/>
          <w:sz w:val="18"/>
          <w:szCs w:val="18"/>
        </w:rPr>
      </w:pPr>
      <w:r w:rsidRPr="00026C3D">
        <w:rPr>
          <w:rFonts w:ascii="Tahoma" w:hAnsi="Tahoma" w:cs="Tahoma"/>
          <w:color w:val="auto"/>
          <w:sz w:val="18"/>
          <w:szCs w:val="18"/>
        </w:rPr>
        <w:t>Por meio de mensagem no sistema, será divulgado o local e horário de realização do procedimento para a entrega documentação técnica e dos laudos de análises laboratoriais.</w:t>
      </w:r>
    </w:p>
    <w:p w14:paraId="274CF07A" w14:textId="77777777" w:rsidR="00141AEC" w:rsidRPr="00026C3D" w:rsidRDefault="00141AEC" w:rsidP="002C5E19">
      <w:pPr>
        <w:pStyle w:val="Nivel2"/>
        <w:ind w:left="709" w:hanging="709"/>
        <w:rPr>
          <w:rFonts w:ascii="Tahoma" w:hAnsi="Tahoma" w:cs="Tahoma"/>
          <w:color w:val="auto"/>
          <w:sz w:val="18"/>
          <w:szCs w:val="18"/>
        </w:rPr>
      </w:pPr>
      <w:r w:rsidRPr="00026C3D">
        <w:rPr>
          <w:rFonts w:ascii="Tahoma" w:hAnsi="Tahoma" w:cs="Tahoma"/>
          <w:color w:val="auto"/>
          <w:sz w:val="18"/>
          <w:szCs w:val="18"/>
        </w:rPr>
        <w:t>Os resultados das avaliações serão divulgados por meio de mensagem no sistema.</w:t>
      </w:r>
    </w:p>
    <w:p w14:paraId="7A625B4F" w14:textId="77777777" w:rsidR="00141AEC" w:rsidRPr="00026C3D" w:rsidRDefault="00141AEC" w:rsidP="002C5E19">
      <w:pPr>
        <w:pStyle w:val="Nivel2"/>
        <w:ind w:left="709" w:hanging="709"/>
        <w:rPr>
          <w:rFonts w:ascii="Tahoma" w:hAnsi="Tahoma" w:cs="Tahoma"/>
          <w:color w:val="auto"/>
          <w:sz w:val="18"/>
          <w:szCs w:val="18"/>
        </w:rPr>
      </w:pPr>
      <w:r w:rsidRPr="00026C3D">
        <w:rPr>
          <w:rFonts w:ascii="Tahoma" w:hAnsi="Tahoma" w:cs="Tahoma"/>
          <w:color w:val="auto"/>
          <w:sz w:val="18"/>
          <w:szCs w:val="18"/>
        </w:rPr>
        <w:t>Se a documentação técnica e dos laudos de análises laboratoriais apresentada(s) pelo primeiro classificado não for(em) aceita(s), o Pregoeiro analisará a aceitabilidade da proposta ou lance ofertado pelo segundo classificado.</w:t>
      </w:r>
    </w:p>
    <w:p w14:paraId="3C84D4EA" w14:textId="77777777" w:rsidR="003C7A23" w:rsidRPr="00026C3D" w:rsidRDefault="003C7A23" w:rsidP="00141AEC">
      <w:pPr>
        <w:pStyle w:val="Ttulo1"/>
        <w:numPr>
          <w:ilvl w:val="0"/>
          <w:numId w:val="1"/>
        </w:numPr>
        <w:ind w:left="993" w:hanging="993"/>
        <w:rPr>
          <w:rFonts w:ascii="Tahoma" w:hAnsi="Tahoma" w:cs="Tahoma"/>
          <w:color w:val="auto"/>
          <w:sz w:val="18"/>
          <w:szCs w:val="18"/>
        </w:rPr>
      </w:pPr>
      <w:bookmarkStart w:id="39" w:name="_Toc135919119"/>
      <w:r w:rsidRPr="00026C3D">
        <w:rPr>
          <w:rFonts w:ascii="Tahoma" w:hAnsi="Tahoma" w:cs="Tahoma"/>
          <w:color w:val="auto"/>
          <w:sz w:val="18"/>
          <w:szCs w:val="18"/>
        </w:rPr>
        <w:lastRenderedPageBreak/>
        <w:t>DA FASE DE HABILITAÇÃO</w:t>
      </w:r>
      <w:bookmarkEnd w:id="39"/>
    </w:p>
    <w:p w14:paraId="4EE8D8D1" w14:textId="28AED368" w:rsidR="003C7A23" w:rsidRPr="00026C3D" w:rsidRDefault="00ED0591" w:rsidP="00141AEC">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Os documentos previstos neste Edital e no </w:t>
      </w:r>
      <w:r w:rsidR="003C7A23" w:rsidRPr="00026C3D">
        <w:rPr>
          <w:rFonts w:ascii="Tahoma" w:hAnsi="Tahoma" w:cs="Tahoma"/>
          <w:color w:val="auto"/>
          <w:sz w:val="18"/>
          <w:szCs w:val="18"/>
        </w:rPr>
        <w:t xml:space="preserve">Termo de Referência, necessários e suficientes para demonstrar a capacidade do licitante de realizar o objeto da licitação, serão exigidos para fins de habilitação, nos termos dos </w:t>
      </w:r>
      <w:hyperlink r:id="rId35" w:anchor="art62" w:history="1">
        <w:proofErr w:type="spellStart"/>
        <w:r w:rsidR="003C7A23" w:rsidRPr="00026C3D">
          <w:rPr>
            <w:rStyle w:val="Hyperlink"/>
            <w:rFonts w:ascii="Tahoma" w:hAnsi="Tahoma" w:cs="Tahoma"/>
            <w:color w:val="auto"/>
            <w:sz w:val="18"/>
            <w:szCs w:val="18"/>
          </w:rPr>
          <w:t>arts</w:t>
        </w:r>
        <w:proofErr w:type="spellEnd"/>
        <w:r w:rsidR="003C7A23" w:rsidRPr="00026C3D">
          <w:rPr>
            <w:rStyle w:val="Hyperlink"/>
            <w:rFonts w:ascii="Tahoma" w:hAnsi="Tahoma" w:cs="Tahoma"/>
            <w:color w:val="auto"/>
            <w:sz w:val="18"/>
            <w:szCs w:val="18"/>
          </w:rPr>
          <w:t>. 62 a 70 da Lei nº 14.133, de 2021</w:t>
        </w:r>
      </w:hyperlink>
      <w:r w:rsidR="003C7A23" w:rsidRPr="00026C3D">
        <w:rPr>
          <w:rFonts w:ascii="Tahoma" w:hAnsi="Tahoma" w:cs="Tahoma"/>
          <w:color w:val="auto"/>
          <w:sz w:val="18"/>
          <w:szCs w:val="18"/>
        </w:rPr>
        <w:t>.</w:t>
      </w:r>
    </w:p>
    <w:p w14:paraId="55D2B286" w14:textId="654FD52C" w:rsidR="003C7A23" w:rsidRPr="00026C3D" w:rsidRDefault="003C7A23" w:rsidP="00141AEC">
      <w:pPr>
        <w:pStyle w:val="Nivel3"/>
        <w:ind w:left="993" w:hanging="993"/>
        <w:rPr>
          <w:rFonts w:ascii="Tahoma" w:hAnsi="Tahoma" w:cs="Tahoma"/>
          <w:color w:val="auto"/>
          <w:sz w:val="18"/>
          <w:szCs w:val="18"/>
        </w:rPr>
      </w:pPr>
      <w:bookmarkStart w:id="40" w:name="_Ref114663777"/>
      <w:r w:rsidRPr="00026C3D">
        <w:rPr>
          <w:rFonts w:ascii="Tahoma" w:hAnsi="Tahoma" w:cs="Tahoma"/>
          <w:color w:val="auto"/>
          <w:sz w:val="18"/>
          <w:szCs w:val="18"/>
        </w:rPr>
        <w:t>A documentação exigida para fins de habilitação jurídica, fiscal, social e trabalhista e econômico-ﬁnanceira, poderá</w:t>
      </w:r>
      <w:r w:rsidR="005011F0" w:rsidRPr="00026C3D">
        <w:rPr>
          <w:rFonts w:ascii="Tahoma" w:hAnsi="Tahoma" w:cs="Tahoma"/>
          <w:color w:val="auto"/>
          <w:sz w:val="18"/>
          <w:szCs w:val="18"/>
        </w:rPr>
        <w:t xml:space="preserve"> </w:t>
      </w:r>
      <w:r w:rsidRPr="00026C3D">
        <w:rPr>
          <w:rFonts w:ascii="Tahoma" w:hAnsi="Tahoma" w:cs="Tahoma"/>
          <w:color w:val="auto"/>
          <w:sz w:val="18"/>
          <w:szCs w:val="18"/>
        </w:rPr>
        <w:t>ser substituída pelo registro cadastral no SICAF.</w:t>
      </w:r>
      <w:bookmarkEnd w:id="40"/>
    </w:p>
    <w:p w14:paraId="48F4B204" w14:textId="74211201" w:rsidR="00E70117" w:rsidRPr="00026C3D" w:rsidRDefault="00E70117" w:rsidP="00141AEC">
      <w:pPr>
        <w:pStyle w:val="Nivel3"/>
        <w:ind w:left="993" w:hanging="993"/>
        <w:rPr>
          <w:rFonts w:ascii="Tahoma" w:hAnsi="Tahoma" w:cs="Tahoma"/>
          <w:color w:val="auto"/>
          <w:sz w:val="18"/>
          <w:szCs w:val="18"/>
        </w:rPr>
      </w:pPr>
      <w:r w:rsidRPr="00026C3D">
        <w:rPr>
          <w:rFonts w:ascii="Tahoma" w:hAnsi="Tahoma" w:cs="Tahoma"/>
          <w:color w:val="auto"/>
          <w:sz w:val="18"/>
          <w:szCs w:val="18"/>
        </w:rPr>
        <w:t xml:space="preserve">A documentação relativa à </w:t>
      </w:r>
      <w:r w:rsidRPr="00026C3D">
        <w:rPr>
          <w:rFonts w:ascii="Tahoma" w:hAnsi="Tahoma" w:cs="Tahoma"/>
          <w:b/>
          <w:color w:val="auto"/>
          <w:sz w:val="18"/>
          <w:szCs w:val="18"/>
        </w:rPr>
        <w:t>qualificação técnica</w:t>
      </w:r>
      <w:r w:rsidRPr="00026C3D">
        <w:rPr>
          <w:rFonts w:ascii="Tahoma" w:hAnsi="Tahoma" w:cs="Tahoma"/>
          <w:color w:val="auto"/>
          <w:sz w:val="18"/>
          <w:szCs w:val="18"/>
        </w:rPr>
        <w:t xml:space="preserve"> não poderá fazer menção a serviços prestados após a abertura da sessão pública e consistirá em:</w:t>
      </w:r>
    </w:p>
    <w:p w14:paraId="59DDEC34" w14:textId="77777777" w:rsidR="00E70117" w:rsidRPr="00026C3D" w:rsidRDefault="00E70117" w:rsidP="00141AEC">
      <w:pPr>
        <w:pStyle w:val="Nivel4"/>
        <w:ind w:left="993" w:hanging="993"/>
        <w:rPr>
          <w:rFonts w:ascii="Tahoma" w:hAnsi="Tahoma" w:cs="Tahoma"/>
          <w:sz w:val="18"/>
          <w:szCs w:val="18"/>
        </w:rPr>
      </w:pPr>
      <w:r w:rsidRPr="00026C3D">
        <w:rPr>
          <w:rFonts w:ascii="Tahoma" w:hAnsi="Tahoma" w:cs="Tahoma"/>
          <w:sz w:val="18"/>
          <w:szCs w:val="18"/>
        </w:rPr>
        <w:t>Certidão(</w:t>
      </w:r>
      <w:proofErr w:type="spellStart"/>
      <w:r w:rsidRPr="00026C3D">
        <w:rPr>
          <w:rFonts w:ascii="Tahoma" w:hAnsi="Tahoma" w:cs="Tahoma"/>
          <w:sz w:val="18"/>
          <w:szCs w:val="18"/>
        </w:rPr>
        <w:t>ões</w:t>
      </w:r>
      <w:proofErr w:type="spellEnd"/>
      <w:r w:rsidRPr="00026C3D">
        <w:rPr>
          <w:rFonts w:ascii="Tahoma" w:hAnsi="Tahoma" w:cs="Tahoma"/>
          <w:sz w:val="18"/>
          <w:szCs w:val="18"/>
        </w:rPr>
        <w:t>) ou atestado(s) em nome do licitante, fornecidos por pessoas Jurídicas de direito público ou privado, que ateste fornecimento anterior compatível, em características, quantidades e prazos, com o objeto da Licitação, indicando o local, natureza, volume, quantidades, período do fornecimento e outros dados característicos dos fornecimentos.</w:t>
      </w:r>
    </w:p>
    <w:p w14:paraId="7C105C63" w14:textId="269748A6" w:rsidR="00E70117" w:rsidRPr="00026C3D" w:rsidRDefault="00E70117" w:rsidP="00141AEC">
      <w:pPr>
        <w:pStyle w:val="Nivel5"/>
        <w:ind w:left="993" w:hanging="993"/>
        <w:rPr>
          <w:rFonts w:ascii="Tahoma" w:hAnsi="Tahoma" w:cs="Tahoma"/>
          <w:sz w:val="18"/>
          <w:szCs w:val="18"/>
        </w:rPr>
      </w:pPr>
      <w:r w:rsidRPr="00026C3D">
        <w:rPr>
          <w:rFonts w:ascii="Tahoma" w:hAnsi="Tahoma" w:cs="Tahoma"/>
          <w:sz w:val="18"/>
          <w:szCs w:val="18"/>
        </w:rPr>
        <w:t>Entende-se compatível o(s) atestado(s) que comprove(m) capacidade de fornecimento mínimo de 30% (trinta por cento) do quantitativo mensal estimado do objeto desta licitação, ou com características semelhantes (tais como: feijões diversos, ervilha seca, grão de bico, lentilha, soja em grão), em um único fornecimento ou em diversos fornecimentos durante um mês.</w:t>
      </w:r>
    </w:p>
    <w:p w14:paraId="36819FC0" w14:textId="5FB5436B" w:rsidR="00E70117" w:rsidRPr="00026C3D" w:rsidRDefault="00326197" w:rsidP="00141AEC">
      <w:pPr>
        <w:pStyle w:val="Nivel5"/>
        <w:ind w:left="993" w:hanging="993"/>
        <w:rPr>
          <w:rFonts w:ascii="Tahoma" w:hAnsi="Tahoma" w:cs="Tahoma"/>
          <w:sz w:val="18"/>
          <w:szCs w:val="18"/>
        </w:rPr>
      </w:pPr>
      <w:r w:rsidRPr="00026C3D">
        <w:rPr>
          <w:rFonts w:ascii="Tahoma" w:hAnsi="Tahoma" w:cs="Tahoma"/>
          <w:sz w:val="18"/>
          <w:szCs w:val="18"/>
        </w:rPr>
        <w:t>A(s) certidão(</w:t>
      </w:r>
      <w:proofErr w:type="spellStart"/>
      <w:r w:rsidRPr="00026C3D">
        <w:rPr>
          <w:rFonts w:ascii="Tahoma" w:hAnsi="Tahoma" w:cs="Tahoma"/>
          <w:sz w:val="18"/>
          <w:szCs w:val="18"/>
        </w:rPr>
        <w:t>ões</w:t>
      </w:r>
      <w:proofErr w:type="spellEnd"/>
      <w:r w:rsidRPr="00026C3D">
        <w:rPr>
          <w:rFonts w:ascii="Tahoma" w:hAnsi="Tahoma" w:cs="Tahoma"/>
          <w:sz w:val="18"/>
          <w:szCs w:val="18"/>
        </w:rPr>
        <w:t>)/atestado(s) deverá(</w:t>
      </w:r>
      <w:proofErr w:type="spellStart"/>
      <w:r w:rsidRPr="00026C3D">
        <w:rPr>
          <w:rFonts w:ascii="Tahoma" w:hAnsi="Tahoma" w:cs="Tahoma"/>
          <w:sz w:val="18"/>
          <w:szCs w:val="18"/>
        </w:rPr>
        <w:t>ão</w:t>
      </w:r>
      <w:proofErr w:type="spellEnd"/>
      <w:r w:rsidRPr="00026C3D">
        <w:rPr>
          <w:rFonts w:ascii="Tahoma" w:hAnsi="Tahoma" w:cs="Tahoma"/>
          <w:sz w:val="18"/>
          <w:szCs w:val="18"/>
        </w:rPr>
        <w:t>) ser apresentado(s) em papel timbrado, original ou cópias reprográficas autenticada, assinados por autoridades ou representantes de que os expediu, com a devida identificação</w:t>
      </w:r>
      <w:r w:rsidR="00346361">
        <w:rPr>
          <w:rFonts w:ascii="Tahoma" w:hAnsi="Tahoma" w:cs="Tahoma"/>
          <w:sz w:val="18"/>
          <w:szCs w:val="18"/>
        </w:rPr>
        <w:t xml:space="preserve"> </w:t>
      </w:r>
      <w:r w:rsidRPr="00026C3D">
        <w:rPr>
          <w:rFonts w:ascii="Tahoma" w:hAnsi="Tahoma" w:cs="Tahoma"/>
          <w:sz w:val="18"/>
          <w:szCs w:val="18"/>
        </w:rPr>
        <w:t>(nome e cargo/função na empresa) e datada.</w:t>
      </w:r>
    </w:p>
    <w:p w14:paraId="46302A96" w14:textId="79315EF4" w:rsidR="00E70117" w:rsidRPr="00026C3D" w:rsidRDefault="00E70117" w:rsidP="00141AEC">
      <w:pPr>
        <w:pStyle w:val="Nivel4"/>
        <w:ind w:left="993" w:hanging="993"/>
        <w:rPr>
          <w:rFonts w:ascii="Tahoma" w:hAnsi="Tahoma" w:cs="Tahoma"/>
          <w:sz w:val="18"/>
          <w:szCs w:val="18"/>
        </w:rPr>
      </w:pPr>
      <w:r w:rsidRPr="00026C3D">
        <w:rPr>
          <w:rFonts w:ascii="Tahoma" w:hAnsi="Tahoma" w:cs="Tahoma"/>
          <w:sz w:val="18"/>
          <w:szCs w:val="18"/>
        </w:rPr>
        <w:t>Ficha Técnica, cujos itens que a compõe deverão corresponder à proposta da licitante, inclusive no que diz respeito à embalagem e à rotulagem.</w:t>
      </w:r>
    </w:p>
    <w:p w14:paraId="3864D397" w14:textId="445BCC68" w:rsidR="00E70117" w:rsidRPr="00026C3D" w:rsidRDefault="00E70117" w:rsidP="00141AEC">
      <w:pPr>
        <w:pStyle w:val="Nivel5"/>
        <w:ind w:left="993" w:hanging="993"/>
        <w:rPr>
          <w:rFonts w:ascii="Tahoma" w:hAnsi="Tahoma" w:cs="Tahoma"/>
          <w:sz w:val="18"/>
          <w:szCs w:val="18"/>
        </w:rPr>
      </w:pPr>
      <w:r w:rsidRPr="00026C3D">
        <w:rPr>
          <w:rFonts w:ascii="Tahoma" w:hAnsi="Tahoma" w:cs="Tahoma"/>
          <w:sz w:val="18"/>
          <w:szCs w:val="18"/>
        </w:rPr>
        <w:t xml:space="preserve"> Todos os itens da ficha técnica deverão ser preenchidos obrigatoriamente de acordo com as especificações do Anexo I e conforme o Formulário (item 7, do Anexo I), e apresentados em papel timbrado do fabricante, com data e assinatura do responsável técnico pelo estabelecimento.</w:t>
      </w:r>
    </w:p>
    <w:p w14:paraId="60900A64" w14:textId="488CD780" w:rsidR="00E70117" w:rsidRPr="00026C3D" w:rsidRDefault="00E70117" w:rsidP="00141AEC">
      <w:pPr>
        <w:pStyle w:val="Nivel3"/>
        <w:numPr>
          <w:ilvl w:val="5"/>
          <w:numId w:val="1"/>
        </w:numPr>
        <w:ind w:left="993" w:hanging="993"/>
        <w:rPr>
          <w:rFonts w:ascii="Tahoma" w:hAnsi="Tahoma" w:cs="Tahoma"/>
          <w:color w:val="auto"/>
          <w:sz w:val="18"/>
          <w:szCs w:val="18"/>
        </w:rPr>
      </w:pPr>
      <w:r w:rsidRPr="00026C3D">
        <w:rPr>
          <w:rFonts w:ascii="Tahoma" w:hAnsi="Tahoma" w:cs="Tahoma"/>
          <w:i/>
          <w:iCs/>
          <w:color w:val="auto"/>
          <w:sz w:val="18"/>
          <w:szCs w:val="18"/>
        </w:rPr>
        <w:t xml:space="preserve"> </w:t>
      </w:r>
      <w:r w:rsidRPr="00026C3D">
        <w:rPr>
          <w:rFonts w:ascii="Tahoma" w:hAnsi="Tahoma" w:cs="Tahoma"/>
          <w:color w:val="auto"/>
          <w:sz w:val="18"/>
          <w:szCs w:val="18"/>
        </w:rPr>
        <w:t>Caso o produto a ser fornecido a esta Administração seja fabricado em diferentes estabelecimentos da mesma empresa, deverá ser apresentado o documento solicitado no subitem 8.</w:t>
      </w:r>
      <w:r w:rsidR="006F17A0" w:rsidRPr="00026C3D">
        <w:rPr>
          <w:rFonts w:ascii="Tahoma" w:hAnsi="Tahoma" w:cs="Tahoma"/>
          <w:color w:val="auto"/>
          <w:sz w:val="18"/>
          <w:szCs w:val="18"/>
        </w:rPr>
        <w:t>1.2.2</w:t>
      </w:r>
      <w:r w:rsidRPr="00026C3D">
        <w:rPr>
          <w:rFonts w:ascii="Tahoma" w:hAnsi="Tahoma" w:cs="Tahoma"/>
          <w:color w:val="auto"/>
          <w:sz w:val="18"/>
          <w:szCs w:val="18"/>
        </w:rPr>
        <w:t xml:space="preserve"> para cada unidade fabricante.</w:t>
      </w:r>
    </w:p>
    <w:p w14:paraId="669B15C5" w14:textId="674F7E36" w:rsidR="00E70117" w:rsidRPr="00026C3D" w:rsidRDefault="00E70117" w:rsidP="00141AEC">
      <w:pPr>
        <w:pStyle w:val="Nivel3"/>
        <w:numPr>
          <w:ilvl w:val="5"/>
          <w:numId w:val="1"/>
        </w:numPr>
        <w:ind w:left="993" w:hanging="993"/>
        <w:rPr>
          <w:rFonts w:ascii="Tahoma" w:hAnsi="Tahoma" w:cs="Tahoma"/>
          <w:color w:val="auto"/>
          <w:sz w:val="18"/>
          <w:szCs w:val="18"/>
        </w:rPr>
      </w:pPr>
      <w:r w:rsidRPr="00026C3D">
        <w:rPr>
          <w:rFonts w:ascii="Tahoma" w:hAnsi="Tahoma" w:cs="Tahoma"/>
          <w:color w:val="auto"/>
          <w:sz w:val="18"/>
          <w:szCs w:val="18"/>
        </w:rPr>
        <w:t xml:space="preserve"> Todas alíneas da Ficha Técnica deverão ser reproduzidas e/ou preenchidas obrigatoriamente, sob pena de inabilitação.</w:t>
      </w:r>
    </w:p>
    <w:p w14:paraId="0F17AE67" w14:textId="29B037C7" w:rsidR="003C7A23" w:rsidRPr="00026C3D" w:rsidRDefault="003C7A23" w:rsidP="004C5929">
      <w:pPr>
        <w:pStyle w:val="Nivel2"/>
        <w:ind w:left="993" w:hanging="993"/>
        <w:rPr>
          <w:rFonts w:ascii="Tahoma" w:hAnsi="Tahoma" w:cs="Tahoma"/>
          <w:i/>
          <w:color w:val="auto"/>
          <w:sz w:val="18"/>
          <w:szCs w:val="18"/>
        </w:rPr>
      </w:pPr>
      <w:r w:rsidRPr="00026C3D">
        <w:rPr>
          <w:rFonts w:ascii="Tahoma" w:hAnsi="Tahoma" w:cs="Tahoma"/>
          <w:color w:val="auto"/>
          <w:sz w:val="18"/>
          <w:szCs w:val="18"/>
        </w:rPr>
        <w:t>Quando permitida a</w:t>
      </w:r>
      <w:r w:rsidR="00B053F7" w:rsidRPr="00026C3D">
        <w:rPr>
          <w:rFonts w:ascii="Tahoma" w:hAnsi="Tahoma" w:cs="Tahoma"/>
          <w:color w:val="auto"/>
          <w:sz w:val="18"/>
          <w:szCs w:val="18"/>
        </w:rPr>
        <w:t xml:space="preserve"> </w:t>
      </w:r>
      <w:r w:rsidRPr="00026C3D">
        <w:rPr>
          <w:rFonts w:ascii="Tahoma" w:hAnsi="Tahoma" w:cs="Tahoma"/>
          <w:color w:val="auto"/>
          <w:sz w:val="18"/>
          <w:szCs w:val="18"/>
        </w:rPr>
        <w:t>participação de empresas estrangeiras que não funcionem no País, as exigências de habilitação serão atendidas mediante documentos equivalentes, inicialmente apresentados em tradução livre.</w:t>
      </w:r>
    </w:p>
    <w:p w14:paraId="1A8A523A" w14:textId="2F325A43" w:rsidR="003C7A23" w:rsidRPr="00026C3D" w:rsidRDefault="003C7A23" w:rsidP="002C5E19">
      <w:pPr>
        <w:pStyle w:val="Nivel2"/>
        <w:ind w:left="993" w:hanging="993"/>
        <w:rPr>
          <w:rFonts w:ascii="Tahoma" w:hAnsi="Tahoma" w:cs="Tahoma"/>
          <w:i/>
          <w:iCs/>
          <w:color w:val="auto"/>
          <w:sz w:val="18"/>
          <w:szCs w:val="18"/>
        </w:rPr>
      </w:pPr>
      <w:r w:rsidRPr="00026C3D">
        <w:rPr>
          <w:rFonts w:ascii="Tahoma" w:hAnsi="Tahoma" w:cs="Tahoma"/>
          <w:color w:val="auto"/>
          <w:sz w:val="18"/>
          <w:szCs w:val="18"/>
        </w:rPr>
        <w:t xml:space="preserve">Na hipótese de o licitante vencedor ser empresa estrangeira que não funcione no País, para </w:t>
      </w:r>
      <w:proofErr w:type="spellStart"/>
      <w:r w:rsidRPr="00026C3D">
        <w:rPr>
          <w:rFonts w:ascii="Tahoma" w:hAnsi="Tahoma" w:cs="Tahoma"/>
          <w:color w:val="auto"/>
          <w:sz w:val="18"/>
          <w:szCs w:val="18"/>
        </w:rPr>
        <w:t>ﬁns</w:t>
      </w:r>
      <w:proofErr w:type="spellEnd"/>
      <w:r w:rsidRPr="00026C3D">
        <w:rPr>
          <w:rFonts w:ascii="Tahoma" w:hAnsi="Tahoma" w:cs="Tahoma"/>
          <w:color w:val="auto"/>
          <w:sz w:val="18"/>
          <w:szCs w:val="18"/>
        </w:rPr>
        <w:t xml:space="preserve"> de assinatura do contrato ou da ata de registro de preços, os documentos exigidos para a habilitação serão traduzidos por tradutor juramentado no País e apostilados nos termos do disposto no </w:t>
      </w:r>
      <w:hyperlink r:id="rId36" w:history="1">
        <w:r w:rsidRPr="00026C3D">
          <w:rPr>
            <w:rStyle w:val="Hyperlink"/>
            <w:rFonts w:ascii="Tahoma" w:hAnsi="Tahoma" w:cs="Tahoma"/>
            <w:color w:val="auto"/>
            <w:sz w:val="18"/>
            <w:szCs w:val="18"/>
          </w:rPr>
          <w:t>Decreto nº 8.660, de 29 de janeiro de 2016</w:t>
        </w:r>
      </w:hyperlink>
      <w:r w:rsidRPr="00026C3D">
        <w:rPr>
          <w:rFonts w:ascii="Tahoma" w:hAnsi="Tahoma" w:cs="Tahoma"/>
          <w:color w:val="auto"/>
          <w:sz w:val="18"/>
          <w:szCs w:val="18"/>
        </w:rPr>
        <w:t xml:space="preserve">, ou de outro que venha a substituí-lo, ou </w:t>
      </w:r>
      <w:proofErr w:type="spellStart"/>
      <w:r w:rsidRPr="00026C3D">
        <w:rPr>
          <w:rFonts w:ascii="Tahoma" w:hAnsi="Tahoma" w:cs="Tahoma"/>
          <w:color w:val="auto"/>
          <w:sz w:val="18"/>
          <w:szCs w:val="18"/>
        </w:rPr>
        <w:t>consularizados</w:t>
      </w:r>
      <w:proofErr w:type="spellEnd"/>
      <w:r w:rsidRPr="00026C3D">
        <w:rPr>
          <w:rFonts w:ascii="Tahoma" w:hAnsi="Tahoma" w:cs="Tahoma"/>
          <w:color w:val="auto"/>
          <w:sz w:val="18"/>
          <w:szCs w:val="18"/>
        </w:rPr>
        <w:t xml:space="preserve"> pelos respectivos consulados ou embaixadas.</w:t>
      </w:r>
    </w:p>
    <w:p w14:paraId="47814660" w14:textId="77777777" w:rsidR="003C7A23" w:rsidRPr="00026C3D" w:rsidRDefault="003C7A23" w:rsidP="002C5E19">
      <w:pPr>
        <w:pStyle w:val="Nivel2"/>
        <w:ind w:left="993" w:hanging="993"/>
        <w:rPr>
          <w:rFonts w:ascii="Tahoma" w:hAnsi="Tahoma" w:cs="Tahoma"/>
          <w:i/>
          <w:color w:val="auto"/>
          <w:sz w:val="18"/>
          <w:szCs w:val="18"/>
        </w:rPr>
      </w:pPr>
      <w:r w:rsidRPr="00026C3D">
        <w:rPr>
          <w:rFonts w:ascii="Tahoma" w:hAnsi="Tahoma" w:cs="Tahoma"/>
          <w:color w:val="auto"/>
          <w:sz w:val="18"/>
          <w:szCs w:val="18"/>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32CE560C" w:rsidR="003C7A23" w:rsidRPr="00026C3D" w:rsidRDefault="003C7A23" w:rsidP="002C5E19">
      <w:pPr>
        <w:pStyle w:val="Nivel3"/>
        <w:ind w:left="993" w:hanging="993"/>
        <w:rPr>
          <w:rFonts w:ascii="Tahoma" w:hAnsi="Tahoma" w:cs="Tahoma"/>
          <w:i/>
          <w:iCs/>
          <w:color w:val="auto"/>
          <w:sz w:val="18"/>
          <w:szCs w:val="18"/>
        </w:rPr>
      </w:pPr>
      <w:r w:rsidRPr="00026C3D">
        <w:rPr>
          <w:rFonts w:ascii="Tahoma" w:hAnsi="Tahoma" w:cs="Tahoma"/>
          <w:color w:val="auto"/>
          <w:sz w:val="18"/>
          <w:szCs w:val="18"/>
        </w:rPr>
        <w:t xml:space="preserve">Se o consórcio não for formado integralmente por microempresas ou empresas de pequeno porte e o termo de referência exigir requisitos de habilitação econômico-financeira, haverá um acréscimo de </w:t>
      </w:r>
      <w:r w:rsidR="00A4087C" w:rsidRPr="00026C3D">
        <w:rPr>
          <w:rFonts w:ascii="Tahoma" w:hAnsi="Tahoma" w:cs="Tahoma"/>
          <w:color w:val="auto"/>
          <w:sz w:val="18"/>
          <w:szCs w:val="18"/>
        </w:rPr>
        <w:t xml:space="preserve">10% (dez por cento) </w:t>
      </w:r>
      <w:r w:rsidRPr="00026C3D">
        <w:rPr>
          <w:rFonts w:ascii="Tahoma" w:hAnsi="Tahoma" w:cs="Tahoma"/>
          <w:color w:val="auto"/>
          <w:sz w:val="18"/>
          <w:szCs w:val="18"/>
        </w:rPr>
        <w:t>para o consórcio em relação ao valor exigido para os licitantes individuais.</w:t>
      </w:r>
    </w:p>
    <w:p w14:paraId="61C110E6" w14:textId="56A053A2" w:rsidR="00E70117" w:rsidRPr="00026C3D" w:rsidRDefault="00E70117" w:rsidP="002C5E19">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Quanto da </w:t>
      </w:r>
      <w:r w:rsidRPr="00026C3D">
        <w:rPr>
          <w:rFonts w:ascii="Tahoma" w:hAnsi="Tahoma" w:cs="Tahoma"/>
          <w:b/>
          <w:color w:val="auto"/>
          <w:sz w:val="18"/>
          <w:szCs w:val="18"/>
        </w:rPr>
        <w:t>qualificação econômic</w:t>
      </w:r>
      <w:r w:rsidR="00346361">
        <w:rPr>
          <w:rFonts w:ascii="Tahoma" w:hAnsi="Tahoma" w:cs="Tahoma"/>
          <w:b/>
          <w:color w:val="auto"/>
          <w:sz w:val="18"/>
          <w:szCs w:val="18"/>
        </w:rPr>
        <w:t>o</w:t>
      </w:r>
      <w:r w:rsidRPr="00026C3D">
        <w:rPr>
          <w:rFonts w:ascii="Tahoma" w:hAnsi="Tahoma" w:cs="Tahoma"/>
          <w:b/>
          <w:color w:val="auto"/>
          <w:sz w:val="18"/>
          <w:szCs w:val="18"/>
        </w:rPr>
        <w:t>-financeira</w:t>
      </w:r>
      <w:r w:rsidRPr="00026C3D">
        <w:rPr>
          <w:rFonts w:ascii="Tahoma" w:hAnsi="Tahoma" w:cs="Tahoma"/>
          <w:color w:val="auto"/>
          <w:sz w:val="18"/>
          <w:szCs w:val="18"/>
        </w:rPr>
        <w:t>:</w:t>
      </w:r>
    </w:p>
    <w:p w14:paraId="5A2454D4" w14:textId="77777777" w:rsidR="009E0ABB" w:rsidRPr="00026C3D" w:rsidRDefault="009E0ABB" w:rsidP="002C5E19">
      <w:pPr>
        <w:pStyle w:val="Nivel3"/>
        <w:ind w:left="993" w:hanging="993"/>
        <w:rPr>
          <w:rFonts w:ascii="Tahoma" w:hAnsi="Tahoma" w:cs="Tahoma"/>
          <w:color w:val="auto"/>
          <w:sz w:val="18"/>
          <w:szCs w:val="18"/>
        </w:rPr>
      </w:pPr>
      <w:r w:rsidRPr="00026C3D">
        <w:rPr>
          <w:rFonts w:ascii="Tahoma" w:hAnsi="Tahoma" w:cs="Tahoma"/>
          <w:color w:val="auto"/>
          <w:sz w:val="18"/>
          <w:szCs w:val="18"/>
        </w:rPr>
        <w:t>Certidão negativa de pedido de falência, expedida pelo distribuidor da sede do licitante, em data não superior a 60 (sessenta) dias da data da abertura do certame, se outro prazo não constar do documento;</w:t>
      </w:r>
    </w:p>
    <w:p w14:paraId="5D5E48DE" w14:textId="7614AE00" w:rsidR="009E0ABB" w:rsidRPr="00026C3D" w:rsidRDefault="009E0ABB" w:rsidP="001C12D4">
      <w:pPr>
        <w:pStyle w:val="Nivel4"/>
        <w:ind w:left="1134" w:hanging="1134"/>
        <w:rPr>
          <w:rFonts w:ascii="Tahoma" w:hAnsi="Tahoma" w:cs="Tahoma"/>
          <w:sz w:val="18"/>
          <w:szCs w:val="18"/>
        </w:rPr>
      </w:pPr>
      <w:r w:rsidRPr="00026C3D">
        <w:rPr>
          <w:rFonts w:ascii="Tahoma" w:hAnsi="Tahoma" w:cs="Tahoma"/>
          <w:sz w:val="18"/>
          <w:szCs w:val="18"/>
        </w:rPr>
        <w:lastRenderedPageBreak/>
        <w:t>Se a licitante não for sujeita ao regime falimentar, a certidão mencionada deverá ser substituída por certidão negativa de ações de insolvência civil, ou documento equivalente.</w:t>
      </w:r>
    </w:p>
    <w:p w14:paraId="7948CFA0" w14:textId="12641D7B" w:rsidR="009E0ABB" w:rsidRPr="00026C3D" w:rsidRDefault="009E0ABB" w:rsidP="001C12D4">
      <w:pPr>
        <w:pStyle w:val="Nivel3"/>
        <w:ind w:left="1134" w:hanging="1134"/>
        <w:rPr>
          <w:rFonts w:ascii="Tahoma" w:hAnsi="Tahoma" w:cs="Tahoma"/>
          <w:color w:val="auto"/>
          <w:sz w:val="18"/>
          <w:szCs w:val="18"/>
        </w:rPr>
      </w:pPr>
      <w:r w:rsidRPr="00026C3D">
        <w:rPr>
          <w:rFonts w:ascii="Tahoma" w:hAnsi="Tahoma" w:cs="Tahoma"/>
          <w:color w:val="auto"/>
          <w:sz w:val="18"/>
          <w:szCs w:val="18"/>
        </w:rPr>
        <w:t>Comprovação de boa situação financeira da empresa, na forma e pelos índices contábeis, observadas as disposições do artigo 69, §§ 1º ao 6º, da Lei Federal nº 14.133, de 01 de abril de 2021.</w:t>
      </w:r>
    </w:p>
    <w:p w14:paraId="6006883F" w14:textId="7D89D620" w:rsidR="009E0ABB" w:rsidRPr="00026C3D" w:rsidRDefault="009E0ABB" w:rsidP="001C12D4">
      <w:pPr>
        <w:pStyle w:val="Nivel4"/>
        <w:ind w:left="1134" w:hanging="1134"/>
        <w:rPr>
          <w:rFonts w:ascii="Tahoma" w:hAnsi="Tahoma" w:cs="Tahoma"/>
          <w:sz w:val="18"/>
          <w:szCs w:val="18"/>
        </w:rPr>
      </w:pPr>
      <w:r w:rsidRPr="00026C3D">
        <w:rPr>
          <w:rFonts w:ascii="Tahoma" w:hAnsi="Tahoma" w:cs="Tahoma"/>
          <w:sz w:val="18"/>
          <w:szCs w:val="18"/>
        </w:rPr>
        <w:t>A comprovação da qualificação econômico-financeira será realizada por meio do balanço patrimonial, demonstração de resultado de exercício e demais demonstrações contábeis dos 2 (dois) últimos exercícios sociais.</w:t>
      </w:r>
    </w:p>
    <w:p w14:paraId="709E1D0D" w14:textId="25CBA551" w:rsidR="009E0ABB" w:rsidRPr="00026C3D" w:rsidRDefault="009E0ABB" w:rsidP="001C12D4">
      <w:pPr>
        <w:pStyle w:val="Nivel5"/>
        <w:ind w:left="1134" w:hanging="1134"/>
        <w:rPr>
          <w:rFonts w:ascii="Tahoma" w:hAnsi="Tahoma" w:cs="Tahoma"/>
          <w:sz w:val="18"/>
          <w:szCs w:val="18"/>
        </w:rPr>
      </w:pPr>
      <w:r w:rsidRPr="00026C3D">
        <w:rPr>
          <w:rFonts w:ascii="Tahoma" w:hAnsi="Tahoma" w:cs="Tahoma"/>
          <w:sz w:val="18"/>
          <w:szCs w:val="18"/>
        </w:rPr>
        <w:t>Os documentos referidos no item 2.1 limitar-se-ão ao último exercício no caso de a pessoa jurídica ter sido constituída há menos de 2 (dois) anos.</w:t>
      </w:r>
    </w:p>
    <w:p w14:paraId="6F2CA677" w14:textId="3A401AD5" w:rsidR="009E0ABB" w:rsidRPr="00026C3D" w:rsidRDefault="009E0ABB" w:rsidP="001C12D4">
      <w:pPr>
        <w:pStyle w:val="Nivel4"/>
        <w:ind w:left="1134" w:hanging="1134"/>
        <w:rPr>
          <w:rFonts w:ascii="Tahoma" w:hAnsi="Tahoma" w:cs="Tahoma"/>
          <w:sz w:val="18"/>
          <w:szCs w:val="18"/>
        </w:rPr>
      </w:pPr>
      <w:r w:rsidRPr="00026C3D">
        <w:rPr>
          <w:rFonts w:ascii="Tahoma" w:hAnsi="Tahoma" w:cs="Tahoma"/>
          <w:sz w:val="18"/>
          <w:szCs w:val="18"/>
        </w:rPr>
        <w:t>Serão considerados como na forma da Lei, o Balanço Patrimonial e Demonstrações Contábeis assim apresentados:</w:t>
      </w:r>
    </w:p>
    <w:p w14:paraId="2420A459" w14:textId="335E7D93" w:rsidR="009E0ABB" w:rsidRPr="00026C3D" w:rsidRDefault="009E0ABB" w:rsidP="00F90CEA">
      <w:pPr>
        <w:pStyle w:val="Nivel5"/>
        <w:ind w:left="1134" w:hanging="1134"/>
        <w:rPr>
          <w:rFonts w:ascii="Tahoma" w:hAnsi="Tahoma" w:cs="Tahoma"/>
          <w:sz w:val="18"/>
          <w:szCs w:val="18"/>
        </w:rPr>
      </w:pPr>
      <w:r w:rsidRPr="00026C3D">
        <w:rPr>
          <w:rFonts w:ascii="Tahoma" w:hAnsi="Tahoma" w:cs="Tahoma"/>
          <w:sz w:val="18"/>
          <w:szCs w:val="18"/>
        </w:rPr>
        <w:t>Na sociedade empresarial regida pela Lei nº. 6.404/76, 11.638/07, 11.941/09, mediante documento publicado em Diário Oficial ou em jornal de grande circulação;</w:t>
      </w:r>
    </w:p>
    <w:p w14:paraId="27075934" w14:textId="1091DFA8" w:rsidR="009E0ABB" w:rsidRPr="00026C3D" w:rsidRDefault="009E0ABB" w:rsidP="00F90CEA">
      <w:pPr>
        <w:pStyle w:val="Nivel5"/>
        <w:ind w:left="1134" w:hanging="1134"/>
        <w:rPr>
          <w:rFonts w:ascii="Tahoma" w:hAnsi="Tahoma" w:cs="Tahoma"/>
          <w:sz w:val="18"/>
          <w:szCs w:val="18"/>
        </w:rPr>
      </w:pPr>
      <w:r w:rsidRPr="00026C3D">
        <w:rPr>
          <w:rFonts w:ascii="Tahoma" w:hAnsi="Tahoma" w:cs="Tahoma"/>
          <w:sz w:val="18"/>
          <w:szCs w:val="18"/>
        </w:rPr>
        <w:t>As empresas desobrigadas a adotar a ECD – Escrituração Contábil Digital e que não tenham optado por esse meio, deverão apresentar o Balanço Patrimonial e Demonstrações Contábeis, extraídos do Livro Diário, contendo Termo de Abertura e de Encerramento, comprovando-se que as cópias apresentadas correspondem aos livros devidamente autenticados no órgão de registro competente.</w:t>
      </w:r>
    </w:p>
    <w:p w14:paraId="79B9B544" w14:textId="6708795D" w:rsidR="009E0ABB" w:rsidRPr="00026C3D" w:rsidRDefault="009E0ABB" w:rsidP="00F90CEA">
      <w:pPr>
        <w:pStyle w:val="Nivel5"/>
        <w:ind w:left="1134" w:hanging="1134"/>
        <w:rPr>
          <w:rFonts w:ascii="Tahoma" w:hAnsi="Tahoma" w:cs="Tahoma"/>
          <w:sz w:val="18"/>
          <w:szCs w:val="18"/>
        </w:rPr>
      </w:pPr>
      <w:r w:rsidRPr="00026C3D">
        <w:rPr>
          <w:rFonts w:ascii="Tahoma" w:hAnsi="Tahoma" w:cs="Tahoma"/>
          <w:sz w:val="18"/>
          <w:szCs w:val="18"/>
        </w:rPr>
        <w:t>Para as empresas obrigadas a adotar, ou que optaram por utilizar, a Escrituração Contábil Digital (ECD) deverão apresentar a impressão do arquivo gerado pelo SPED Contábil constando o Termo de Abertura e Encerramento com o termo de autenticação eletrônica gerada pelo sistema, recibo de entrega do Livro Digital e a Demonstração de Resultado do Exercício.</w:t>
      </w:r>
    </w:p>
    <w:p w14:paraId="1D3D36D2" w14:textId="51EDEF92" w:rsidR="009E0ABB" w:rsidRPr="00026C3D" w:rsidRDefault="009E0ABB" w:rsidP="00F90CEA">
      <w:pPr>
        <w:pStyle w:val="Nivel5"/>
        <w:ind w:left="1134" w:hanging="1134"/>
        <w:rPr>
          <w:rFonts w:ascii="Tahoma" w:hAnsi="Tahoma" w:cs="Tahoma"/>
          <w:sz w:val="18"/>
          <w:szCs w:val="18"/>
        </w:rPr>
      </w:pPr>
      <w:r w:rsidRPr="00026C3D">
        <w:rPr>
          <w:rFonts w:ascii="Tahoma" w:hAnsi="Tahoma" w:cs="Tahoma"/>
          <w:sz w:val="18"/>
          <w:szCs w:val="18"/>
        </w:rPr>
        <w:t>Para empresas declaradas como ME ou EPP, comprovar o enquadramento conforme Lei Complementar 123/2006.</w:t>
      </w:r>
    </w:p>
    <w:p w14:paraId="795CCC2C" w14:textId="1515F923" w:rsidR="009E0ABB" w:rsidRPr="00026C3D" w:rsidRDefault="009E0ABB" w:rsidP="00F90CEA">
      <w:pPr>
        <w:pStyle w:val="Nivel3"/>
        <w:ind w:left="1134" w:hanging="1134"/>
        <w:rPr>
          <w:rFonts w:ascii="Tahoma" w:hAnsi="Tahoma" w:cs="Tahoma"/>
          <w:color w:val="auto"/>
          <w:sz w:val="18"/>
          <w:szCs w:val="18"/>
        </w:rPr>
      </w:pPr>
      <w:r w:rsidRPr="00026C3D">
        <w:rPr>
          <w:rFonts w:ascii="Tahoma" w:hAnsi="Tahoma" w:cs="Tahoma"/>
          <w:color w:val="auto"/>
          <w:sz w:val="18"/>
          <w:szCs w:val="18"/>
        </w:rPr>
        <w:t>Demonstração em folha isolada assinada por profissional habilitado da área contábil regularmente habilitado e seu representante legal, de que a licitante possui índice de liquidez corrente (ILC), índice de liquidez geral (ILG) e índice de solvência geral (ISG), calculados a partir do balanço patrimonial do último exercício social, como segue:</w:t>
      </w:r>
    </w:p>
    <w:p w14:paraId="59D5CBA2" w14:textId="255E6A5A" w:rsidR="009E0ABB" w:rsidRPr="00026C3D" w:rsidRDefault="009E0ABB" w:rsidP="00F90CEA">
      <w:pPr>
        <w:pStyle w:val="Nivel3"/>
        <w:numPr>
          <w:ilvl w:val="0"/>
          <w:numId w:val="0"/>
        </w:numPr>
        <w:ind w:left="1134"/>
        <w:rPr>
          <w:rFonts w:ascii="Tahoma" w:hAnsi="Tahoma" w:cs="Tahoma"/>
          <w:color w:val="auto"/>
          <w:sz w:val="18"/>
          <w:szCs w:val="18"/>
        </w:rPr>
      </w:pPr>
      <w:r w:rsidRPr="00026C3D">
        <w:rPr>
          <w:rFonts w:ascii="Tahoma" w:hAnsi="Tahoma" w:cs="Tahoma"/>
          <w:color w:val="auto"/>
          <w:sz w:val="18"/>
          <w:szCs w:val="18"/>
        </w:rPr>
        <w:t xml:space="preserve">ILC - Índice de </w:t>
      </w:r>
      <w:r w:rsidR="00346361">
        <w:rPr>
          <w:rFonts w:ascii="Tahoma" w:hAnsi="Tahoma" w:cs="Tahoma"/>
          <w:color w:val="auto"/>
          <w:sz w:val="18"/>
          <w:szCs w:val="18"/>
        </w:rPr>
        <w:t>L</w:t>
      </w:r>
      <w:r w:rsidRPr="00026C3D">
        <w:rPr>
          <w:rFonts w:ascii="Tahoma" w:hAnsi="Tahoma" w:cs="Tahoma"/>
          <w:color w:val="auto"/>
          <w:sz w:val="18"/>
          <w:szCs w:val="18"/>
        </w:rPr>
        <w:t xml:space="preserve">iquidez </w:t>
      </w:r>
      <w:r w:rsidR="00346361">
        <w:rPr>
          <w:rFonts w:ascii="Tahoma" w:hAnsi="Tahoma" w:cs="Tahoma"/>
          <w:color w:val="auto"/>
          <w:sz w:val="18"/>
          <w:szCs w:val="18"/>
        </w:rPr>
        <w:t>C</w:t>
      </w:r>
      <w:r w:rsidRPr="00026C3D">
        <w:rPr>
          <w:rFonts w:ascii="Tahoma" w:hAnsi="Tahoma" w:cs="Tahoma"/>
          <w:color w:val="auto"/>
          <w:sz w:val="18"/>
          <w:szCs w:val="18"/>
        </w:rPr>
        <w:t>orre</w:t>
      </w:r>
      <w:r w:rsidR="00346361">
        <w:rPr>
          <w:rFonts w:ascii="Tahoma" w:hAnsi="Tahoma" w:cs="Tahoma"/>
          <w:color w:val="auto"/>
          <w:sz w:val="18"/>
          <w:szCs w:val="18"/>
        </w:rPr>
        <w:t>n</w:t>
      </w:r>
      <w:r w:rsidRPr="00026C3D">
        <w:rPr>
          <w:rFonts w:ascii="Tahoma" w:hAnsi="Tahoma" w:cs="Tahoma"/>
          <w:color w:val="auto"/>
          <w:sz w:val="18"/>
          <w:szCs w:val="18"/>
        </w:rPr>
        <w:t>te = Ativo circulante / Passivo circulante</w:t>
      </w:r>
    </w:p>
    <w:p w14:paraId="536F2950" w14:textId="77777777" w:rsidR="009E0ABB" w:rsidRPr="00026C3D" w:rsidRDefault="009E0ABB" w:rsidP="00F90CEA">
      <w:pPr>
        <w:pStyle w:val="Nivel3"/>
        <w:numPr>
          <w:ilvl w:val="0"/>
          <w:numId w:val="0"/>
        </w:numPr>
        <w:ind w:left="1134"/>
        <w:rPr>
          <w:rFonts w:ascii="Tahoma" w:hAnsi="Tahoma" w:cs="Tahoma"/>
          <w:color w:val="auto"/>
          <w:sz w:val="18"/>
          <w:szCs w:val="18"/>
        </w:rPr>
      </w:pPr>
      <w:r w:rsidRPr="00026C3D">
        <w:rPr>
          <w:rFonts w:ascii="Tahoma" w:hAnsi="Tahoma" w:cs="Tahoma"/>
          <w:color w:val="auto"/>
          <w:sz w:val="18"/>
          <w:szCs w:val="18"/>
        </w:rPr>
        <w:t>ILG - Índice de Liquidez Geral = Ativo circulante + Realizável em longo prazo / Passivo circulante + Passivo não circulante</w:t>
      </w:r>
    </w:p>
    <w:p w14:paraId="4C09EFA9" w14:textId="7C7E0116" w:rsidR="009E0ABB" w:rsidRPr="00026C3D" w:rsidRDefault="009E0ABB" w:rsidP="004A400C">
      <w:pPr>
        <w:pStyle w:val="Nivel3"/>
        <w:numPr>
          <w:ilvl w:val="0"/>
          <w:numId w:val="0"/>
        </w:numPr>
        <w:ind w:left="1134"/>
        <w:rPr>
          <w:rFonts w:ascii="Tahoma" w:hAnsi="Tahoma" w:cs="Tahoma"/>
          <w:color w:val="auto"/>
          <w:sz w:val="18"/>
          <w:szCs w:val="18"/>
        </w:rPr>
      </w:pPr>
      <w:r w:rsidRPr="00026C3D">
        <w:rPr>
          <w:rFonts w:ascii="Tahoma" w:hAnsi="Tahoma" w:cs="Tahoma"/>
          <w:color w:val="auto"/>
          <w:sz w:val="18"/>
          <w:szCs w:val="18"/>
        </w:rPr>
        <w:t xml:space="preserve">ISG </w:t>
      </w:r>
      <w:r w:rsidR="00346361">
        <w:rPr>
          <w:rFonts w:ascii="Tahoma" w:hAnsi="Tahoma" w:cs="Tahoma"/>
          <w:color w:val="auto"/>
          <w:sz w:val="18"/>
          <w:szCs w:val="18"/>
        </w:rPr>
        <w:t>-</w:t>
      </w:r>
      <w:r w:rsidRPr="00026C3D">
        <w:rPr>
          <w:rFonts w:ascii="Tahoma" w:hAnsi="Tahoma" w:cs="Tahoma"/>
          <w:color w:val="auto"/>
          <w:sz w:val="18"/>
          <w:szCs w:val="18"/>
        </w:rPr>
        <w:t xml:space="preserve"> Índice de Solvência Geral = Ativo total / Passivo circulante + Passivo não circulante</w:t>
      </w:r>
    </w:p>
    <w:p w14:paraId="7DD90458" w14:textId="14569A9F" w:rsidR="009E0ABB" w:rsidRPr="00026C3D" w:rsidRDefault="009E0ABB" w:rsidP="004A400C">
      <w:pPr>
        <w:pStyle w:val="Nivel4"/>
        <w:ind w:left="1134" w:hanging="1134"/>
        <w:rPr>
          <w:rFonts w:ascii="Tahoma" w:hAnsi="Tahoma" w:cs="Tahoma"/>
          <w:sz w:val="18"/>
          <w:szCs w:val="18"/>
        </w:rPr>
      </w:pPr>
      <w:r w:rsidRPr="00026C3D">
        <w:rPr>
          <w:rFonts w:ascii="Tahoma" w:hAnsi="Tahoma" w:cs="Tahoma"/>
          <w:sz w:val="18"/>
          <w:szCs w:val="18"/>
        </w:rPr>
        <w:t xml:space="preserve">Considerar-se-ão habilitados os licitantes que apresentarem resultados maiores ou iguais a 1 (um) para cada um dos índices mencionados no subitem </w:t>
      </w:r>
      <w:r w:rsidR="005F7FBB" w:rsidRPr="00026C3D">
        <w:rPr>
          <w:rFonts w:ascii="Tahoma" w:hAnsi="Tahoma" w:cs="Tahoma"/>
          <w:sz w:val="18"/>
          <w:szCs w:val="18"/>
        </w:rPr>
        <w:t>8.5.</w:t>
      </w:r>
      <w:r w:rsidRPr="00026C3D">
        <w:rPr>
          <w:rFonts w:ascii="Tahoma" w:hAnsi="Tahoma" w:cs="Tahoma"/>
          <w:sz w:val="18"/>
          <w:szCs w:val="18"/>
        </w:rPr>
        <w:t>3.</w:t>
      </w:r>
    </w:p>
    <w:p w14:paraId="589F0E49" w14:textId="3A22E707" w:rsidR="009E0ABB" w:rsidRPr="00026C3D" w:rsidRDefault="009E0ABB" w:rsidP="00FD4DC4">
      <w:pPr>
        <w:pStyle w:val="Nivel4"/>
        <w:ind w:left="993" w:hanging="993"/>
        <w:rPr>
          <w:rFonts w:ascii="Tahoma" w:hAnsi="Tahoma" w:cs="Tahoma"/>
          <w:sz w:val="18"/>
          <w:szCs w:val="18"/>
        </w:rPr>
      </w:pPr>
      <w:r w:rsidRPr="00026C3D">
        <w:rPr>
          <w:rFonts w:ascii="Tahoma" w:hAnsi="Tahoma" w:cs="Tahoma"/>
          <w:sz w:val="18"/>
          <w:szCs w:val="18"/>
        </w:rPr>
        <w:t xml:space="preserve">As empresas que apresentarem resultado menor a 1 (um) em qualquer um dos índices mencionados no subitem </w:t>
      </w:r>
      <w:r w:rsidR="005F7FBB" w:rsidRPr="00026C3D">
        <w:rPr>
          <w:rFonts w:ascii="Tahoma" w:hAnsi="Tahoma" w:cs="Tahoma"/>
          <w:sz w:val="18"/>
          <w:szCs w:val="18"/>
        </w:rPr>
        <w:t>8.5.</w:t>
      </w:r>
      <w:r w:rsidRPr="00026C3D">
        <w:rPr>
          <w:rFonts w:ascii="Tahoma" w:hAnsi="Tahoma" w:cs="Tahoma"/>
          <w:sz w:val="18"/>
          <w:szCs w:val="18"/>
        </w:rPr>
        <w:t>3, deverão comprovar o patrimônio líquido mínimo de 10% do valor da proposta, como exigência para sua habilitação.</w:t>
      </w:r>
    </w:p>
    <w:p w14:paraId="22F45E27" w14:textId="0ED8D739" w:rsidR="009E0ABB" w:rsidRPr="00026C3D" w:rsidRDefault="009E0ABB" w:rsidP="00FD4DC4">
      <w:pPr>
        <w:pStyle w:val="Nivel4"/>
        <w:ind w:left="993" w:hanging="993"/>
        <w:rPr>
          <w:rFonts w:ascii="Tahoma" w:hAnsi="Tahoma" w:cs="Tahoma"/>
          <w:sz w:val="18"/>
          <w:szCs w:val="18"/>
        </w:rPr>
      </w:pPr>
      <w:r w:rsidRPr="00026C3D">
        <w:rPr>
          <w:rFonts w:ascii="Tahoma" w:hAnsi="Tahoma" w:cs="Tahoma"/>
          <w:sz w:val="18"/>
          <w:szCs w:val="18"/>
        </w:rPr>
        <w:t>A licitante deverá apresentar, preferencialmente em papel timbrado, planilha com os cálculos utilizados para a obtenção dos índices</w:t>
      </w:r>
      <w:r w:rsidR="005F7FBB" w:rsidRPr="00026C3D">
        <w:rPr>
          <w:rFonts w:ascii="Tahoma" w:hAnsi="Tahoma" w:cs="Tahoma"/>
          <w:sz w:val="18"/>
          <w:szCs w:val="18"/>
        </w:rPr>
        <w:t>.</w:t>
      </w:r>
    </w:p>
    <w:p w14:paraId="5101B01B" w14:textId="77777777" w:rsidR="00A4087C" w:rsidRPr="00026C3D" w:rsidRDefault="003C7A23" w:rsidP="00FD4DC4">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Os documentos exigidos para fins de habilitação poderão ser apresentados em original, por cópia </w:t>
      </w:r>
      <w:r w:rsidR="00A4087C" w:rsidRPr="00026C3D">
        <w:rPr>
          <w:rFonts w:ascii="Tahoma" w:hAnsi="Tahoma" w:cs="Tahoma"/>
          <w:color w:val="auto"/>
          <w:sz w:val="18"/>
          <w:szCs w:val="18"/>
        </w:rPr>
        <w:t>reprográfica autenticada ou mediante publicação de órgão de imprensa oficial, devendo, preferencialmente, ser relacionados, separados e colacionados na ordem estabelecida neste edital.</w:t>
      </w:r>
    </w:p>
    <w:p w14:paraId="605B199C" w14:textId="77777777" w:rsidR="00FD4DC4" w:rsidRPr="00026C3D" w:rsidRDefault="00FD4DC4" w:rsidP="00FD4DC4">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A documentação relativa à </w:t>
      </w:r>
      <w:r w:rsidRPr="00026C3D">
        <w:rPr>
          <w:rFonts w:ascii="Tahoma" w:hAnsi="Tahoma" w:cs="Tahoma"/>
          <w:b/>
          <w:color w:val="auto"/>
          <w:sz w:val="18"/>
          <w:szCs w:val="18"/>
        </w:rPr>
        <w:t>habilitação jurídica</w:t>
      </w:r>
      <w:r w:rsidRPr="00026C3D">
        <w:rPr>
          <w:rFonts w:ascii="Tahoma" w:hAnsi="Tahoma" w:cs="Tahoma"/>
          <w:color w:val="auto"/>
          <w:sz w:val="18"/>
          <w:szCs w:val="18"/>
        </w:rPr>
        <w:t xml:space="preserve"> consistirá em:</w:t>
      </w:r>
    </w:p>
    <w:p w14:paraId="2C768609" w14:textId="77777777" w:rsidR="00FD4DC4" w:rsidRPr="00026C3D" w:rsidRDefault="00FD4DC4" w:rsidP="00FD4DC4">
      <w:pPr>
        <w:pStyle w:val="Nivel3"/>
        <w:ind w:left="993" w:hanging="993"/>
        <w:rPr>
          <w:rFonts w:ascii="Tahoma" w:hAnsi="Tahoma" w:cs="Tahoma"/>
          <w:color w:val="auto"/>
          <w:sz w:val="18"/>
          <w:szCs w:val="18"/>
        </w:rPr>
      </w:pPr>
      <w:r w:rsidRPr="00026C3D">
        <w:rPr>
          <w:rFonts w:ascii="Tahoma" w:hAnsi="Tahoma" w:cs="Tahoma"/>
          <w:color w:val="auto"/>
          <w:sz w:val="18"/>
          <w:szCs w:val="18"/>
        </w:rPr>
        <w:lastRenderedPageBreak/>
        <w:t>Para sociedade empresária ou sociedade simples: ato constitutivo devidamente registrado no respectivo registro, acompanhado dos documentos de eleição de seus administradores, caso tal informação já não conste do referido ato.</w:t>
      </w:r>
    </w:p>
    <w:p w14:paraId="5A00D438" w14:textId="77777777" w:rsidR="00FD4DC4" w:rsidRPr="00026C3D" w:rsidRDefault="00FD4DC4" w:rsidP="00FD4DC4">
      <w:pPr>
        <w:pStyle w:val="Nivel4"/>
        <w:ind w:left="993" w:hanging="993"/>
        <w:rPr>
          <w:rFonts w:ascii="Tahoma" w:hAnsi="Tahoma" w:cs="Tahoma"/>
          <w:sz w:val="18"/>
          <w:szCs w:val="18"/>
        </w:rPr>
      </w:pPr>
      <w:r w:rsidRPr="00026C3D">
        <w:rPr>
          <w:rFonts w:ascii="Tahoma" w:hAnsi="Tahoma" w:cs="Tahoma"/>
          <w:sz w:val="18"/>
          <w:szCs w:val="18"/>
        </w:rPr>
        <w:t>Sociedades dependentes de autorização do poder executivo federal para funcionar deverão também apresentar decreto de autorização ou ato de registro ou autorização para funcionamento expedido pelo órgão competente, quando a atividade assim o exigir.</w:t>
      </w:r>
    </w:p>
    <w:p w14:paraId="6CDA5716" w14:textId="77777777" w:rsidR="00FD4DC4" w:rsidRPr="00026C3D" w:rsidRDefault="00FD4DC4" w:rsidP="00FD4DC4">
      <w:pPr>
        <w:pStyle w:val="Nivel3"/>
        <w:ind w:left="993" w:hanging="993"/>
        <w:rPr>
          <w:rFonts w:ascii="Tahoma" w:hAnsi="Tahoma" w:cs="Tahoma"/>
          <w:color w:val="auto"/>
          <w:sz w:val="18"/>
          <w:szCs w:val="18"/>
        </w:rPr>
      </w:pPr>
      <w:r w:rsidRPr="00026C3D">
        <w:rPr>
          <w:rFonts w:ascii="Tahoma" w:hAnsi="Tahoma" w:cs="Tahoma"/>
          <w:color w:val="auto"/>
          <w:sz w:val="18"/>
          <w:szCs w:val="18"/>
        </w:rPr>
        <w:t>Para empresário individual ou de empresa individual de responsabilidade limitada: comprovante de inscrição no registro público de empresas da respectiva sede.</w:t>
      </w:r>
    </w:p>
    <w:p w14:paraId="0F4BD2AB" w14:textId="77777777" w:rsidR="00FD4DC4" w:rsidRPr="00026C3D" w:rsidRDefault="00FD4DC4" w:rsidP="00FD4DC4">
      <w:pPr>
        <w:pStyle w:val="Nivel3"/>
        <w:ind w:left="993" w:hanging="993"/>
        <w:rPr>
          <w:rFonts w:ascii="Tahoma" w:hAnsi="Tahoma" w:cs="Tahoma"/>
          <w:color w:val="auto"/>
          <w:sz w:val="18"/>
          <w:szCs w:val="18"/>
        </w:rPr>
      </w:pPr>
      <w:r w:rsidRPr="00026C3D">
        <w:rPr>
          <w:rFonts w:ascii="Tahoma" w:hAnsi="Tahoma" w:cs="Tahoma"/>
          <w:color w:val="auto"/>
          <w:sz w:val="18"/>
          <w:szCs w:val="18"/>
        </w:rPr>
        <w:t>Para pessoa natural: cédula de identidade.</w:t>
      </w:r>
    </w:p>
    <w:p w14:paraId="0BDDA256" w14:textId="77777777" w:rsidR="00FD4DC4" w:rsidRPr="00026C3D" w:rsidRDefault="00FD4DC4" w:rsidP="00FD4DC4">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A documentação relativa à </w:t>
      </w:r>
      <w:r w:rsidRPr="00026C3D">
        <w:rPr>
          <w:rFonts w:ascii="Tahoma" w:hAnsi="Tahoma" w:cs="Tahoma"/>
          <w:b/>
          <w:color w:val="auto"/>
          <w:sz w:val="18"/>
          <w:szCs w:val="18"/>
        </w:rPr>
        <w:t>regularidade fiscal</w:t>
      </w:r>
      <w:r w:rsidRPr="00026C3D">
        <w:rPr>
          <w:rFonts w:ascii="Tahoma" w:hAnsi="Tahoma" w:cs="Tahoma"/>
          <w:color w:val="auto"/>
          <w:sz w:val="18"/>
          <w:szCs w:val="18"/>
        </w:rPr>
        <w:t xml:space="preserve"> consistirá em:</w:t>
      </w:r>
    </w:p>
    <w:p w14:paraId="50A96EFE" w14:textId="77777777" w:rsidR="00FD4DC4" w:rsidRPr="00026C3D" w:rsidRDefault="00FD4DC4" w:rsidP="00FD4DC4">
      <w:pPr>
        <w:pStyle w:val="Nivel2"/>
        <w:numPr>
          <w:ilvl w:val="0"/>
          <w:numId w:val="0"/>
        </w:numPr>
        <w:ind w:left="1276" w:hanging="283"/>
        <w:rPr>
          <w:rFonts w:ascii="Tahoma" w:hAnsi="Tahoma" w:cs="Tahoma"/>
          <w:color w:val="auto"/>
          <w:sz w:val="18"/>
          <w:szCs w:val="18"/>
        </w:rPr>
      </w:pPr>
      <w:r w:rsidRPr="00026C3D">
        <w:rPr>
          <w:rFonts w:ascii="Tahoma" w:hAnsi="Tahoma" w:cs="Tahoma"/>
          <w:color w:val="auto"/>
          <w:sz w:val="18"/>
          <w:szCs w:val="18"/>
        </w:rPr>
        <w:t xml:space="preserve">I - </w:t>
      </w:r>
      <w:proofErr w:type="gramStart"/>
      <w:r w:rsidRPr="00026C3D">
        <w:rPr>
          <w:rFonts w:ascii="Tahoma" w:hAnsi="Tahoma" w:cs="Tahoma"/>
          <w:color w:val="auto"/>
          <w:sz w:val="18"/>
          <w:szCs w:val="18"/>
        </w:rPr>
        <w:t>a</w:t>
      </w:r>
      <w:proofErr w:type="gramEnd"/>
      <w:r w:rsidRPr="00026C3D">
        <w:rPr>
          <w:rFonts w:ascii="Tahoma" w:hAnsi="Tahoma" w:cs="Tahoma"/>
          <w:color w:val="auto"/>
          <w:sz w:val="18"/>
          <w:szCs w:val="18"/>
        </w:rPr>
        <w:t xml:space="preserve"> inscrição no Cadastro de Pessoas Físicas (CPF) ou no Cadastro Nacional da Pessoa Jurídica (CNPJ);</w:t>
      </w:r>
    </w:p>
    <w:p w14:paraId="0F13F77E" w14:textId="77777777" w:rsidR="00FD4DC4" w:rsidRPr="00026C3D" w:rsidRDefault="00FD4DC4" w:rsidP="00FD4DC4">
      <w:pPr>
        <w:pStyle w:val="Nivel2"/>
        <w:numPr>
          <w:ilvl w:val="0"/>
          <w:numId w:val="0"/>
        </w:numPr>
        <w:ind w:left="1276" w:hanging="283"/>
        <w:rPr>
          <w:rFonts w:ascii="Tahoma" w:hAnsi="Tahoma" w:cs="Tahoma"/>
          <w:color w:val="auto"/>
          <w:sz w:val="18"/>
          <w:szCs w:val="18"/>
        </w:rPr>
      </w:pPr>
      <w:r w:rsidRPr="00026C3D">
        <w:rPr>
          <w:rFonts w:ascii="Tahoma" w:hAnsi="Tahoma" w:cs="Tahoma"/>
          <w:color w:val="auto"/>
          <w:sz w:val="18"/>
          <w:szCs w:val="18"/>
        </w:rPr>
        <w:t xml:space="preserve">II - </w:t>
      </w:r>
      <w:proofErr w:type="gramStart"/>
      <w:r w:rsidRPr="00026C3D">
        <w:rPr>
          <w:rFonts w:ascii="Tahoma" w:hAnsi="Tahoma" w:cs="Tahoma"/>
          <w:color w:val="auto"/>
          <w:sz w:val="18"/>
          <w:szCs w:val="18"/>
        </w:rPr>
        <w:t>a</w:t>
      </w:r>
      <w:proofErr w:type="gramEnd"/>
      <w:r w:rsidRPr="00026C3D">
        <w:rPr>
          <w:rFonts w:ascii="Tahoma" w:hAnsi="Tahoma" w:cs="Tahoma"/>
          <w:color w:val="auto"/>
          <w:sz w:val="18"/>
          <w:szCs w:val="18"/>
        </w:rPr>
        <w:t xml:space="preserve"> inscrição no cadastro de contribuintes estadual e/ou municipal, se houver, relativo ao domicílio ou sede do licitante, pertinente ao seu ramo de atividade e compatível com o objeto contratual;</w:t>
      </w:r>
    </w:p>
    <w:p w14:paraId="0C0A61DC" w14:textId="77777777" w:rsidR="00FD4DC4" w:rsidRPr="00026C3D" w:rsidRDefault="00FD4DC4" w:rsidP="00FD4DC4">
      <w:pPr>
        <w:pStyle w:val="Nivel2"/>
        <w:numPr>
          <w:ilvl w:val="0"/>
          <w:numId w:val="0"/>
        </w:numPr>
        <w:ind w:left="1276" w:hanging="283"/>
        <w:rPr>
          <w:rFonts w:ascii="Tahoma" w:hAnsi="Tahoma" w:cs="Tahoma"/>
          <w:color w:val="auto"/>
          <w:sz w:val="18"/>
          <w:szCs w:val="18"/>
        </w:rPr>
      </w:pPr>
      <w:r w:rsidRPr="00026C3D">
        <w:rPr>
          <w:rFonts w:ascii="Tahoma" w:hAnsi="Tahoma" w:cs="Tahoma"/>
          <w:color w:val="auto"/>
          <w:sz w:val="18"/>
          <w:szCs w:val="18"/>
        </w:rPr>
        <w:t>III - a regularidade perante a Fazenda federal, estadual e/ou municipal do domicílio ou sede do licitante, ou outra equivalente, na forma da lei;</w:t>
      </w:r>
    </w:p>
    <w:p w14:paraId="0558FA89" w14:textId="77777777" w:rsidR="00FD4DC4" w:rsidRPr="00026C3D" w:rsidRDefault="00FD4DC4" w:rsidP="00FD4DC4">
      <w:pPr>
        <w:pStyle w:val="Nivel2"/>
        <w:numPr>
          <w:ilvl w:val="0"/>
          <w:numId w:val="0"/>
        </w:numPr>
        <w:ind w:left="1276" w:hanging="283"/>
        <w:rPr>
          <w:rFonts w:ascii="Tahoma" w:hAnsi="Tahoma" w:cs="Tahoma"/>
          <w:color w:val="auto"/>
          <w:sz w:val="18"/>
          <w:szCs w:val="18"/>
        </w:rPr>
      </w:pPr>
      <w:r w:rsidRPr="00026C3D">
        <w:rPr>
          <w:rFonts w:ascii="Tahoma" w:hAnsi="Tahoma" w:cs="Tahoma"/>
          <w:color w:val="auto"/>
          <w:sz w:val="18"/>
          <w:szCs w:val="18"/>
        </w:rPr>
        <w:t xml:space="preserve">IV - </w:t>
      </w:r>
      <w:proofErr w:type="gramStart"/>
      <w:r w:rsidRPr="00026C3D">
        <w:rPr>
          <w:rFonts w:ascii="Tahoma" w:hAnsi="Tahoma" w:cs="Tahoma"/>
          <w:color w:val="auto"/>
          <w:sz w:val="18"/>
          <w:szCs w:val="18"/>
        </w:rPr>
        <w:t>a</w:t>
      </w:r>
      <w:proofErr w:type="gramEnd"/>
      <w:r w:rsidRPr="00026C3D">
        <w:rPr>
          <w:rFonts w:ascii="Tahoma" w:hAnsi="Tahoma" w:cs="Tahoma"/>
          <w:color w:val="auto"/>
          <w:sz w:val="18"/>
          <w:szCs w:val="18"/>
        </w:rPr>
        <w:t xml:space="preserve"> regularidade relativa à Seguridade Social e ao FGTS, que demonstre cumprimento dos encargos sociais instituídos por lei;</w:t>
      </w:r>
    </w:p>
    <w:p w14:paraId="4190036E" w14:textId="77777777" w:rsidR="00FD4DC4" w:rsidRPr="00026C3D" w:rsidRDefault="00FD4DC4" w:rsidP="00FD4DC4">
      <w:pPr>
        <w:pStyle w:val="Nivel2"/>
        <w:numPr>
          <w:ilvl w:val="0"/>
          <w:numId w:val="0"/>
        </w:numPr>
        <w:ind w:left="1276" w:hanging="283"/>
        <w:rPr>
          <w:rFonts w:ascii="Tahoma" w:hAnsi="Tahoma" w:cs="Tahoma"/>
          <w:color w:val="auto"/>
          <w:sz w:val="18"/>
          <w:szCs w:val="18"/>
        </w:rPr>
      </w:pPr>
      <w:r w:rsidRPr="00026C3D">
        <w:rPr>
          <w:rFonts w:ascii="Tahoma" w:hAnsi="Tahoma" w:cs="Tahoma"/>
          <w:color w:val="auto"/>
          <w:sz w:val="18"/>
          <w:szCs w:val="18"/>
        </w:rPr>
        <w:t xml:space="preserve">V - </w:t>
      </w:r>
      <w:proofErr w:type="gramStart"/>
      <w:r w:rsidRPr="00026C3D">
        <w:rPr>
          <w:rFonts w:ascii="Tahoma" w:hAnsi="Tahoma" w:cs="Tahoma"/>
          <w:color w:val="auto"/>
          <w:sz w:val="18"/>
          <w:szCs w:val="18"/>
        </w:rPr>
        <w:t>a</w:t>
      </w:r>
      <w:proofErr w:type="gramEnd"/>
      <w:r w:rsidRPr="00026C3D">
        <w:rPr>
          <w:rFonts w:ascii="Tahoma" w:hAnsi="Tahoma" w:cs="Tahoma"/>
          <w:color w:val="auto"/>
          <w:sz w:val="18"/>
          <w:szCs w:val="18"/>
        </w:rPr>
        <w:t xml:space="preserve"> regularidade perante a Justiça do Trabalho, Certidão Negativa de Débitos Trabalhistas, emitida pelo Tribunal Superior do Trabalho, ou certidão expedida nos termos do §2º do art. 642-A do Decreto-lei nº 5.452/42 (CLT);</w:t>
      </w:r>
    </w:p>
    <w:p w14:paraId="4CE06C80" w14:textId="77777777" w:rsidR="00FD4DC4" w:rsidRPr="00026C3D" w:rsidRDefault="00FD4DC4" w:rsidP="00FD4DC4">
      <w:pPr>
        <w:pStyle w:val="Nivel2"/>
        <w:numPr>
          <w:ilvl w:val="0"/>
          <w:numId w:val="0"/>
        </w:numPr>
        <w:ind w:left="1276" w:hanging="283"/>
        <w:rPr>
          <w:rFonts w:ascii="Tahoma" w:hAnsi="Tahoma" w:cs="Tahoma"/>
          <w:color w:val="auto"/>
          <w:sz w:val="18"/>
          <w:szCs w:val="18"/>
        </w:rPr>
      </w:pPr>
      <w:r w:rsidRPr="00026C3D">
        <w:rPr>
          <w:rFonts w:ascii="Tahoma" w:hAnsi="Tahoma" w:cs="Tahoma"/>
          <w:color w:val="auto"/>
          <w:sz w:val="18"/>
          <w:szCs w:val="18"/>
        </w:rPr>
        <w:t xml:space="preserve">VI - </w:t>
      </w:r>
      <w:proofErr w:type="gramStart"/>
      <w:r w:rsidRPr="00026C3D">
        <w:rPr>
          <w:rFonts w:ascii="Tahoma" w:hAnsi="Tahoma" w:cs="Tahoma"/>
          <w:color w:val="auto"/>
          <w:sz w:val="18"/>
          <w:szCs w:val="18"/>
        </w:rPr>
        <w:t>o</w:t>
      </w:r>
      <w:proofErr w:type="gramEnd"/>
      <w:r w:rsidRPr="00026C3D">
        <w:rPr>
          <w:rFonts w:ascii="Tahoma" w:hAnsi="Tahoma" w:cs="Tahoma"/>
          <w:color w:val="auto"/>
          <w:sz w:val="18"/>
          <w:szCs w:val="18"/>
        </w:rPr>
        <w:t xml:space="preserve"> cumprimento do disposto no inciso XXXIII do art. 7º da Constituição Federal. </w:t>
      </w:r>
    </w:p>
    <w:p w14:paraId="0B16F30E" w14:textId="77777777" w:rsidR="00FD4DC4" w:rsidRPr="00026C3D" w:rsidRDefault="00FD4DC4" w:rsidP="00F90CEA">
      <w:pPr>
        <w:pStyle w:val="Nivel3"/>
        <w:ind w:left="993" w:hanging="993"/>
        <w:rPr>
          <w:rFonts w:ascii="Tahoma" w:hAnsi="Tahoma" w:cs="Tahoma"/>
          <w:color w:val="auto"/>
          <w:sz w:val="18"/>
          <w:szCs w:val="18"/>
        </w:rPr>
      </w:pPr>
      <w:r w:rsidRPr="00026C3D">
        <w:rPr>
          <w:rFonts w:ascii="Tahoma" w:hAnsi="Tahoma" w:cs="Tahoma"/>
          <w:color w:val="auto"/>
          <w:sz w:val="18"/>
          <w:szCs w:val="18"/>
        </w:rPr>
        <w:t>Declaração firmada pelo representante legal, sob as penas da Lei, de ciência sobre a impossibilidade de contratar com a Administração Municipal caso possua inscrição no CADIN – Cadastro Informativo Municipal, nos termos do modelo constante do Anexo V.</w:t>
      </w:r>
    </w:p>
    <w:p w14:paraId="0A770DB9" w14:textId="77777777" w:rsidR="00FD4DC4" w:rsidRPr="00026C3D" w:rsidRDefault="00FD4DC4" w:rsidP="00F90CEA">
      <w:pPr>
        <w:pStyle w:val="Nivel3"/>
        <w:ind w:left="993" w:hanging="993"/>
        <w:rPr>
          <w:rFonts w:ascii="Tahoma" w:hAnsi="Tahoma" w:cs="Tahoma"/>
          <w:color w:val="auto"/>
          <w:sz w:val="18"/>
          <w:szCs w:val="18"/>
        </w:rPr>
      </w:pPr>
      <w:r w:rsidRPr="00026C3D">
        <w:rPr>
          <w:rFonts w:ascii="Tahoma" w:hAnsi="Tahoma" w:cs="Tahoma"/>
          <w:color w:val="auto"/>
          <w:sz w:val="18"/>
          <w:szCs w:val="18"/>
        </w:rPr>
        <w:t>Serão aceitas como prova de regularidade fiscal e trabalhistas certidões positivas com efeito de negativas e certidões positivas que noticiem em seu corpo que os débitos estão garantidos e/ou com sua exigibilidade suspensa.</w:t>
      </w:r>
    </w:p>
    <w:p w14:paraId="6C0B2720" w14:textId="77777777" w:rsidR="00FD4DC4" w:rsidRPr="00026C3D" w:rsidRDefault="00FD4DC4" w:rsidP="00F90CEA">
      <w:pPr>
        <w:pStyle w:val="Nivel2"/>
        <w:ind w:left="993" w:hanging="993"/>
        <w:rPr>
          <w:rFonts w:ascii="Tahoma" w:hAnsi="Tahoma" w:cs="Tahoma"/>
          <w:b/>
          <w:color w:val="auto"/>
          <w:sz w:val="18"/>
          <w:szCs w:val="18"/>
        </w:rPr>
      </w:pPr>
      <w:r w:rsidRPr="00026C3D">
        <w:rPr>
          <w:rFonts w:ascii="Tahoma" w:hAnsi="Tahoma" w:cs="Tahoma"/>
          <w:b/>
          <w:color w:val="auto"/>
          <w:sz w:val="18"/>
          <w:szCs w:val="18"/>
        </w:rPr>
        <w:t>O licitante deverá apresentar ainda as seguintes declarações:</w:t>
      </w:r>
    </w:p>
    <w:p w14:paraId="02E8F7E1" w14:textId="77777777" w:rsidR="00FD4DC4" w:rsidRPr="00026C3D" w:rsidRDefault="00FD4DC4" w:rsidP="00F90CEA">
      <w:pPr>
        <w:pStyle w:val="Nivel3"/>
        <w:ind w:left="993" w:hanging="993"/>
        <w:rPr>
          <w:rFonts w:ascii="Tahoma" w:hAnsi="Tahoma" w:cs="Tahoma"/>
          <w:color w:val="auto"/>
          <w:sz w:val="18"/>
          <w:szCs w:val="18"/>
        </w:rPr>
      </w:pPr>
      <w:r w:rsidRPr="00026C3D">
        <w:rPr>
          <w:rFonts w:ascii="Tahoma" w:hAnsi="Tahoma" w:cs="Tahoma"/>
          <w:color w:val="auto"/>
          <w:sz w:val="18"/>
          <w:szCs w:val="18"/>
        </w:rPr>
        <w:t>Declaração de pleno atendimento aos requisitos de habilitação, de acordo com modelo constante do Anexo V do edital.</w:t>
      </w:r>
    </w:p>
    <w:p w14:paraId="2E4024D1" w14:textId="77777777" w:rsidR="003C7A23" w:rsidRPr="00026C3D" w:rsidRDefault="003C7A23" w:rsidP="00D44177">
      <w:pPr>
        <w:pStyle w:val="Nivel2"/>
        <w:ind w:left="993" w:hanging="993"/>
        <w:rPr>
          <w:rFonts w:ascii="Tahoma" w:hAnsi="Tahoma" w:cs="Tahoma"/>
          <w:i/>
          <w:color w:val="auto"/>
          <w:sz w:val="18"/>
          <w:szCs w:val="18"/>
        </w:rPr>
      </w:pPr>
      <w:r w:rsidRPr="00026C3D">
        <w:rPr>
          <w:rFonts w:ascii="Tahoma" w:hAnsi="Tahoma" w:cs="Tahoma"/>
          <w:color w:val="auto"/>
          <w:sz w:val="18"/>
          <w:szCs w:val="18"/>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026C3D" w:rsidRDefault="003C7A23" w:rsidP="002C5E19">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Será verificado se o licitante apresentou </w:t>
      </w:r>
      <w:r w:rsidRPr="00026C3D">
        <w:rPr>
          <w:rFonts w:ascii="Tahoma" w:hAnsi="Tahoma" w:cs="Tahoma"/>
          <w:b/>
          <w:bCs/>
          <w:color w:val="auto"/>
          <w:sz w:val="18"/>
          <w:szCs w:val="18"/>
        </w:rPr>
        <w:t>declaração</w:t>
      </w:r>
      <w:r w:rsidRPr="00026C3D">
        <w:rPr>
          <w:rFonts w:ascii="Tahoma" w:hAnsi="Tahoma" w:cs="Tahoma"/>
          <w:color w:val="auto"/>
          <w:sz w:val="18"/>
          <w:szCs w:val="18"/>
        </w:rPr>
        <w:t xml:space="preserve"> de que atende aos requisitos de habilitação, e o declarante responderá pela veracidade das informações prestadas, na forma da lei (</w:t>
      </w:r>
      <w:hyperlink r:id="rId37" w:anchor="art63">
        <w:r w:rsidRPr="00026C3D">
          <w:rPr>
            <w:rStyle w:val="Hyperlink"/>
            <w:rFonts w:ascii="Tahoma" w:hAnsi="Tahoma" w:cs="Tahoma"/>
            <w:color w:val="auto"/>
            <w:sz w:val="18"/>
            <w:szCs w:val="18"/>
          </w:rPr>
          <w:t>art. 63, I, da Lei nº 14.133/2021</w:t>
        </w:r>
      </w:hyperlink>
      <w:r w:rsidRPr="00026C3D">
        <w:rPr>
          <w:rFonts w:ascii="Tahoma" w:hAnsi="Tahoma" w:cs="Tahoma"/>
          <w:color w:val="auto"/>
          <w:sz w:val="18"/>
          <w:szCs w:val="18"/>
        </w:rPr>
        <w:t>).</w:t>
      </w:r>
    </w:p>
    <w:p w14:paraId="3FC50509" w14:textId="77777777" w:rsidR="003C7A23" w:rsidRPr="00026C3D" w:rsidRDefault="003C7A23" w:rsidP="002C5E19">
      <w:pPr>
        <w:pStyle w:val="Nivel2"/>
        <w:ind w:left="993" w:hanging="993"/>
        <w:rPr>
          <w:rFonts w:ascii="Tahoma" w:hAnsi="Tahoma" w:cs="Tahoma"/>
          <w:i/>
          <w:color w:val="auto"/>
          <w:sz w:val="18"/>
          <w:szCs w:val="18"/>
        </w:rPr>
      </w:pPr>
      <w:r w:rsidRPr="00026C3D">
        <w:rPr>
          <w:rFonts w:ascii="Tahoma" w:hAnsi="Tahoma" w:cs="Tahoma"/>
          <w:color w:val="auto"/>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026C3D" w:rsidRDefault="003C7A23" w:rsidP="002C5E19">
      <w:pPr>
        <w:pStyle w:val="Nivel2"/>
        <w:ind w:left="993" w:hanging="993"/>
        <w:rPr>
          <w:rFonts w:ascii="Tahoma" w:hAnsi="Tahoma" w:cs="Tahoma"/>
          <w:i/>
          <w:color w:val="auto"/>
          <w:sz w:val="18"/>
          <w:szCs w:val="18"/>
        </w:rPr>
      </w:pPr>
      <w:r w:rsidRPr="00026C3D">
        <w:rPr>
          <w:rFonts w:ascii="Tahoma" w:hAnsi="Tahoma" w:cs="Tahoma"/>
          <w:color w:val="auto"/>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28F2BEB9" w:rsidR="003C7A23" w:rsidRPr="00026C3D" w:rsidRDefault="003C7A23" w:rsidP="002C5E19">
      <w:pPr>
        <w:pStyle w:val="Nivel2"/>
        <w:ind w:left="709" w:hanging="709"/>
        <w:rPr>
          <w:rFonts w:ascii="Tahoma" w:hAnsi="Tahoma" w:cs="Tahoma"/>
          <w:i/>
          <w:color w:val="auto"/>
          <w:sz w:val="18"/>
          <w:szCs w:val="18"/>
        </w:rPr>
      </w:pPr>
      <w:r w:rsidRPr="00026C3D">
        <w:rPr>
          <w:rFonts w:ascii="Tahoma" w:hAnsi="Tahoma" w:cs="Tahoma"/>
          <w:color w:val="auto"/>
          <w:sz w:val="18"/>
          <w:szCs w:val="18"/>
        </w:rPr>
        <w:lastRenderedPageBreak/>
        <w:t xml:space="preserve">A habilitação será verificada por meio do </w:t>
      </w:r>
      <w:r w:rsidR="00A4087C" w:rsidRPr="00026C3D">
        <w:rPr>
          <w:rFonts w:ascii="Tahoma" w:hAnsi="Tahoma" w:cs="Tahoma"/>
          <w:color w:val="auto"/>
          <w:sz w:val="18"/>
          <w:szCs w:val="18"/>
        </w:rPr>
        <w:t>SICAF</w:t>
      </w:r>
      <w:r w:rsidRPr="00026C3D">
        <w:rPr>
          <w:rFonts w:ascii="Tahoma" w:hAnsi="Tahoma" w:cs="Tahoma"/>
          <w:color w:val="auto"/>
          <w:sz w:val="18"/>
          <w:szCs w:val="18"/>
        </w:rPr>
        <w:t>, nos documentos por ele abrangidos.</w:t>
      </w:r>
    </w:p>
    <w:p w14:paraId="4D240E30" w14:textId="69EBBB71" w:rsidR="003C7A23" w:rsidRPr="00026C3D" w:rsidRDefault="003C7A23" w:rsidP="00FD4DC4">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Somente haverá a necessidade de comprovação do preenchimento de requisitos mediante apresentação dos documentos originais </w:t>
      </w:r>
      <w:proofErr w:type="spellStart"/>
      <w:r w:rsidRPr="00026C3D">
        <w:rPr>
          <w:rFonts w:ascii="Tahoma" w:hAnsi="Tahoma" w:cs="Tahoma"/>
          <w:color w:val="auto"/>
          <w:sz w:val="18"/>
          <w:szCs w:val="18"/>
        </w:rPr>
        <w:t>não-digitais</w:t>
      </w:r>
      <w:proofErr w:type="spellEnd"/>
      <w:r w:rsidRPr="00026C3D">
        <w:rPr>
          <w:rFonts w:ascii="Tahoma" w:hAnsi="Tahoma" w:cs="Tahoma"/>
          <w:color w:val="auto"/>
          <w:sz w:val="18"/>
          <w:szCs w:val="18"/>
        </w:rPr>
        <w:t xml:space="preserve"> quando houver dúvida em relação à integridade do documento digital ou quando a lei expressamente o exigir. </w:t>
      </w:r>
    </w:p>
    <w:p w14:paraId="7B41325B" w14:textId="1382BACC" w:rsidR="003C7A23" w:rsidRPr="00026C3D" w:rsidRDefault="003C7A23" w:rsidP="00FD4DC4">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É de responsabilidade do licitante conferir a exatidão dos seus dados cadastrais no </w:t>
      </w:r>
      <w:r w:rsidR="00A4087C" w:rsidRPr="00026C3D">
        <w:rPr>
          <w:rFonts w:ascii="Tahoma" w:hAnsi="Tahoma" w:cs="Tahoma"/>
          <w:color w:val="auto"/>
          <w:sz w:val="18"/>
          <w:szCs w:val="18"/>
        </w:rPr>
        <w:t>SICAF</w:t>
      </w:r>
      <w:r w:rsidRPr="00026C3D">
        <w:rPr>
          <w:rFonts w:ascii="Tahoma" w:hAnsi="Tahoma" w:cs="Tahoma"/>
          <w:color w:val="auto"/>
          <w:sz w:val="18"/>
          <w:szCs w:val="18"/>
        </w:rPr>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1944DA83" w:rsidR="003C7A23" w:rsidRPr="00026C3D" w:rsidRDefault="003C7A23" w:rsidP="00FD4DC4">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A não observância do disposto no item anterior poderá ensejar desclassificação no momento da habilitação. </w:t>
      </w:r>
    </w:p>
    <w:p w14:paraId="1F3867D8" w14:textId="77777777" w:rsidR="003C7A23" w:rsidRPr="00026C3D" w:rsidRDefault="003C7A23" w:rsidP="00FD4DC4">
      <w:pPr>
        <w:pStyle w:val="Nivel2"/>
        <w:ind w:left="709" w:hanging="709"/>
        <w:rPr>
          <w:rFonts w:ascii="Tahoma" w:hAnsi="Tahoma" w:cs="Tahoma"/>
          <w:i/>
          <w:iCs/>
          <w:color w:val="auto"/>
          <w:sz w:val="18"/>
          <w:szCs w:val="18"/>
        </w:rPr>
      </w:pPr>
      <w:r w:rsidRPr="00026C3D">
        <w:rPr>
          <w:rFonts w:ascii="Tahoma" w:hAnsi="Tahoma" w:cs="Tahoma"/>
          <w:color w:val="auto"/>
          <w:sz w:val="18"/>
          <w:szCs w:val="18"/>
        </w:rPr>
        <w:t>A verificação pelo pregoeiro, em sítios eletrônicos oficiais de órgãos e entidades emissores de certidões constitui meio legal de prova, para fins de habilitação.</w:t>
      </w:r>
    </w:p>
    <w:p w14:paraId="51F487F5" w14:textId="1DC19FDD" w:rsidR="003C7A23" w:rsidRPr="00026C3D" w:rsidRDefault="003C7A23" w:rsidP="00FD4DC4">
      <w:pPr>
        <w:pStyle w:val="Nivel3"/>
        <w:ind w:left="709" w:hanging="709"/>
        <w:rPr>
          <w:rFonts w:ascii="Tahoma" w:hAnsi="Tahoma" w:cs="Tahoma"/>
          <w:i/>
          <w:iCs/>
          <w:color w:val="auto"/>
          <w:sz w:val="18"/>
          <w:szCs w:val="18"/>
        </w:rPr>
      </w:pPr>
      <w:bookmarkStart w:id="41" w:name="_Ref114663151"/>
      <w:r w:rsidRPr="00026C3D">
        <w:rPr>
          <w:rFonts w:ascii="Tahoma" w:hAnsi="Tahoma" w:cs="Tahoma"/>
          <w:color w:val="auto"/>
          <w:sz w:val="18"/>
          <w:szCs w:val="18"/>
        </w:rPr>
        <w:t xml:space="preserve">Os documentos exigidos para habilitação que não estejam contemplados no </w:t>
      </w:r>
      <w:r w:rsidR="00A4087C" w:rsidRPr="00026C3D">
        <w:rPr>
          <w:rFonts w:ascii="Tahoma" w:hAnsi="Tahoma" w:cs="Tahoma"/>
          <w:color w:val="auto"/>
          <w:sz w:val="18"/>
          <w:szCs w:val="18"/>
        </w:rPr>
        <w:t>SICAF</w:t>
      </w:r>
      <w:r w:rsidRPr="00026C3D">
        <w:rPr>
          <w:rFonts w:ascii="Tahoma" w:hAnsi="Tahoma" w:cs="Tahoma"/>
          <w:color w:val="auto"/>
          <w:sz w:val="18"/>
          <w:szCs w:val="18"/>
        </w:rPr>
        <w:t xml:space="preserve"> serão enviados por meio do sistema, em formato digital, no prazo de </w:t>
      </w:r>
      <w:r w:rsidR="00A4087C" w:rsidRPr="00026C3D">
        <w:rPr>
          <w:rFonts w:ascii="Tahoma" w:hAnsi="Tahoma" w:cs="Tahoma"/>
          <w:color w:val="auto"/>
          <w:sz w:val="18"/>
          <w:szCs w:val="18"/>
        </w:rPr>
        <w:t>2 (duas) horas</w:t>
      </w:r>
      <w:r w:rsidRPr="00026C3D">
        <w:rPr>
          <w:rFonts w:ascii="Tahoma" w:hAnsi="Tahoma" w:cs="Tahoma"/>
          <w:color w:val="auto"/>
          <w:sz w:val="18"/>
          <w:szCs w:val="18"/>
        </w:rPr>
        <w:t>, prorrogável por igual período, contado da solicitação do pregoeiro.</w:t>
      </w:r>
      <w:bookmarkEnd w:id="41"/>
    </w:p>
    <w:p w14:paraId="2D10AE94" w14:textId="5CF7E8A7" w:rsidR="003C7A23" w:rsidRPr="00026C3D" w:rsidRDefault="003C7A23" w:rsidP="00FD4DC4">
      <w:pPr>
        <w:pStyle w:val="Nivel3"/>
        <w:ind w:left="709" w:hanging="709"/>
        <w:rPr>
          <w:rFonts w:ascii="Tahoma" w:hAnsi="Tahoma" w:cs="Tahoma"/>
          <w:i/>
          <w:iCs/>
          <w:color w:val="auto"/>
          <w:sz w:val="18"/>
          <w:szCs w:val="18"/>
        </w:rPr>
      </w:pPr>
      <w:r w:rsidRPr="00026C3D">
        <w:rPr>
          <w:rFonts w:ascii="Tahoma" w:hAnsi="Tahoma" w:cs="Tahoma"/>
          <w:color w:val="auto"/>
          <w:sz w:val="18"/>
          <w:szCs w:val="18"/>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8" w:history="1">
        <w:r w:rsidRPr="00026C3D">
          <w:rPr>
            <w:rStyle w:val="Hyperlink"/>
            <w:rFonts w:ascii="Tahoma" w:hAnsi="Tahoma" w:cs="Tahoma"/>
            <w:color w:val="auto"/>
            <w:sz w:val="18"/>
            <w:szCs w:val="18"/>
          </w:rPr>
          <w:t xml:space="preserve">§ 1º do art. 36 e no § 1º do art. 39 da </w:t>
        </w:r>
        <w:r w:rsidRPr="00026C3D">
          <w:rPr>
            <w:rStyle w:val="Hyperlink"/>
            <w:rFonts w:ascii="Tahoma" w:hAnsi="Tahoma" w:cs="Tahoma"/>
            <w:i/>
            <w:iCs/>
            <w:color w:val="auto"/>
            <w:sz w:val="18"/>
            <w:szCs w:val="18"/>
          </w:rPr>
          <w:t>Instrução Normativa SEGES nº 73, de 30 de setembro de 2022</w:t>
        </w:r>
        <w:r w:rsidRPr="00026C3D">
          <w:rPr>
            <w:rStyle w:val="Hyperlink"/>
            <w:rFonts w:ascii="Tahoma" w:hAnsi="Tahoma" w:cs="Tahoma"/>
            <w:color w:val="auto"/>
            <w:sz w:val="18"/>
            <w:szCs w:val="18"/>
          </w:rPr>
          <w:t>.</w:t>
        </w:r>
      </w:hyperlink>
    </w:p>
    <w:p w14:paraId="74061ECE" w14:textId="77777777" w:rsidR="003C7A23" w:rsidRPr="00026C3D" w:rsidRDefault="003C7A23" w:rsidP="00FD4DC4">
      <w:pPr>
        <w:pStyle w:val="Nivel2"/>
        <w:ind w:left="709" w:hanging="709"/>
        <w:rPr>
          <w:rFonts w:ascii="Tahoma" w:hAnsi="Tahoma" w:cs="Tahoma"/>
          <w:i/>
          <w:color w:val="auto"/>
          <w:sz w:val="18"/>
          <w:szCs w:val="18"/>
        </w:rPr>
      </w:pPr>
      <w:r w:rsidRPr="00026C3D">
        <w:rPr>
          <w:rFonts w:ascii="Tahoma" w:hAnsi="Tahoma" w:cs="Tahoma"/>
          <w:color w:val="auto"/>
          <w:sz w:val="18"/>
          <w:szCs w:val="18"/>
        </w:rPr>
        <w:t xml:space="preserve">A verificação no </w:t>
      </w:r>
      <w:proofErr w:type="spellStart"/>
      <w:r w:rsidRPr="00026C3D">
        <w:rPr>
          <w:rFonts w:ascii="Tahoma" w:hAnsi="Tahoma" w:cs="Tahoma"/>
          <w:color w:val="auto"/>
          <w:sz w:val="18"/>
          <w:szCs w:val="18"/>
        </w:rPr>
        <w:t>Sicaf</w:t>
      </w:r>
      <w:proofErr w:type="spellEnd"/>
      <w:r w:rsidRPr="00026C3D">
        <w:rPr>
          <w:rFonts w:ascii="Tahoma" w:hAnsi="Tahoma" w:cs="Tahoma"/>
          <w:color w:val="auto"/>
          <w:sz w:val="18"/>
          <w:szCs w:val="18"/>
        </w:rPr>
        <w:t xml:space="preserve"> ou a exigência dos documentos nele não contidos somente será feita em relação ao licitante vencedor.</w:t>
      </w:r>
    </w:p>
    <w:p w14:paraId="29D8CA23" w14:textId="4D8F4115" w:rsidR="003C7A23" w:rsidRPr="00026C3D" w:rsidRDefault="003C7A23" w:rsidP="00FD4DC4">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Os documentos relativos à </w:t>
      </w:r>
      <w:r w:rsidRPr="00026C3D">
        <w:rPr>
          <w:rFonts w:ascii="Tahoma" w:hAnsi="Tahoma" w:cs="Tahoma"/>
          <w:b/>
          <w:bCs/>
          <w:color w:val="auto"/>
          <w:sz w:val="18"/>
          <w:szCs w:val="18"/>
        </w:rPr>
        <w:t>regularidade fiscal</w:t>
      </w:r>
      <w:r w:rsidRPr="00026C3D">
        <w:rPr>
          <w:rFonts w:ascii="Tahoma" w:hAnsi="Tahoma" w:cs="Tahoma"/>
          <w:color w:val="auto"/>
          <w:sz w:val="18"/>
          <w:szCs w:val="18"/>
        </w:rPr>
        <w:t xml:space="preserve"> que constem </w:t>
      </w:r>
      <w:r w:rsidR="00367251" w:rsidRPr="00026C3D">
        <w:rPr>
          <w:rFonts w:ascii="Tahoma" w:hAnsi="Tahoma" w:cs="Tahoma"/>
          <w:color w:val="auto"/>
          <w:sz w:val="18"/>
          <w:szCs w:val="18"/>
        </w:rPr>
        <w:t xml:space="preserve">neste Edital </w:t>
      </w:r>
      <w:r w:rsidRPr="00026C3D">
        <w:rPr>
          <w:rFonts w:ascii="Tahoma" w:hAnsi="Tahoma" w:cs="Tahoma"/>
          <w:color w:val="auto"/>
          <w:sz w:val="18"/>
          <w:szCs w:val="18"/>
        </w:rPr>
        <w:t>somente serão exigidos, em qualquer caso, em momento posterior ao julgamento das propostas, e apenas do licitante mais bem classificado.</w:t>
      </w:r>
    </w:p>
    <w:p w14:paraId="7CCF5995" w14:textId="77777777" w:rsidR="003C7A23" w:rsidRPr="00026C3D" w:rsidRDefault="003C7A23" w:rsidP="00FD4DC4">
      <w:pPr>
        <w:pStyle w:val="Nivel3"/>
        <w:ind w:left="709" w:hanging="709"/>
        <w:rPr>
          <w:rFonts w:ascii="Tahoma" w:hAnsi="Tahoma" w:cs="Tahoma"/>
          <w:color w:val="auto"/>
          <w:sz w:val="18"/>
          <w:szCs w:val="18"/>
        </w:rPr>
      </w:pPr>
      <w:r w:rsidRPr="00026C3D">
        <w:rPr>
          <w:rFonts w:ascii="Tahoma" w:hAnsi="Tahoma" w:cs="Tahoma"/>
          <w:color w:val="auto"/>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7AB2055" w:rsidR="003C7A23" w:rsidRPr="00026C3D" w:rsidRDefault="003C7A23" w:rsidP="00FD4DC4">
      <w:pPr>
        <w:pStyle w:val="Nivel2"/>
        <w:ind w:left="709" w:hanging="709"/>
        <w:rPr>
          <w:rFonts w:ascii="Tahoma" w:hAnsi="Tahoma" w:cs="Tahoma"/>
          <w:i/>
          <w:color w:val="auto"/>
          <w:sz w:val="18"/>
          <w:szCs w:val="18"/>
        </w:rPr>
      </w:pPr>
      <w:r w:rsidRPr="00026C3D">
        <w:rPr>
          <w:rFonts w:ascii="Tahoma" w:hAnsi="Tahoma" w:cs="Tahoma"/>
          <w:color w:val="auto"/>
          <w:sz w:val="18"/>
          <w:szCs w:val="18"/>
        </w:rPr>
        <w:t>Após a entrega dos documentos para habilitação, não será permitida a substituição ou a apresentação de novos documentos, salvo em sede de diligência, para (</w:t>
      </w:r>
      <w:hyperlink r:id="rId39" w:anchor="art64">
        <w:r w:rsidRPr="00026C3D">
          <w:rPr>
            <w:rStyle w:val="Hyperlink"/>
            <w:rFonts w:ascii="Tahoma" w:hAnsi="Tahoma" w:cs="Tahoma"/>
            <w:color w:val="auto"/>
            <w:sz w:val="18"/>
            <w:szCs w:val="18"/>
          </w:rPr>
          <w:t>Lei 14.133/21, art. 64</w:t>
        </w:r>
      </w:hyperlink>
      <w:r w:rsidR="00B77AA2" w:rsidRPr="00026C3D">
        <w:rPr>
          <w:rFonts w:ascii="Tahoma" w:hAnsi="Tahoma" w:cs="Tahoma"/>
          <w:color w:val="auto"/>
          <w:sz w:val="18"/>
          <w:szCs w:val="18"/>
        </w:rPr>
        <w:t>).</w:t>
      </w:r>
    </w:p>
    <w:p w14:paraId="2F229CA0" w14:textId="77777777" w:rsidR="003C7A23" w:rsidRPr="00026C3D" w:rsidRDefault="003C7A23" w:rsidP="00FD4DC4">
      <w:pPr>
        <w:pStyle w:val="Nivel3"/>
        <w:ind w:left="709" w:hanging="709"/>
        <w:rPr>
          <w:rFonts w:ascii="Tahoma" w:hAnsi="Tahoma" w:cs="Tahoma"/>
          <w:color w:val="auto"/>
          <w:sz w:val="18"/>
          <w:szCs w:val="18"/>
        </w:rPr>
      </w:pPr>
      <w:r w:rsidRPr="00026C3D">
        <w:rPr>
          <w:rFonts w:ascii="Tahoma" w:hAnsi="Tahoma" w:cs="Tahoma"/>
          <w:color w:val="auto"/>
          <w:sz w:val="18"/>
          <w:szCs w:val="18"/>
        </w:rPr>
        <w:t>complementação de informações acerca dos documentos já apresentados pelos licitantes e desde que necessária para apurar fatos existentes à época da abertura do certame; e</w:t>
      </w:r>
    </w:p>
    <w:p w14:paraId="60E1280D" w14:textId="77777777" w:rsidR="003C7A23" w:rsidRPr="00026C3D" w:rsidRDefault="003C7A23" w:rsidP="00ED0B23">
      <w:pPr>
        <w:pStyle w:val="Nivel3"/>
        <w:ind w:left="709" w:hanging="709"/>
        <w:rPr>
          <w:rFonts w:ascii="Tahoma" w:hAnsi="Tahoma" w:cs="Tahoma"/>
          <w:color w:val="auto"/>
          <w:sz w:val="18"/>
          <w:szCs w:val="18"/>
        </w:rPr>
      </w:pPr>
      <w:r w:rsidRPr="00026C3D">
        <w:rPr>
          <w:rFonts w:ascii="Tahoma" w:hAnsi="Tahoma" w:cs="Tahoma"/>
          <w:color w:val="auto"/>
          <w:sz w:val="18"/>
          <w:szCs w:val="18"/>
        </w:rPr>
        <w:t>atualização de documentos cuja validade tenha expirado após a data de recebimento das propostas;</w:t>
      </w:r>
    </w:p>
    <w:p w14:paraId="38CA540A" w14:textId="77777777" w:rsidR="003C7A23" w:rsidRPr="00026C3D" w:rsidRDefault="003C7A23" w:rsidP="00ED0B23">
      <w:pPr>
        <w:pStyle w:val="Nivel2"/>
        <w:ind w:left="709" w:hanging="709"/>
        <w:rPr>
          <w:rFonts w:ascii="Tahoma" w:hAnsi="Tahoma" w:cs="Tahoma"/>
          <w:color w:val="auto"/>
          <w:sz w:val="18"/>
          <w:szCs w:val="18"/>
        </w:rPr>
      </w:pPr>
      <w:bookmarkStart w:id="42" w:name="_Ref114670319"/>
      <w:r w:rsidRPr="00026C3D">
        <w:rPr>
          <w:rFonts w:ascii="Tahoma" w:hAnsi="Tahoma" w:cs="Tahoma"/>
          <w:color w:val="auto"/>
          <w:sz w:val="18"/>
          <w:szCs w:val="18"/>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26C3D">
        <w:rPr>
          <w:rFonts w:ascii="Tahoma" w:hAnsi="Tahoma" w:cs="Tahoma"/>
          <w:color w:val="auto"/>
          <w:sz w:val="18"/>
          <w:szCs w:val="18"/>
        </w:rPr>
        <w:t>eﬁcácia</w:t>
      </w:r>
      <w:proofErr w:type="spellEnd"/>
      <w:r w:rsidRPr="00026C3D">
        <w:rPr>
          <w:rFonts w:ascii="Tahoma" w:hAnsi="Tahoma" w:cs="Tahoma"/>
          <w:color w:val="auto"/>
          <w:sz w:val="18"/>
          <w:szCs w:val="18"/>
        </w:rPr>
        <w:t xml:space="preserve"> para fins de habilitação e classificação.</w:t>
      </w:r>
      <w:bookmarkEnd w:id="42"/>
    </w:p>
    <w:p w14:paraId="4506CAE4" w14:textId="32D6B5E2" w:rsidR="003C7A23" w:rsidRPr="00026C3D" w:rsidRDefault="003C7A23" w:rsidP="00ED0B23">
      <w:pPr>
        <w:pStyle w:val="Nivel2"/>
        <w:ind w:left="709" w:hanging="709"/>
        <w:rPr>
          <w:rFonts w:ascii="Tahoma" w:hAnsi="Tahoma" w:cs="Tahoma"/>
          <w:color w:val="auto"/>
          <w:sz w:val="18"/>
          <w:szCs w:val="18"/>
        </w:rPr>
      </w:pPr>
      <w:bookmarkStart w:id="43" w:name="_Ref114665528"/>
      <w:r w:rsidRPr="00026C3D">
        <w:rPr>
          <w:rFonts w:ascii="Tahoma" w:hAnsi="Tahoma" w:cs="Tahoma"/>
          <w:color w:val="auto"/>
          <w:sz w:val="18"/>
          <w:szCs w:val="18"/>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_Ref114663151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8.16.1</w:t>
      </w:r>
      <w:r w:rsidRPr="00026C3D">
        <w:rPr>
          <w:rFonts w:ascii="Tahoma" w:hAnsi="Tahoma" w:cs="Tahoma"/>
          <w:color w:val="auto"/>
          <w:sz w:val="18"/>
          <w:szCs w:val="18"/>
        </w:rPr>
        <w:fldChar w:fldCharType="end"/>
      </w:r>
      <w:r w:rsidRPr="00026C3D">
        <w:rPr>
          <w:rFonts w:ascii="Tahoma" w:hAnsi="Tahoma" w:cs="Tahoma"/>
          <w:color w:val="auto"/>
          <w:sz w:val="18"/>
          <w:szCs w:val="18"/>
        </w:rPr>
        <w:t>.</w:t>
      </w:r>
      <w:bookmarkEnd w:id="43"/>
    </w:p>
    <w:p w14:paraId="30A25CB4" w14:textId="77777777" w:rsidR="003C7A23" w:rsidRPr="00026C3D" w:rsidRDefault="003C7A23" w:rsidP="00ED0B23">
      <w:pPr>
        <w:pStyle w:val="Nivel2"/>
        <w:ind w:left="709" w:hanging="709"/>
        <w:rPr>
          <w:rFonts w:ascii="Tahoma" w:hAnsi="Tahoma" w:cs="Tahoma"/>
          <w:color w:val="auto"/>
          <w:sz w:val="18"/>
          <w:szCs w:val="18"/>
        </w:rPr>
      </w:pPr>
      <w:bookmarkStart w:id="44" w:name="_Ref114665515"/>
      <w:r w:rsidRPr="00026C3D">
        <w:rPr>
          <w:rFonts w:ascii="Tahoma" w:hAnsi="Tahoma" w:cs="Tahoma"/>
          <w:color w:val="auto"/>
          <w:sz w:val="18"/>
          <w:szCs w:val="18"/>
        </w:rPr>
        <w:t>Somente serão disponibilizados para acesso público os documentos de habilitação do licitante cuja proposta atenda ao edital de licitação, após concluídos os procedimentos de que trata o subitem anterior</w:t>
      </w:r>
      <w:bookmarkEnd w:id="44"/>
      <w:r w:rsidRPr="00026C3D">
        <w:rPr>
          <w:rFonts w:ascii="Tahoma" w:hAnsi="Tahoma" w:cs="Tahoma"/>
          <w:color w:val="auto"/>
          <w:sz w:val="18"/>
          <w:szCs w:val="18"/>
        </w:rPr>
        <w:t>.</w:t>
      </w:r>
    </w:p>
    <w:p w14:paraId="5FCB30FE" w14:textId="3DE67AF9" w:rsidR="003C7A23" w:rsidRPr="00026C3D" w:rsidRDefault="003C7A23" w:rsidP="00004B9B">
      <w:pPr>
        <w:pStyle w:val="Nivel2"/>
        <w:ind w:left="709" w:hanging="851"/>
        <w:rPr>
          <w:rFonts w:ascii="Tahoma" w:hAnsi="Tahoma" w:cs="Tahoma"/>
          <w:color w:val="auto"/>
          <w:sz w:val="18"/>
          <w:szCs w:val="18"/>
        </w:rPr>
      </w:pPr>
      <w:r w:rsidRPr="00026C3D">
        <w:rPr>
          <w:rFonts w:ascii="Tahoma" w:hAnsi="Tahoma" w:cs="Tahoma"/>
          <w:color w:val="auto"/>
          <w:sz w:val="18"/>
          <w:szCs w:val="18"/>
        </w:rPr>
        <w:t>A comprovação de regularidade fiscal e trabalhista das microempresas e das empresas de pequeno porte somente será exigida para efeito de contratação, e não como condição para participação na licitação (</w:t>
      </w:r>
      <w:hyperlink r:id="rId40" w:anchor="art4">
        <w:r w:rsidRPr="00026C3D">
          <w:rPr>
            <w:rStyle w:val="Hyperlink"/>
            <w:rFonts w:ascii="Tahoma" w:hAnsi="Tahoma" w:cs="Tahoma"/>
            <w:color w:val="auto"/>
            <w:sz w:val="18"/>
            <w:szCs w:val="18"/>
            <w:u w:val="none"/>
          </w:rPr>
          <w:t>art. 4º do Decreto nº 8.538/2015</w:t>
        </w:r>
      </w:hyperlink>
      <w:r w:rsidRPr="00026C3D">
        <w:rPr>
          <w:rFonts w:ascii="Tahoma" w:hAnsi="Tahoma" w:cs="Tahoma"/>
          <w:color w:val="auto"/>
          <w:sz w:val="18"/>
          <w:szCs w:val="18"/>
        </w:rPr>
        <w:t>).</w:t>
      </w:r>
    </w:p>
    <w:p w14:paraId="112364AE" w14:textId="77777777" w:rsidR="003C7A23" w:rsidRPr="00026C3D" w:rsidRDefault="003C7A23" w:rsidP="00004B9B">
      <w:pPr>
        <w:pStyle w:val="Nivel2"/>
        <w:ind w:left="709" w:hanging="851"/>
        <w:rPr>
          <w:rFonts w:ascii="Tahoma" w:hAnsi="Tahoma" w:cs="Tahoma"/>
          <w:color w:val="auto"/>
          <w:sz w:val="18"/>
          <w:szCs w:val="18"/>
        </w:rPr>
      </w:pPr>
      <w:r w:rsidRPr="00026C3D">
        <w:rPr>
          <w:rFonts w:ascii="Tahoma" w:hAnsi="Tahoma" w:cs="Tahoma"/>
          <w:color w:val="auto"/>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54631306" w14:textId="4D50BAC1" w:rsidR="006E3E98" w:rsidRPr="00026C3D" w:rsidRDefault="006E3E98" w:rsidP="00004B9B">
      <w:pPr>
        <w:pStyle w:val="Ttulo1"/>
        <w:numPr>
          <w:ilvl w:val="0"/>
          <w:numId w:val="1"/>
        </w:numPr>
        <w:ind w:left="709" w:hanging="851"/>
        <w:rPr>
          <w:rFonts w:ascii="Tahoma" w:hAnsi="Tahoma" w:cs="Tahoma"/>
          <w:color w:val="auto"/>
          <w:sz w:val="18"/>
          <w:szCs w:val="18"/>
        </w:rPr>
      </w:pPr>
      <w:bookmarkStart w:id="45" w:name="_Toc135919120"/>
      <w:r w:rsidRPr="00026C3D">
        <w:rPr>
          <w:rFonts w:ascii="Tahoma" w:hAnsi="Tahoma" w:cs="Tahoma"/>
          <w:color w:val="auto"/>
          <w:sz w:val="18"/>
          <w:szCs w:val="18"/>
        </w:rPr>
        <w:lastRenderedPageBreak/>
        <w:t>DA FASE DE LAUDOS</w:t>
      </w:r>
      <w:bookmarkEnd w:id="45"/>
    </w:p>
    <w:p w14:paraId="562656BB" w14:textId="1D61FA7D" w:rsidR="006E3E98" w:rsidRPr="00026C3D" w:rsidRDefault="006E3E98" w:rsidP="00004B9B">
      <w:pPr>
        <w:pStyle w:val="Nivel2"/>
        <w:ind w:left="709" w:hanging="851"/>
        <w:rPr>
          <w:rFonts w:ascii="Tahoma" w:hAnsi="Tahoma" w:cs="Tahoma"/>
          <w:color w:val="auto"/>
          <w:sz w:val="18"/>
          <w:szCs w:val="18"/>
        </w:rPr>
      </w:pPr>
      <w:r w:rsidRPr="00026C3D">
        <w:rPr>
          <w:rFonts w:ascii="Tahoma" w:hAnsi="Tahoma" w:cs="Tahoma"/>
          <w:color w:val="auto"/>
          <w:sz w:val="18"/>
          <w:szCs w:val="18"/>
        </w:rPr>
        <w:t xml:space="preserve">Concluída a fase de habilitação, após a divulgação do resultado pelo pregoeiro, a sessão será suspensa para solicitação, à licitante classificada em primeiro lugar, da documentação técnica e dos laudos de análises laboratoriais referentes ao objeto do certame, conforme subitens </w:t>
      </w:r>
      <w:r w:rsidRPr="00026C3D">
        <w:rPr>
          <w:rFonts w:ascii="Tahoma" w:hAnsi="Tahoma" w:cs="Tahoma"/>
          <w:b/>
          <w:bCs/>
          <w:color w:val="auto"/>
          <w:sz w:val="18"/>
          <w:szCs w:val="18"/>
        </w:rPr>
        <w:t xml:space="preserve">9.2 </w:t>
      </w:r>
      <w:r w:rsidRPr="00346361">
        <w:rPr>
          <w:rFonts w:ascii="Tahoma" w:hAnsi="Tahoma" w:cs="Tahoma"/>
          <w:color w:val="auto"/>
          <w:sz w:val="18"/>
          <w:szCs w:val="18"/>
        </w:rPr>
        <w:t>a</w:t>
      </w:r>
      <w:r w:rsidRPr="00026C3D">
        <w:rPr>
          <w:rFonts w:ascii="Tahoma" w:hAnsi="Tahoma" w:cs="Tahoma"/>
          <w:b/>
          <w:bCs/>
          <w:color w:val="auto"/>
          <w:sz w:val="18"/>
          <w:szCs w:val="18"/>
        </w:rPr>
        <w:t xml:space="preserve"> 9.7</w:t>
      </w:r>
      <w:r w:rsidRPr="00026C3D">
        <w:rPr>
          <w:rFonts w:ascii="Tahoma" w:hAnsi="Tahoma" w:cs="Tahoma"/>
          <w:color w:val="auto"/>
          <w:sz w:val="18"/>
          <w:szCs w:val="18"/>
        </w:rPr>
        <w:t xml:space="preserve"> abaixo. Na oportunidade, o pregoeiro designará data para divulgação do resultado da análise da documentação técnica, dos laudos de análises laboratoriais, e continuidade da sessão pública.</w:t>
      </w:r>
    </w:p>
    <w:p w14:paraId="2D3479B6" w14:textId="77777777" w:rsidR="006E3E98" w:rsidRPr="00026C3D" w:rsidRDefault="006E3E98" w:rsidP="006F17A0">
      <w:pPr>
        <w:pStyle w:val="Nivel2"/>
        <w:ind w:left="709" w:hanging="709"/>
        <w:rPr>
          <w:rFonts w:ascii="Tahoma" w:hAnsi="Tahoma" w:cs="Tahoma"/>
          <w:color w:val="auto"/>
          <w:sz w:val="18"/>
          <w:szCs w:val="18"/>
        </w:rPr>
      </w:pPr>
      <w:r w:rsidRPr="00026C3D">
        <w:rPr>
          <w:rFonts w:ascii="Tahoma" w:hAnsi="Tahoma" w:cs="Tahoma"/>
          <w:color w:val="auto"/>
          <w:sz w:val="18"/>
          <w:szCs w:val="18"/>
        </w:rPr>
        <w:t>Declaração assinada pelo responsável técnico do estabelecimento fabricante, de que o estabelecimento fabricante elaborou e implementou as “Boas Práticas de Fabricação” na sua linha de produção, conforme a legislação em vigor.</w:t>
      </w:r>
    </w:p>
    <w:p w14:paraId="6DC4A53F" w14:textId="5E34212A" w:rsidR="006E3E98" w:rsidRPr="00026C3D" w:rsidRDefault="006E3E98" w:rsidP="006E3E98">
      <w:pPr>
        <w:pStyle w:val="Nivel2"/>
        <w:ind w:left="709" w:hanging="709"/>
        <w:rPr>
          <w:rFonts w:ascii="Tahoma" w:hAnsi="Tahoma" w:cs="Tahoma"/>
          <w:color w:val="auto"/>
          <w:sz w:val="18"/>
          <w:szCs w:val="18"/>
        </w:rPr>
      </w:pPr>
      <w:r w:rsidRPr="00026C3D">
        <w:rPr>
          <w:rFonts w:ascii="Tahoma" w:hAnsi="Tahoma" w:cs="Tahoma"/>
          <w:color w:val="auto"/>
          <w:sz w:val="18"/>
          <w:szCs w:val="18"/>
        </w:rPr>
        <w:t>Documento de Regularidade do Produto no Órgão Competente: Uma cópia reprográfica autenticada da Comunicação do Início de Fabricação de Produtos Isentos da Obrigatoriedade de Registro Sanitário devidamente protocolizado no órgão de Vigilância Sanitária.</w:t>
      </w:r>
    </w:p>
    <w:p w14:paraId="3BBE85EF" w14:textId="10E93608" w:rsidR="006E3E98" w:rsidRPr="00026C3D" w:rsidRDefault="006E3E98" w:rsidP="006E3E98">
      <w:pPr>
        <w:pStyle w:val="Nivel2"/>
        <w:ind w:left="709" w:hanging="709"/>
        <w:rPr>
          <w:rFonts w:ascii="Tahoma" w:hAnsi="Tahoma" w:cs="Tahoma"/>
          <w:color w:val="auto"/>
          <w:sz w:val="18"/>
          <w:szCs w:val="18"/>
        </w:rPr>
      </w:pPr>
      <w:r w:rsidRPr="00026C3D">
        <w:rPr>
          <w:rFonts w:ascii="Tahoma" w:hAnsi="Tahoma" w:cs="Tahoma"/>
          <w:color w:val="auto"/>
          <w:sz w:val="18"/>
          <w:szCs w:val="18"/>
        </w:rPr>
        <w:t>Documento específico vigente expedido pelo Conselho de Classe (Certidão de Registro e Quitação ou Anotação de Responsabilidade Técnica acompanhada da Certidão) em que o Responsável Técnico (RT) está registrado, comprovando que este profissional está registrado como Responsável Técnico do estabelecimento fabricante, para cada produto/item cotado.</w:t>
      </w:r>
    </w:p>
    <w:p w14:paraId="120A80FD" w14:textId="5DCA885A" w:rsidR="006E3E98" w:rsidRPr="00026C3D" w:rsidRDefault="006E3E98" w:rsidP="006E3E98">
      <w:pPr>
        <w:pStyle w:val="Nivel2"/>
        <w:ind w:left="709" w:hanging="709"/>
        <w:rPr>
          <w:rFonts w:ascii="Tahoma" w:hAnsi="Tahoma" w:cs="Tahoma"/>
          <w:color w:val="auto"/>
          <w:sz w:val="18"/>
          <w:szCs w:val="18"/>
        </w:rPr>
      </w:pPr>
      <w:r w:rsidRPr="00026C3D">
        <w:rPr>
          <w:rFonts w:ascii="Tahoma" w:hAnsi="Tahoma" w:cs="Tahoma"/>
          <w:color w:val="auto"/>
          <w:sz w:val="18"/>
          <w:szCs w:val="18"/>
        </w:rPr>
        <w:t>Comprovação de que o estabelecimento fabricante está apto ao seu funcionamento: Apresentação de cópia autenticada do Alvará Sanitário ou Licença de Funcionamento, dentro de sua validade, emitido pela autoridade sanitária competente do Estado, Distrito Federal ou Município, ou cópia datada da última publicação do Diário Oficial de deferimento no Cadastro Municipal de Vigilância em Saúde (CMVS) ou no Cadastro Estadual de Vigilância Sanitária (CEVS).</w:t>
      </w:r>
    </w:p>
    <w:p w14:paraId="2F2A5849" w14:textId="71CCDBD6" w:rsidR="006E3E98" w:rsidRPr="00026C3D" w:rsidRDefault="006E3E98" w:rsidP="006E3E98">
      <w:pPr>
        <w:pStyle w:val="Nivel3"/>
        <w:ind w:left="709" w:hanging="709"/>
        <w:rPr>
          <w:rFonts w:ascii="Tahoma" w:hAnsi="Tahoma" w:cs="Tahoma"/>
          <w:color w:val="auto"/>
          <w:sz w:val="18"/>
          <w:szCs w:val="18"/>
        </w:rPr>
      </w:pPr>
      <w:r w:rsidRPr="00026C3D">
        <w:rPr>
          <w:rFonts w:ascii="Tahoma" w:hAnsi="Tahoma" w:cs="Tahoma"/>
          <w:color w:val="auto"/>
          <w:sz w:val="18"/>
          <w:szCs w:val="18"/>
        </w:rPr>
        <w:t>Caso o produto seja fabricado em diferentes estabelecimentos da mesma empresa, deverão ser apresentados os documentos estabelecidos nos subitens 9.2, 9.3, 9.4 e 9.5 dos respectivos estabelecimentos.</w:t>
      </w:r>
    </w:p>
    <w:p w14:paraId="2341E7D7" w14:textId="61EB735B" w:rsidR="006E3E98" w:rsidRPr="00026C3D" w:rsidRDefault="006E3E98" w:rsidP="006E3E98">
      <w:pPr>
        <w:pStyle w:val="Nivel2"/>
        <w:ind w:left="709" w:hanging="709"/>
        <w:rPr>
          <w:rFonts w:ascii="Tahoma" w:hAnsi="Tahoma" w:cs="Tahoma"/>
          <w:color w:val="auto"/>
          <w:sz w:val="18"/>
          <w:szCs w:val="18"/>
        </w:rPr>
      </w:pPr>
      <w:r w:rsidRPr="00026C3D">
        <w:rPr>
          <w:rFonts w:ascii="Tahoma" w:hAnsi="Tahoma" w:cs="Tahoma"/>
          <w:color w:val="auto"/>
          <w:sz w:val="18"/>
          <w:szCs w:val="18"/>
        </w:rPr>
        <w:t>Laudo de Análise Laboratorial: Uma via original ou cópia reprográfica autenticada de laudos de análises laboratoriais, referentes à amostra indicativa de unidades do mesmo lote e data de fabricação. Análises laboratoriais previstas nos subitens 3.1, 3.2 e 3.3.2 do Anexo I.</w:t>
      </w:r>
    </w:p>
    <w:p w14:paraId="691F5081" w14:textId="11E2FDEF" w:rsidR="006E3E98" w:rsidRPr="00026C3D" w:rsidRDefault="006E3E98" w:rsidP="006E3E98">
      <w:pPr>
        <w:pStyle w:val="Nivel3"/>
        <w:ind w:left="709" w:hanging="709"/>
        <w:rPr>
          <w:rFonts w:ascii="Tahoma" w:hAnsi="Tahoma" w:cs="Tahoma"/>
          <w:color w:val="auto"/>
          <w:sz w:val="18"/>
          <w:szCs w:val="18"/>
        </w:rPr>
      </w:pPr>
      <w:r w:rsidRPr="00026C3D">
        <w:rPr>
          <w:rFonts w:ascii="Tahoma" w:hAnsi="Tahoma" w:cs="Tahoma"/>
          <w:color w:val="auto"/>
          <w:sz w:val="18"/>
          <w:szCs w:val="18"/>
        </w:rPr>
        <w:t>Os laudos apresentados no certame deverão ser emitidos por laboratórios de análise de alimentos, conforme abaixo:</w:t>
      </w:r>
    </w:p>
    <w:p w14:paraId="546776F0" w14:textId="77777777" w:rsidR="006E3E98" w:rsidRPr="00026C3D" w:rsidRDefault="006E3E98" w:rsidP="006E3E98">
      <w:pPr>
        <w:pStyle w:val="Nivel3"/>
        <w:numPr>
          <w:ilvl w:val="0"/>
          <w:numId w:val="0"/>
        </w:numPr>
        <w:ind w:left="993" w:hanging="284"/>
        <w:rPr>
          <w:rFonts w:ascii="Tahoma" w:hAnsi="Tahoma" w:cs="Tahoma"/>
          <w:color w:val="auto"/>
          <w:sz w:val="18"/>
          <w:szCs w:val="18"/>
        </w:rPr>
      </w:pPr>
      <w:r w:rsidRPr="00026C3D">
        <w:rPr>
          <w:rFonts w:ascii="Tahoma" w:hAnsi="Tahoma" w:cs="Tahoma"/>
          <w:color w:val="auto"/>
          <w:sz w:val="18"/>
          <w:szCs w:val="18"/>
        </w:rPr>
        <w:t xml:space="preserve">a) laboratórios da Rede Oficial do Ministério da Saúde ou do Ministério da Agricultura, </w:t>
      </w:r>
      <w:r w:rsidRPr="00026C3D">
        <w:rPr>
          <w:rFonts w:ascii="Tahoma" w:hAnsi="Tahoma" w:cs="Tahoma"/>
          <w:b/>
          <w:bCs/>
          <w:color w:val="auto"/>
          <w:sz w:val="18"/>
          <w:szCs w:val="18"/>
        </w:rPr>
        <w:t>ou</w:t>
      </w:r>
    </w:p>
    <w:p w14:paraId="6B493B4D" w14:textId="77777777" w:rsidR="006E3E98" w:rsidRPr="00026C3D" w:rsidRDefault="006E3E98" w:rsidP="006E3E98">
      <w:pPr>
        <w:pStyle w:val="Nivel3"/>
        <w:numPr>
          <w:ilvl w:val="0"/>
          <w:numId w:val="0"/>
        </w:numPr>
        <w:ind w:left="993" w:hanging="284"/>
        <w:rPr>
          <w:rFonts w:ascii="Tahoma" w:hAnsi="Tahoma" w:cs="Tahoma"/>
          <w:color w:val="auto"/>
          <w:sz w:val="18"/>
          <w:szCs w:val="18"/>
        </w:rPr>
      </w:pPr>
      <w:r w:rsidRPr="00026C3D">
        <w:rPr>
          <w:rFonts w:ascii="Tahoma" w:hAnsi="Tahoma" w:cs="Tahoma"/>
          <w:color w:val="auto"/>
          <w:sz w:val="18"/>
          <w:szCs w:val="18"/>
        </w:rPr>
        <w:t xml:space="preserve">b) laboratórios autorizados/credenciados pelo Ministério da Saúde ou pelo Ministério da Agricultura </w:t>
      </w:r>
      <w:r w:rsidRPr="00026C3D">
        <w:rPr>
          <w:rFonts w:ascii="Tahoma" w:hAnsi="Tahoma" w:cs="Tahoma"/>
          <w:b/>
          <w:bCs/>
          <w:color w:val="auto"/>
          <w:sz w:val="18"/>
          <w:szCs w:val="18"/>
        </w:rPr>
        <w:t>ou</w:t>
      </w:r>
    </w:p>
    <w:p w14:paraId="65E4AEFE" w14:textId="5FDF95BD" w:rsidR="006E3E98" w:rsidRPr="00026C3D" w:rsidRDefault="006E3E98" w:rsidP="006E3E98">
      <w:pPr>
        <w:pStyle w:val="Nivel3"/>
        <w:numPr>
          <w:ilvl w:val="0"/>
          <w:numId w:val="0"/>
        </w:numPr>
        <w:ind w:left="993" w:hanging="284"/>
        <w:rPr>
          <w:rFonts w:ascii="Tahoma" w:hAnsi="Tahoma" w:cs="Tahoma"/>
          <w:color w:val="auto"/>
          <w:sz w:val="18"/>
          <w:szCs w:val="18"/>
        </w:rPr>
      </w:pPr>
      <w:r w:rsidRPr="00026C3D">
        <w:rPr>
          <w:rFonts w:ascii="Tahoma" w:hAnsi="Tahoma" w:cs="Tahoma"/>
          <w:color w:val="auto"/>
          <w:sz w:val="18"/>
          <w:szCs w:val="18"/>
        </w:rPr>
        <w:t xml:space="preserve">c) laboratórios de ensaios acreditados pelo INMETRO segundo as normas vigentes ABNT NBR ISO/IEC 17025 ou ABNT NBR ISO/IEC 17043 (ou outras que vierem a ser aprovadas, válidas e atualizadas), pertencentes à Rede Brasileira de Laboratórios de Ensaio </w:t>
      </w:r>
      <w:r w:rsidR="00346361">
        <w:rPr>
          <w:rFonts w:ascii="Tahoma" w:hAnsi="Tahoma" w:cs="Tahoma"/>
          <w:color w:val="auto"/>
          <w:sz w:val="18"/>
          <w:szCs w:val="18"/>
        </w:rPr>
        <w:t>-</w:t>
      </w:r>
      <w:r w:rsidRPr="00026C3D">
        <w:rPr>
          <w:rFonts w:ascii="Tahoma" w:hAnsi="Tahoma" w:cs="Tahoma"/>
          <w:color w:val="auto"/>
          <w:sz w:val="18"/>
          <w:szCs w:val="18"/>
        </w:rPr>
        <w:t xml:space="preserve"> RBLE) </w:t>
      </w:r>
      <w:r w:rsidRPr="00026C3D">
        <w:rPr>
          <w:rFonts w:ascii="Tahoma" w:hAnsi="Tahoma" w:cs="Tahoma"/>
          <w:b/>
          <w:bCs/>
          <w:color w:val="auto"/>
          <w:sz w:val="18"/>
          <w:szCs w:val="18"/>
        </w:rPr>
        <w:t>ou</w:t>
      </w:r>
    </w:p>
    <w:p w14:paraId="25ACFF27" w14:textId="37EC098B" w:rsidR="006E3E98" w:rsidRPr="00026C3D" w:rsidRDefault="006E3E98" w:rsidP="006E3E98">
      <w:pPr>
        <w:pStyle w:val="Nivel3"/>
        <w:numPr>
          <w:ilvl w:val="0"/>
          <w:numId w:val="0"/>
        </w:numPr>
        <w:ind w:left="993" w:hanging="284"/>
        <w:rPr>
          <w:rFonts w:ascii="Tahoma" w:hAnsi="Tahoma" w:cs="Tahoma"/>
          <w:color w:val="auto"/>
          <w:sz w:val="18"/>
          <w:szCs w:val="18"/>
        </w:rPr>
      </w:pPr>
      <w:r w:rsidRPr="00026C3D">
        <w:rPr>
          <w:rFonts w:ascii="Tahoma" w:hAnsi="Tahoma" w:cs="Tahoma"/>
          <w:color w:val="auto"/>
          <w:sz w:val="18"/>
          <w:szCs w:val="18"/>
        </w:rPr>
        <w:t>d) laboratórios pertencentes às Universidades Federais ou Estaduais.</w:t>
      </w:r>
    </w:p>
    <w:p w14:paraId="111B829D" w14:textId="03B210EB" w:rsidR="006E3E98" w:rsidRPr="00026C3D" w:rsidRDefault="006E3E98" w:rsidP="006E3E98">
      <w:pPr>
        <w:pStyle w:val="Nivel4"/>
        <w:ind w:left="709" w:hanging="709"/>
        <w:rPr>
          <w:rFonts w:ascii="Tahoma" w:hAnsi="Tahoma" w:cs="Tahoma"/>
          <w:sz w:val="18"/>
          <w:szCs w:val="18"/>
        </w:rPr>
      </w:pPr>
      <w:r w:rsidRPr="00026C3D">
        <w:rPr>
          <w:rFonts w:ascii="Tahoma" w:hAnsi="Tahoma" w:cs="Tahoma"/>
          <w:sz w:val="18"/>
          <w:szCs w:val="18"/>
        </w:rPr>
        <w:t>Os laudos mencionados no subitem 9.6 acima não poderão ter data anterior a 180 (cento e oitenta) dias da abertura da sessão pública.</w:t>
      </w:r>
    </w:p>
    <w:p w14:paraId="424DF5FB" w14:textId="77777777" w:rsidR="006E3E98" w:rsidRPr="00026C3D" w:rsidRDefault="006E3E98" w:rsidP="006E3E98">
      <w:pPr>
        <w:pStyle w:val="Nivel2"/>
        <w:ind w:left="709" w:hanging="709"/>
        <w:rPr>
          <w:rFonts w:ascii="Tahoma" w:hAnsi="Tahoma" w:cs="Tahoma"/>
          <w:color w:val="auto"/>
          <w:sz w:val="18"/>
          <w:szCs w:val="18"/>
        </w:rPr>
      </w:pPr>
      <w:r w:rsidRPr="00026C3D">
        <w:rPr>
          <w:rFonts w:ascii="Tahoma" w:hAnsi="Tahoma" w:cs="Tahoma"/>
          <w:color w:val="auto"/>
          <w:sz w:val="18"/>
          <w:szCs w:val="18"/>
        </w:rPr>
        <w:t>A licitante será desclassificada caso não atenda às especificações dos documentos técnicos e laudos (apresentação e resultado das análises) descritas nos subitens 9.2 a 9.6.1.1 deste Edital.</w:t>
      </w:r>
    </w:p>
    <w:p w14:paraId="674B8D58" w14:textId="065E7D2B" w:rsidR="006E3E98" w:rsidRPr="00026C3D" w:rsidRDefault="006E3E98" w:rsidP="005F7FBB">
      <w:pPr>
        <w:pStyle w:val="Nivel2"/>
        <w:ind w:left="709" w:hanging="709"/>
        <w:rPr>
          <w:rFonts w:ascii="Tahoma" w:hAnsi="Tahoma" w:cs="Tahoma"/>
          <w:color w:val="auto"/>
          <w:sz w:val="18"/>
          <w:szCs w:val="18"/>
        </w:rPr>
      </w:pPr>
      <w:r w:rsidRPr="00026C3D">
        <w:rPr>
          <w:rFonts w:ascii="Tahoma" w:hAnsi="Tahoma" w:cs="Tahoma"/>
          <w:color w:val="auto"/>
          <w:sz w:val="18"/>
          <w:szCs w:val="18"/>
        </w:rPr>
        <w:t>A licitante provisoriamente classificada em primeiro lugar terá prazo de até 20 (vinte) dias úteis, contados a partir do primeiro dia útil subsequente à data da suspensão da sessão pública, para entrega da documentação descrita nos subitens 9.2 a 9.6.1.</w:t>
      </w:r>
    </w:p>
    <w:p w14:paraId="6BD647AF" w14:textId="30AF74F3" w:rsidR="008E7D8A" w:rsidRPr="00026C3D" w:rsidRDefault="008E7D8A" w:rsidP="00054436">
      <w:pPr>
        <w:pStyle w:val="Ttulo1"/>
        <w:numPr>
          <w:ilvl w:val="0"/>
          <w:numId w:val="1"/>
        </w:numPr>
        <w:ind w:left="709" w:hanging="709"/>
        <w:rPr>
          <w:rFonts w:ascii="Tahoma" w:hAnsi="Tahoma" w:cs="Tahoma"/>
          <w:color w:val="auto"/>
          <w:sz w:val="18"/>
          <w:szCs w:val="18"/>
        </w:rPr>
      </w:pPr>
      <w:bookmarkStart w:id="46" w:name="_Toc135919121"/>
      <w:r w:rsidRPr="00026C3D">
        <w:rPr>
          <w:rFonts w:ascii="Tahoma" w:hAnsi="Tahoma" w:cs="Tahoma"/>
          <w:color w:val="auto"/>
          <w:sz w:val="18"/>
          <w:szCs w:val="18"/>
        </w:rPr>
        <w:lastRenderedPageBreak/>
        <w:t>DA ATA DE REGISTRO DE PREÇOS</w:t>
      </w:r>
      <w:bookmarkEnd w:id="46"/>
    </w:p>
    <w:p w14:paraId="1AB9472D" w14:textId="7B6C46CD" w:rsidR="00B9651D" w:rsidRPr="00026C3D" w:rsidRDefault="008E7D8A" w:rsidP="00A4087C">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Homologado o resultado da licitação, </w:t>
      </w:r>
      <w:r w:rsidR="001F3016" w:rsidRPr="00026C3D">
        <w:rPr>
          <w:rFonts w:ascii="Tahoma" w:hAnsi="Tahoma" w:cs="Tahoma"/>
          <w:color w:val="auto"/>
          <w:sz w:val="18"/>
          <w:szCs w:val="18"/>
        </w:rPr>
        <w:t xml:space="preserve">o licitante mais bem classificado terá </w:t>
      </w:r>
      <w:r w:rsidRPr="00026C3D">
        <w:rPr>
          <w:rFonts w:ascii="Tahoma" w:hAnsi="Tahoma" w:cs="Tahoma"/>
          <w:color w:val="auto"/>
          <w:sz w:val="18"/>
          <w:szCs w:val="18"/>
        </w:rPr>
        <w:t xml:space="preserve">o prazo de </w:t>
      </w:r>
      <w:r w:rsidR="00A4087C" w:rsidRPr="00026C3D">
        <w:rPr>
          <w:rFonts w:ascii="Tahoma" w:hAnsi="Tahoma" w:cs="Tahoma"/>
          <w:color w:val="auto"/>
          <w:sz w:val="18"/>
          <w:szCs w:val="18"/>
        </w:rPr>
        <w:t>5</w:t>
      </w:r>
      <w:r w:rsidRPr="00026C3D">
        <w:rPr>
          <w:rFonts w:ascii="Tahoma" w:hAnsi="Tahoma" w:cs="Tahoma"/>
          <w:color w:val="auto"/>
          <w:sz w:val="18"/>
          <w:szCs w:val="18"/>
        </w:rPr>
        <w:t xml:space="preserve"> (</w:t>
      </w:r>
      <w:r w:rsidR="00A4087C" w:rsidRPr="00026C3D">
        <w:rPr>
          <w:rFonts w:ascii="Tahoma" w:hAnsi="Tahoma" w:cs="Tahoma"/>
          <w:color w:val="auto"/>
          <w:sz w:val="18"/>
          <w:szCs w:val="18"/>
        </w:rPr>
        <w:t>cinco</w:t>
      </w:r>
      <w:r w:rsidRPr="00026C3D">
        <w:rPr>
          <w:rFonts w:ascii="Tahoma" w:hAnsi="Tahoma" w:cs="Tahoma"/>
          <w:color w:val="auto"/>
          <w:sz w:val="18"/>
          <w:szCs w:val="18"/>
        </w:rPr>
        <w:t>) dias</w:t>
      </w:r>
      <w:r w:rsidR="00367251" w:rsidRPr="00026C3D">
        <w:rPr>
          <w:rFonts w:ascii="Tahoma" w:hAnsi="Tahoma" w:cs="Tahoma"/>
          <w:color w:val="auto"/>
          <w:sz w:val="18"/>
          <w:szCs w:val="18"/>
        </w:rPr>
        <w:t xml:space="preserve"> úteis</w:t>
      </w:r>
      <w:r w:rsidRPr="00026C3D">
        <w:rPr>
          <w:rFonts w:ascii="Tahoma" w:hAnsi="Tahoma" w:cs="Tahoma"/>
          <w:color w:val="auto"/>
          <w:sz w:val="18"/>
          <w:szCs w:val="18"/>
        </w:rPr>
        <w:t xml:space="preserve">, contados a partir da data de sua convocação, para assinar a Ata de Registro de Preços, cujo prazo de validade encontra-se nela fixado, sob pena de </w:t>
      </w:r>
      <w:r w:rsidR="001F3016" w:rsidRPr="00026C3D">
        <w:rPr>
          <w:rFonts w:ascii="Tahoma" w:hAnsi="Tahoma" w:cs="Tahoma"/>
          <w:color w:val="auto"/>
          <w:sz w:val="18"/>
          <w:szCs w:val="18"/>
        </w:rPr>
        <w:t xml:space="preserve">decadência </w:t>
      </w:r>
      <w:r w:rsidRPr="00026C3D">
        <w:rPr>
          <w:rFonts w:ascii="Tahoma" w:hAnsi="Tahoma" w:cs="Tahoma"/>
          <w:color w:val="auto"/>
          <w:sz w:val="18"/>
          <w:szCs w:val="18"/>
        </w:rPr>
        <w:t xml:space="preserve">do direito à contratação, sem prejuízo das sanções previstas </w:t>
      </w:r>
      <w:r w:rsidR="001F3016" w:rsidRPr="00026C3D">
        <w:rPr>
          <w:rFonts w:ascii="Tahoma" w:hAnsi="Tahoma" w:cs="Tahoma"/>
          <w:color w:val="auto"/>
          <w:sz w:val="18"/>
          <w:szCs w:val="18"/>
        </w:rPr>
        <w:t>na Lei nº 14.133, de 2021</w:t>
      </w:r>
      <w:r w:rsidRPr="00026C3D">
        <w:rPr>
          <w:rFonts w:ascii="Tahoma" w:hAnsi="Tahoma" w:cs="Tahoma"/>
          <w:color w:val="auto"/>
          <w:sz w:val="18"/>
          <w:szCs w:val="18"/>
        </w:rPr>
        <w:t xml:space="preserve">. </w:t>
      </w:r>
    </w:p>
    <w:p w14:paraId="6C952610" w14:textId="3F076BA4" w:rsidR="002B64C4" w:rsidRPr="00026C3D" w:rsidRDefault="002B64C4" w:rsidP="00A4087C">
      <w:pPr>
        <w:pStyle w:val="Nivel2"/>
        <w:ind w:left="709" w:hanging="709"/>
        <w:rPr>
          <w:rFonts w:ascii="Tahoma" w:hAnsi="Tahoma" w:cs="Tahoma"/>
          <w:color w:val="auto"/>
          <w:sz w:val="18"/>
          <w:szCs w:val="18"/>
        </w:rPr>
      </w:pPr>
      <w:r w:rsidRPr="00026C3D">
        <w:rPr>
          <w:rFonts w:ascii="Tahoma" w:hAnsi="Tahoma" w:cs="Tahoma"/>
          <w:color w:val="auto"/>
          <w:sz w:val="18"/>
          <w:szCs w:val="18"/>
        </w:rPr>
        <w:t>O prazo de convocação poderá ser prorrogado uma vez, por igual período, mediante solicitação do licitante mais bem classificado ou do fornecedor convocado, desde que:</w:t>
      </w:r>
    </w:p>
    <w:p w14:paraId="7378064D" w14:textId="24F6EFD4" w:rsidR="002B64C4" w:rsidRPr="00026C3D" w:rsidRDefault="00FE7BF7" w:rsidP="00A4087C">
      <w:pPr>
        <w:pStyle w:val="Nivel2"/>
        <w:numPr>
          <w:ilvl w:val="0"/>
          <w:numId w:val="0"/>
        </w:numPr>
        <w:ind w:left="709"/>
        <w:rPr>
          <w:rFonts w:ascii="Tahoma" w:hAnsi="Tahoma" w:cs="Tahoma"/>
          <w:iCs/>
          <w:color w:val="auto"/>
          <w:sz w:val="18"/>
          <w:szCs w:val="18"/>
        </w:rPr>
      </w:pPr>
      <w:r w:rsidRPr="00026C3D">
        <w:rPr>
          <w:rFonts w:ascii="Tahoma" w:hAnsi="Tahoma" w:cs="Tahoma"/>
          <w:iCs/>
          <w:color w:val="auto"/>
          <w:sz w:val="18"/>
          <w:szCs w:val="18"/>
        </w:rPr>
        <w:t>(a)</w:t>
      </w:r>
      <w:r w:rsidR="002B64C4" w:rsidRPr="00026C3D">
        <w:rPr>
          <w:rFonts w:ascii="Tahoma" w:hAnsi="Tahoma" w:cs="Tahoma"/>
          <w:iCs/>
          <w:color w:val="auto"/>
          <w:sz w:val="18"/>
          <w:szCs w:val="18"/>
        </w:rPr>
        <w:t xml:space="preserve"> a solicitação seja devidamente justificada e apresentada dentro do prazo; e</w:t>
      </w:r>
    </w:p>
    <w:p w14:paraId="15C16419" w14:textId="5F889DB3" w:rsidR="008E7D8A" w:rsidRPr="00026C3D" w:rsidRDefault="00FE7BF7" w:rsidP="00A4087C">
      <w:pPr>
        <w:pStyle w:val="Nivel2"/>
        <w:numPr>
          <w:ilvl w:val="0"/>
          <w:numId w:val="0"/>
        </w:numPr>
        <w:ind w:left="709"/>
        <w:rPr>
          <w:rFonts w:ascii="Tahoma" w:hAnsi="Tahoma" w:cs="Tahoma"/>
          <w:iCs/>
          <w:color w:val="auto"/>
          <w:sz w:val="18"/>
          <w:szCs w:val="18"/>
        </w:rPr>
      </w:pPr>
      <w:r w:rsidRPr="00026C3D">
        <w:rPr>
          <w:rFonts w:ascii="Tahoma" w:hAnsi="Tahoma" w:cs="Tahoma"/>
          <w:iCs/>
          <w:color w:val="auto"/>
          <w:sz w:val="18"/>
          <w:szCs w:val="18"/>
        </w:rPr>
        <w:t xml:space="preserve">(b) </w:t>
      </w:r>
      <w:r w:rsidR="002B64C4" w:rsidRPr="00026C3D">
        <w:rPr>
          <w:rFonts w:ascii="Tahoma" w:hAnsi="Tahoma" w:cs="Tahoma"/>
          <w:iCs/>
          <w:color w:val="auto"/>
          <w:sz w:val="18"/>
          <w:szCs w:val="18"/>
        </w:rPr>
        <w:t>a justifica</w:t>
      </w:r>
      <w:r w:rsidRPr="00026C3D">
        <w:rPr>
          <w:rFonts w:ascii="Tahoma" w:hAnsi="Tahoma" w:cs="Tahoma"/>
          <w:iCs/>
          <w:color w:val="auto"/>
          <w:sz w:val="18"/>
          <w:szCs w:val="18"/>
        </w:rPr>
        <w:t>tiva</w:t>
      </w:r>
      <w:r w:rsidR="002B64C4" w:rsidRPr="00026C3D">
        <w:rPr>
          <w:rFonts w:ascii="Tahoma" w:hAnsi="Tahoma" w:cs="Tahoma"/>
          <w:iCs/>
          <w:color w:val="auto"/>
          <w:sz w:val="18"/>
          <w:szCs w:val="18"/>
        </w:rPr>
        <w:t xml:space="preserve"> apresentada seja aceita pela Administração.</w:t>
      </w:r>
    </w:p>
    <w:p w14:paraId="5845F289" w14:textId="4433E370" w:rsidR="008E7D8A" w:rsidRPr="00026C3D" w:rsidRDefault="002B64C4" w:rsidP="003C13E2">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A ata de registro de preços </w:t>
      </w:r>
      <w:r w:rsidR="00367251" w:rsidRPr="00026C3D">
        <w:rPr>
          <w:rFonts w:ascii="Tahoma" w:hAnsi="Tahoma" w:cs="Tahoma"/>
          <w:color w:val="auto"/>
          <w:sz w:val="18"/>
          <w:szCs w:val="18"/>
        </w:rPr>
        <w:t>poderá preferencialmente ser assinada por meio de assinatura eletrônica</w:t>
      </w:r>
      <w:r w:rsidRPr="00026C3D">
        <w:rPr>
          <w:rFonts w:ascii="Tahoma" w:hAnsi="Tahoma" w:cs="Tahoma"/>
          <w:color w:val="auto"/>
          <w:sz w:val="18"/>
          <w:szCs w:val="18"/>
        </w:rPr>
        <w:t xml:space="preserve"> e disponibilizada no sistema de registro de preços</w:t>
      </w:r>
      <w:r w:rsidR="008E7D8A" w:rsidRPr="00026C3D">
        <w:rPr>
          <w:rFonts w:ascii="Tahoma" w:hAnsi="Tahoma" w:cs="Tahoma"/>
          <w:color w:val="auto"/>
          <w:sz w:val="18"/>
          <w:szCs w:val="18"/>
        </w:rPr>
        <w:t>.</w:t>
      </w:r>
    </w:p>
    <w:p w14:paraId="7DF9A6B7" w14:textId="17D9C1A3" w:rsidR="00BA0445" w:rsidRPr="00026C3D" w:rsidRDefault="008E7D8A" w:rsidP="003C13E2">
      <w:pPr>
        <w:pStyle w:val="Nivel2"/>
        <w:ind w:left="709" w:hanging="709"/>
        <w:rPr>
          <w:rFonts w:ascii="Tahoma" w:hAnsi="Tahoma" w:cs="Tahoma"/>
          <w:color w:val="auto"/>
          <w:sz w:val="18"/>
          <w:szCs w:val="18"/>
        </w:rPr>
      </w:pPr>
      <w:r w:rsidRPr="00026C3D">
        <w:rPr>
          <w:rFonts w:ascii="Tahoma" w:hAnsi="Tahoma" w:cs="Tahoma"/>
          <w:color w:val="auto"/>
          <w:sz w:val="18"/>
          <w:szCs w:val="18"/>
        </w:rPr>
        <w:t>Serão formalizadas tantas Atas de Registro de Preços quant</w:t>
      </w:r>
      <w:r w:rsidR="00A55E9F" w:rsidRPr="00026C3D">
        <w:rPr>
          <w:rFonts w:ascii="Tahoma" w:hAnsi="Tahoma" w:cs="Tahoma"/>
          <w:color w:val="auto"/>
          <w:sz w:val="18"/>
          <w:szCs w:val="18"/>
        </w:rPr>
        <w:t>as</w:t>
      </w:r>
      <w:r w:rsidR="00BC6CDA" w:rsidRPr="00026C3D">
        <w:rPr>
          <w:rFonts w:ascii="Tahoma" w:hAnsi="Tahoma" w:cs="Tahoma"/>
          <w:color w:val="auto"/>
          <w:sz w:val="18"/>
          <w:szCs w:val="18"/>
        </w:rPr>
        <w:t xml:space="preserve"> forem</w:t>
      </w:r>
      <w:r w:rsidRPr="00026C3D">
        <w:rPr>
          <w:rFonts w:ascii="Tahoma" w:hAnsi="Tahoma" w:cs="Tahoma"/>
          <w:color w:val="auto"/>
          <w:sz w:val="18"/>
          <w:szCs w:val="18"/>
        </w:rPr>
        <w:t xml:space="preserve"> necessárias para o registro de todos os itens constantes no Termo de Referência, com a indicação do licitante vencedor, a descrição do(s) item(</w:t>
      </w:r>
      <w:proofErr w:type="spellStart"/>
      <w:r w:rsidRPr="00026C3D">
        <w:rPr>
          <w:rFonts w:ascii="Tahoma" w:hAnsi="Tahoma" w:cs="Tahoma"/>
          <w:color w:val="auto"/>
          <w:sz w:val="18"/>
          <w:szCs w:val="18"/>
        </w:rPr>
        <w:t>ns</w:t>
      </w:r>
      <w:proofErr w:type="spellEnd"/>
      <w:r w:rsidRPr="00026C3D">
        <w:rPr>
          <w:rFonts w:ascii="Tahoma" w:hAnsi="Tahoma" w:cs="Tahoma"/>
          <w:color w:val="auto"/>
          <w:sz w:val="18"/>
          <w:szCs w:val="18"/>
        </w:rPr>
        <w:t>), as respectivas quantidades, preços registrados e demais condições.</w:t>
      </w:r>
    </w:p>
    <w:p w14:paraId="3D879A2C" w14:textId="23E987BE" w:rsidR="00FE7BF7" w:rsidRPr="00026C3D" w:rsidRDefault="00FE7BF7" w:rsidP="003C13E2">
      <w:pPr>
        <w:pStyle w:val="Nivel2"/>
        <w:ind w:left="709" w:hanging="709"/>
        <w:rPr>
          <w:rFonts w:ascii="Tahoma" w:hAnsi="Tahoma" w:cs="Tahoma"/>
          <w:color w:val="auto"/>
          <w:sz w:val="18"/>
          <w:szCs w:val="18"/>
        </w:rPr>
      </w:pPr>
      <w:r w:rsidRPr="00026C3D">
        <w:rPr>
          <w:rFonts w:ascii="Tahoma" w:hAnsi="Tahoma" w:cs="Tahoma"/>
          <w:color w:val="auto"/>
          <w:sz w:val="18"/>
          <w:szCs w:val="18"/>
        </w:rPr>
        <w:t>O preço registrado, com a indicação dos fornecedores, será divulgado no PNCP e disponibilizado durante a vigência da ata de registro de preços.</w:t>
      </w:r>
    </w:p>
    <w:p w14:paraId="51094F07" w14:textId="7B65C6EF" w:rsidR="000200C5" w:rsidRPr="00026C3D" w:rsidRDefault="000200C5" w:rsidP="003C13E2">
      <w:pPr>
        <w:pStyle w:val="Nivel2"/>
        <w:ind w:left="709" w:hanging="709"/>
        <w:rPr>
          <w:rFonts w:ascii="Tahoma" w:hAnsi="Tahoma" w:cs="Tahoma"/>
          <w:color w:val="auto"/>
          <w:sz w:val="18"/>
          <w:szCs w:val="18"/>
        </w:rPr>
      </w:pPr>
      <w:r w:rsidRPr="00026C3D">
        <w:rPr>
          <w:rFonts w:ascii="Tahoma" w:hAnsi="Tahoma" w:cs="Tahoma"/>
          <w:color w:val="auto"/>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026C3D" w:rsidRDefault="00D95B4C" w:rsidP="003C13E2">
      <w:pPr>
        <w:pStyle w:val="Nivel2"/>
        <w:ind w:left="709" w:hanging="709"/>
        <w:rPr>
          <w:rFonts w:ascii="Tahoma" w:hAnsi="Tahoma" w:cs="Tahoma"/>
          <w:color w:val="auto"/>
          <w:sz w:val="18"/>
          <w:szCs w:val="18"/>
        </w:rPr>
      </w:pPr>
      <w:r w:rsidRPr="00026C3D">
        <w:rPr>
          <w:rFonts w:ascii="Tahoma" w:hAnsi="Tahoma" w:cs="Tahoma"/>
          <w:color w:val="auto"/>
          <w:sz w:val="18"/>
          <w:szCs w:val="18"/>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026C3D" w:rsidRDefault="00143367" w:rsidP="00054436">
      <w:pPr>
        <w:pStyle w:val="Ttulo1"/>
        <w:numPr>
          <w:ilvl w:val="0"/>
          <w:numId w:val="1"/>
        </w:numPr>
        <w:ind w:left="709" w:hanging="709"/>
        <w:rPr>
          <w:rFonts w:ascii="Tahoma" w:hAnsi="Tahoma" w:cs="Tahoma"/>
          <w:color w:val="auto"/>
          <w:sz w:val="18"/>
          <w:szCs w:val="18"/>
        </w:rPr>
      </w:pPr>
      <w:bookmarkStart w:id="47" w:name="_Toc135919122"/>
      <w:r w:rsidRPr="00026C3D">
        <w:rPr>
          <w:rFonts w:ascii="Tahoma" w:hAnsi="Tahoma" w:cs="Tahoma"/>
          <w:color w:val="auto"/>
          <w:sz w:val="18"/>
          <w:szCs w:val="18"/>
        </w:rPr>
        <w:t>DA FORMAÇÃO DO CADASTRO DE RESERVA</w:t>
      </w:r>
      <w:bookmarkEnd w:id="47"/>
      <w:r w:rsidRPr="00026C3D">
        <w:rPr>
          <w:rFonts w:ascii="Tahoma" w:hAnsi="Tahoma" w:cs="Tahoma"/>
          <w:color w:val="auto"/>
          <w:sz w:val="18"/>
          <w:szCs w:val="18"/>
        </w:rPr>
        <w:t xml:space="preserve"> </w:t>
      </w:r>
    </w:p>
    <w:p w14:paraId="25259186" w14:textId="0ADDD438" w:rsidR="00143367" w:rsidRPr="00026C3D" w:rsidRDefault="00143367" w:rsidP="003C13E2">
      <w:pPr>
        <w:pStyle w:val="Nivel2"/>
        <w:numPr>
          <w:ilvl w:val="1"/>
          <w:numId w:val="10"/>
        </w:numPr>
        <w:ind w:left="709" w:hanging="709"/>
        <w:rPr>
          <w:rFonts w:ascii="Tahoma" w:hAnsi="Tahoma" w:cs="Tahoma"/>
          <w:color w:val="auto"/>
          <w:sz w:val="18"/>
          <w:szCs w:val="18"/>
        </w:rPr>
      </w:pPr>
      <w:r w:rsidRPr="00026C3D">
        <w:rPr>
          <w:rFonts w:ascii="Tahoma" w:hAnsi="Tahoma" w:cs="Tahoma"/>
          <w:color w:val="auto"/>
          <w:sz w:val="18"/>
          <w:szCs w:val="18"/>
        </w:rPr>
        <w:t xml:space="preserve">Após </w:t>
      </w:r>
      <w:r w:rsidR="00BB32F9" w:rsidRPr="00026C3D">
        <w:rPr>
          <w:rFonts w:ascii="Tahoma" w:hAnsi="Tahoma" w:cs="Tahoma"/>
          <w:color w:val="auto"/>
          <w:sz w:val="18"/>
          <w:szCs w:val="18"/>
        </w:rPr>
        <w:t>a homologação da licitação</w:t>
      </w:r>
      <w:r w:rsidRPr="00026C3D">
        <w:rPr>
          <w:rFonts w:ascii="Tahoma" w:hAnsi="Tahoma" w:cs="Tahoma"/>
          <w:color w:val="auto"/>
          <w:sz w:val="18"/>
          <w:szCs w:val="18"/>
        </w:rPr>
        <w:t>,</w:t>
      </w:r>
      <w:r w:rsidR="00F42A68" w:rsidRPr="00026C3D">
        <w:rPr>
          <w:rFonts w:ascii="Tahoma" w:hAnsi="Tahoma" w:cs="Tahoma"/>
          <w:color w:val="auto"/>
          <w:sz w:val="18"/>
          <w:szCs w:val="18"/>
        </w:rPr>
        <w:t xml:space="preserve"> </w:t>
      </w:r>
      <w:r w:rsidR="00F4753F" w:rsidRPr="00026C3D">
        <w:rPr>
          <w:rFonts w:ascii="Tahoma" w:hAnsi="Tahoma" w:cs="Tahoma"/>
          <w:color w:val="auto"/>
          <w:sz w:val="18"/>
          <w:szCs w:val="18"/>
        </w:rPr>
        <w:t>será incluído na ata, na forma de anexo, o registro:</w:t>
      </w:r>
    </w:p>
    <w:p w14:paraId="4882BBC8" w14:textId="0FA25B51" w:rsidR="00151789" w:rsidRPr="00026C3D" w:rsidRDefault="00AE2673" w:rsidP="003C13E2">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dos licitantes </w:t>
      </w:r>
      <w:bookmarkStart w:id="48" w:name="_Hlk132991372"/>
      <w:r w:rsidRPr="00026C3D">
        <w:rPr>
          <w:rFonts w:ascii="Tahoma" w:hAnsi="Tahoma" w:cs="Tahoma"/>
          <w:color w:val="auto"/>
          <w:sz w:val="18"/>
          <w:szCs w:val="18"/>
        </w:rPr>
        <w:t xml:space="preserve">que </w:t>
      </w:r>
      <w:bookmarkStart w:id="49" w:name="_Hlk132989696"/>
      <w:r w:rsidRPr="00026C3D">
        <w:rPr>
          <w:rFonts w:ascii="Tahoma" w:hAnsi="Tahoma" w:cs="Tahoma"/>
          <w:color w:val="auto"/>
          <w:sz w:val="18"/>
          <w:szCs w:val="18"/>
        </w:rPr>
        <w:t xml:space="preserve">aceitarem cotar </w:t>
      </w:r>
      <w:r w:rsidR="00025402" w:rsidRPr="00026C3D">
        <w:rPr>
          <w:rFonts w:ascii="Tahoma" w:hAnsi="Tahoma" w:cs="Tahoma"/>
          <w:color w:val="auto"/>
          <w:sz w:val="18"/>
          <w:szCs w:val="18"/>
        </w:rPr>
        <w:t xml:space="preserve">o objeto </w:t>
      </w:r>
      <w:r w:rsidRPr="00026C3D">
        <w:rPr>
          <w:rFonts w:ascii="Tahoma" w:hAnsi="Tahoma" w:cs="Tahoma"/>
          <w:color w:val="auto"/>
          <w:sz w:val="18"/>
          <w:szCs w:val="18"/>
        </w:rPr>
        <w:t>com preço igua</w:t>
      </w:r>
      <w:r w:rsidR="00025402" w:rsidRPr="00026C3D">
        <w:rPr>
          <w:rFonts w:ascii="Tahoma" w:hAnsi="Tahoma" w:cs="Tahoma"/>
          <w:color w:val="auto"/>
          <w:sz w:val="18"/>
          <w:szCs w:val="18"/>
        </w:rPr>
        <w:t>l</w:t>
      </w:r>
      <w:r w:rsidRPr="00026C3D">
        <w:rPr>
          <w:rFonts w:ascii="Tahoma" w:hAnsi="Tahoma" w:cs="Tahoma"/>
          <w:color w:val="auto"/>
          <w:sz w:val="18"/>
          <w:szCs w:val="18"/>
        </w:rPr>
        <w:t xml:space="preserve"> ao do adjudicatári</w:t>
      </w:r>
      <w:bookmarkEnd w:id="48"/>
      <w:r w:rsidRPr="00026C3D">
        <w:rPr>
          <w:rFonts w:ascii="Tahoma" w:hAnsi="Tahoma" w:cs="Tahoma"/>
          <w:color w:val="auto"/>
          <w:sz w:val="18"/>
          <w:szCs w:val="18"/>
        </w:rPr>
        <w:t>o</w:t>
      </w:r>
      <w:bookmarkEnd w:id="49"/>
      <w:r w:rsidRPr="00026C3D">
        <w:rPr>
          <w:rFonts w:ascii="Tahoma" w:hAnsi="Tahoma" w:cs="Tahoma"/>
          <w:color w:val="auto"/>
          <w:sz w:val="18"/>
          <w:szCs w:val="18"/>
        </w:rPr>
        <w:t xml:space="preserve">, observada a classificação na licitação; e </w:t>
      </w:r>
    </w:p>
    <w:p w14:paraId="7F2287CE" w14:textId="77777777" w:rsidR="00F42A68" w:rsidRPr="00026C3D" w:rsidRDefault="00F42A68" w:rsidP="003C13E2">
      <w:pPr>
        <w:pStyle w:val="Nivel3"/>
        <w:ind w:left="709" w:hanging="709"/>
        <w:rPr>
          <w:rFonts w:ascii="Tahoma" w:eastAsia="MS Mincho" w:hAnsi="Tahoma" w:cs="Tahoma"/>
          <w:iCs/>
          <w:color w:val="auto"/>
          <w:sz w:val="18"/>
          <w:szCs w:val="18"/>
        </w:rPr>
      </w:pPr>
      <w:r w:rsidRPr="00026C3D">
        <w:rPr>
          <w:rFonts w:ascii="Tahoma" w:hAnsi="Tahoma" w:cs="Tahoma"/>
          <w:color w:val="auto"/>
          <w:sz w:val="18"/>
          <w:szCs w:val="18"/>
        </w:rPr>
        <w:t>dos licitantes que mantiverem sua proposta original</w:t>
      </w:r>
    </w:p>
    <w:p w14:paraId="7628EC9C" w14:textId="01B9FE10" w:rsidR="00AE2673" w:rsidRPr="00026C3D" w:rsidRDefault="00AE2673" w:rsidP="003C13E2">
      <w:pPr>
        <w:pStyle w:val="Nivel2"/>
        <w:ind w:left="709" w:hanging="709"/>
        <w:rPr>
          <w:rFonts w:ascii="Tahoma" w:eastAsia="MS Mincho" w:hAnsi="Tahoma" w:cs="Tahoma"/>
          <w:i/>
          <w:iCs/>
          <w:color w:val="auto"/>
          <w:sz w:val="18"/>
          <w:szCs w:val="18"/>
        </w:rPr>
      </w:pPr>
      <w:r w:rsidRPr="00026C3D">
        <w:rPr>
          <w:rFonts w:ascii="Tahoma" w:hAnsi="Tahoma" w:cs="Tahoma"/>
          <w:color w:val="auto"/>
          <w:sz w:val="18"/>
          <w:szCs w:val="18"/>
        </w:rPr>
        <w:t>Será respeitada, nas contratações, a ordem de classificação dos licitantes ou fornecedores registrados na ata.</w:t>
      </w:r>
    </w:p>
    <w:p w14:paraId="2D4C8F3B" w14:textId="4B677CF1" w:rsidR="00143367" w:rsidRPr="00026C3D" w:rsidRDefault="00143367" w:rsidP="003C13E2">
      <w:pPr>
        <w:pStyle w:val="Nivel3"/>
        <w:numPr>
          <w:ilvl w:val="2"/>
          <w:numId w:val="11"/>
        </w:numPr>
        <w:ind w:left="709" w:hanging="709"/>
        <w:rPr>
          <w:rFonts w:ascii="Tahoma" w:eastAsia="Times New Roman" w:hAnsi="Tahoma" w:cs="Tahoma"/>
          <w:color w:val="auto"/>
          <w:sz w:val="18"/>
          <w:szCs w:val="18"/>
        </w:rPr>
      </w:pPr>
      <w:r w:rsidRPr="00026C3D">
        <w:rPr>
          <w:rFonts w:ascii="Tahoma" w:hAnsi="Tahoma" w:cs="Tahoma"/>
          <w:color w:val="auto"/>
          <w:sz w:val="18"/>
          <w:szCs w:val="18"/>
        </w:rPr>
        <w:t xml:space="preserve">A apresentação de novas propostas na forma deste item não prejudicará o resultado do certame em relação ao licitante </w:t>
      </w:r>
      <w:r w:rsidR="0082734C" w:rsidRPr="00026C3D">
        <w:rPr>
          <w:rFonts w:ascii="Tahoma" w:hAnsi="Tahoma" w:cs="Tahoma"/>
          <w:color w:val="auto"/>
          <w:sz w:val="18"/>
          <w:szCs w:val="18"/>
        </w:rPr>
        <w:t>mais bem</w:t>
      </w:r>
      <w:r w:rsidRPr="00026C3D">
        <w:rPr>
          <w:rFonts w:ascii="Tahoma" w:hAnsi="Tahoma" w:cs="Tahoma"/>
          <w:color w:val="auto"/>
          <w:sz w:val="18"/>
          <w:szCs w:val="18"/>
        </w:rPr>
        <w:t xml:space="preserve"> classificado.</w:t>
      </w:r>
    </w:p>
    <w:p w14:paraId="51490B84" w14:textId="79606BB1" w:rsidR="00AE2673" w:rsidRPr="00026C3D" w:rsidRDefault="00AE2673" w:rsidP="003C13E2">
      <w:pPr>
        <w:pStyle w:val="Nivel3"/>
        <w:numPr>
          <w:ilvl w:val="2"/>
          <w:numId w:val="11"/>
        </w:numPr>
        <w:ind w:left="709" w:hanging="709"/>
        <w:rPr>
          <w:rFonts w:ascii="Tahoma" w:hAnsi="Tahoma" w:cs="Tahoma"/>
          <w:color w:val="auto"/>
          <w:sz w:val="18"/>
          <w:szCs w:val="18"/>
        </w:rPr>
      </w:pPr>
      <w:r w:rsidRPr="00026C3D">
        <w:rPr>
          <w:rFonts w:ascii="Tahoma" w:hAnsi="Tahoma" w:cs="Tahoma"/>
          <w:color w:val="auto"/>
          <w:sz w:val="18"/>
          <w:szCs w:val="18"/>
        </w:rPr>
        <w:t xml:space="preserve">Para fins da ordem de classificação, os licitantes ou fornecedores </w:t>
      </w:r>
      <w:r w:rsidR="00B96CFE" w:rsidRPr="00026C3D">
        <w:rPr>
          <w:rFonts w:ascii="Tahoma" w:hAnsi="Tahoma" w:cs="Tahoma"/>
          <w:color w:val="auto"/>
          <w:sz w:val="18"/>
          <w:szCs w:val="18"/>
        </w:rPr>
        <w:t>que aceitarem cotar o</w:t>
      </w:r>
      <w:r w:rsidR="00743092" w:rsidRPr="00026C3D">
        <w:rPr>
          <w:rFonts w:ascii="Tahoma" w:hAnsi="Tahoma" w:cs="Tahoma"/>
          <w:color w:val="auto"/>
          <w:sz w:val="18"/>
          <w:szCs w:val="18"/>
        </w:rPr>
        <w:t xml:space="preserve"> objeto</w:t>
      </w:r>
      <w:r w:rsidR="00B96CFE" w:rsidRPr="00026C3D">
        <w:rPr>
          <w:rFonts w:ascii="Tahoma" w:hAnsi="Tahoma" w:cs="Tahoma"/>
          <w:color w:val="auto"/>
          <w:sz w:val="18"/>
          <w:szCs w:val="18"/>
        </w:rPr>
        <w:t xml:space="preserve"> com preço igua</w:t>
      </w:r>
      <w:r w:rsidR="00743092" w:rsidRPr="00026C3D">
        <w:rPr>
          <w:rFonts w:ascii="Tahoma" w:hAnsi="Tahoma" w:cs="Tahoma"/>
          <w:color w:val="auto"/>
          <w:sz w:val="18"/>
          <w:szCs w:val="18"/>
        </w:rPr>
        <w:t>l</w:t>
      </w:r>
      <w:r w:rsidR="00B96CFE" w:rsidRPr="00026C3D">
        <w:rPr>
          <w:rFonts w:ascii="Tahoma" w:hAnsi="Tahoma" w:cs="Tahoma"/>
          <w:color w:val="auto"/>
          <w:sz w:val="18"/>
          <w:szCs w:val="18"/>
        </w:rPr>
        <w:t xml:space="preserve"> ao do adjudicatário </w:t>
      </w:r>
      <w:r w:rsidRPr="00026C3D">
        <w:rPr>
          <w:rFonts w:ascii="Tahoma" w:hAnsi="Tahoma" w:cs="Tahoma"/>
          <w:color w:val="auto"/>
          <w:sz w:val="18"/>
          <w:szCs w:val="18"/>
        </w:rPr>
        <w:t xml:space="preserve">antecederão aqueles </w:t>
      </w:r>
      <w:r w:rsidR="00B96CFE" w:rsidRPr="00026C3D">
        <w:rPr>
          <w:rFonts w:ascii="Tahoma" w:hAnsi="Tahoma" w:cs="Tahoma"/>
          <w:color w:val="auto"/>
          <w:sz w:val="18"/>
          <w:szCs w:val="18"/>
        </w:rPr>
        <w:t>que mantiverem sua proposta original</w:t>
      </w:r>
      <w:r w:rsidRPr="00026C3D">
        <w:rPr>
          <w:rFonts w:ascii="Tahoma" w:hAnsi="Tahoma" w:cs="Tahoma"/>
          <w:color w:val="auto"/>
          <w:sz w:val="18"/>
          <w:szCs w:val="18"/>
        </w:rPr>
        <w:t>.</w:t>
      </w:r>
    </w:p>
    <w:p w14:paraId="4272BCC6" w14:textId="21E4982A" w:rsidR="00AE2673" w:rsidRPr="00026C3D" w:rsidRDefault="00AE2673" w:rsidP="003C13E2">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 A habilitação dos licitantes que comporão o cadastro de reserva será efetuada quando houver necessidade de contratação dos licitantes remanescentes, nas seguintes hipóteses:</w:t>
      </w:r>
    </w:p>
    <w:p w14:paraId="6B176872" w14:textId="46E9F04C" w:rsidR="00AE2673" w:rsidRPr="00026C3D" w:rsidRDefault="003A0A19" w:rsidP="003C13E2">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 </w:t>
      </w:r>
      <w:r w:rsidR="00AE2673" w:rsidRPr="00026C3D">
        <w:rPr>
          <w:rFonts w:ascii="Tahoma" w:hAnsi="Tahoma" w:cs="Tahoma"/>
          <w:color w:val="auto"/>
          <w:sz w:val="18"/>
          <w:szCs w:val="18"/>
        </w:rPr>
        <w:t>quando o licitante vencedor não assinar a ata de registro de preços no pr</w:t>
      </w:r>
      <w:r w:rsidR="00367251" w:rsidRPr="00026C3D">
        <w:rPr>
          <w:rFonts w:ascii="Tahoma" w:hAnsi="Tahoma" w:cs="Tahoma"/>
          <w:color w:val="auto"/>
          <w:sz w:val="18"/>
          <w:szCs w:val="18"/>
        </w:rPr>
        <w:t>azo e nas condições estabelecida</w:t>
      </w:r>
      <w:r w:rsidR="00AE2673" w:rsidRPr="00026C3D">
        <w:rPr>
          <w:rFonts w:ascii="Tahoma" w:hAnsi="Tahoma" w:cs="Tahoma"/>
          <w:color w:val="auto"/>
          <w:sz w:val="18"/>
          <w:szCs w:val="18"/>
        </w:rPr>
        <w:t>s no edital; ou</w:t>
      </w:r>
    </w:p>
    <w:p w14:paraId="71EB033A" w14:textId="54FCEADB" w:rsidR="00143367" w:rsidRPr="00026C3D" w:rsidRDefault="00AE2673" w:rsidP="003C13E2">
      <w:pPr>
        <w:pStyle w:val="Nivel3"/>
        <w:ind w:left="709" w:hanging="709"/>
        <w:rPr>
          <w:rFonts w:ascii="Tahoma" w:eastAsia="Times New Roman" w:hAnsi="Tahoma" w:cs="Tahoma"/>
          <w:color w:val="auto"/>
          <w:sz w:val="18"/>
          <w:szCs w:val="18"/>
        </w:rPr>
      </w:pPr>
      <w:r w:rsidRPr="00026C3D">
        <w:rPr>
          <w:rFonts w:ascii="Tahoma" w:hAnsi="Tahoma" w:cs="Tahoma"/>
          <w:color w:val="auto"/>
          <w:sz w:val="18"/>
          <w:szCs w:val="18"/>
        </w:rPr>
        <w:t>quando houver o cancelamento do registro do fornecedor ou do registro de preços, nas hipóteses previstas nos art. 28 e art. 29</w:t>
      </w:r>
      <w:r w:rsidR="00B96CFE" w:rsidRPr="00026C3D">
        <w:rPr>
          <w:rFonts w:ascii="Tahoma" w:hAnsi="Tahoma" w:cs="Tahoma"/>
          <w:color w:val="auto"/>
          <w:sz w:val="18"/>
          <w:szCs w:val="18"/>
        </w:rPr>
        <w:t xml:space="preserve"> do Decreto nº 11.462/23</w:t>
      </w:r>
      <w:r w:rsidR="00143367" w:rsidRPr="00026C3D">
        <w:rPr>
          <w:rFonts w:ascii="Tahoma" w:hAnsi="Tahoma" w:cs="Tahoma"/>
          <w:color w:val="auto"/>
          <w:sz w:val="18"/>
          <w:szCs w:val="18"/>
        </w:rPr>
        <w:t>.</w:t>
      </w:r>
    </w:p>
    <w:p w14:paraId="04040316" w14:textId="431C72C0" w:rsidR="00FE7BF7" w:rsidRPr="00026C3D" w:rsidRDefault="00FE7BF7" w:rsidP="003C13E2">
      <w:pPr>
        <w:pStyle w:val="Nivel2"/>
        <w:ind w:left="709" w:hanging="709"/>
        <w:rPr>
          <w:rFonts w:ascii="Tahoma" w:hAnsi="Tahoma" w:cs="Tahoma"/>
          <w:color w:val="auto"/>
          <w:sz w:val="18"/>
          <w:szCs w:val="18"/>
        </w:rPr>
      </w:pPr>
      <w:r w:rsidRPr="00026C3D">
        <w:rPr>
          <w:rFonts w:ascii="Tahoma" w:hAnsi="Tahoma" w:cs="Tahoma"/>
          <w:color w:val="auto"/>
          <w:sz w:val="18"/>
          <w:szCs w:val="18"/>
        </w:rPr>
        <w:t xml:space="preserve">Na hipótese de nenhum dos licitantes </w:t>
      </w:r>
      <w:r w:rsidR="00D95B4C" w:rsidRPr="00026C3D">
        <w:rPr>
          <w:rFonts w:ascii="Tahoma" w:hAnsi="Tahoma" w:cs="Tahoma"/>
          <w:color w:val="auto"/>
          <w:sz w:val="18"/>
          <w:szCs w:val="18"/>
        </w:rPr>
        <w:t>que aceitaram cotar o</w:t>
      </w:r>
      <w:r w:rsidR="004D4748" w:rsidRPr="00026C3D">
        <w:rPr>
          <w:rFonts w:ascii="Tahoma" w:hAnsi="Tahoma" w:cs="Tahoma"/>
          <w:color w:val="auto"/>
          <w:sz w:val="18"/>
          <w:szCs w:val="18"/>
        </w:rPr>
        <w:t xml:space="preserve"> objeto</w:t>
      </w:r>
      <w:r w:rsidR="00D95B4C" w:rsidRPr="00026C3D">
        <w:rPr>
          <w:rFonts w:ascii="Tahoma" w:hAnsi="Tahoma" w:cs="Tahoma"/>
          <w:color w:val="auto"/>
          <w:sz w:val="18"/>
          <w:szCs w:val="18"/>
        </w:rPr>
        <w:t xml:space="preserve"> com preço igua</w:t>
      </w:r>
      <w:r w:rsidR="00A91EA3" w:rsidRPr="00026C3D">
        <w:rPr>
          <w:rFonts w:ascii="Tahoma" w:hAnsi="Tahoma" w:cs="Tahoma"/>
          <w:color w:val="auto"/>
          <w:sz w:val="18"/>
          <w:szCs w:val="18"/>
        </w:rPr>
        <w:t>l</w:t>
      </w:r>
      <w:r w:rsidR="00D95B4C" w:rsidRPr="00026C3D">
        <w:rPr>
          <w:rFonts w:ascii="Tahoma" w:hAnsi="Tahoma" w:cs="Tahoma"/>
          <w:color w:val="auto"/>
          <w:sz w:val="18"/>
          <w:szCs w:val="18"/>
        </w:rPr>
        <w:t xml:space="preserve"> ao do adjudicatário concordar com a</w:t>
      </w:r>
      <w:r w:rsidRPr="00026C3D">
        <w:rPr>
          <w:rFonts w:ascii="Tahoma" w:hAnsi="Tahoma" w:cs="Tahoma"/>
          <w:color w:val="auto"/>
          <w:sz w:val="18"/>
          <w:szCs w:val="18"/>
        </w:rPr>
        <w:t xml:space="preserve"> contratação nos termos </w:t>
      </w:r>
      <w:r w:rsidR="00E52D8F" w:rsidRPr="00026C3D">
        <w:rPr>
          <w:rFonts w:ascii="Tahoma" w:hAnsi="Tahoma" w:cs="Tahoma"/>
          <w:color w:val="auto"/>
          <w:sz w:val="18"/>
          <w:szCs w:val="18"/>
        </w:rPr>
        <w:t>em igual prazo e nas condições propostas pelo primeiro classificado</w:t>
      </w:r>
      <w:r w:rsidRPr="00026C3D">
        <w:rPr>
          <w:rFonts w:ascii="Tahoma" w:hAnsi="Tahoma" w:cs="Tahoma"/>
          <w:color w:val="auto"/>
          <w:sz w:val="18"/>
          <w:szCs w:val="18"/>
        </w:rPr>
        <w:t>, a Administração, observados o valor estimado e a sua eventual atualização na forma prevista no edital, poderá:</w:t>
      </w:r>
    </w:p>
    <w:p w14:paraId="29D26F05" w14:textId="0513EDA4" w:rsidR="00FE7BF7" w:rsidRPr="00026C3D" w:rsidRDefault="003A0A19" w:rsidP="003C13E2">
      <w:pPr>
        <w:pStyle w:val="Nivel3"/>
        <w:ind w:left="709" w:hanging="709"/>
        <w:rPr>
          <w:rFonts w:ascii="Tahoma" w:hAnsi="Tahoma" w:cs="Tahoma"/>
          <w:color w:val="auto"/>
          <w:sz w:val="18"/>
          <w:szCs w:val="18"/>
        </w:rPr>
      </w:pPr>
      <w:r w:rsidRPr="00026C3D">
        <w:rPr>
          <w:rFonts w:ascii="Tahoma" w:hAnsi="Tahoma" w:cs="Tahoma"/>
          <w:color w:val="auto"/>
          <w:sz w:val="18"/>
          <w:szCs w:val="18"/>
        </w:rPr>
        <w:lastRenderedPageBreak/>
        <w:t xml:space="preserve"> </w:t>
      </w:r>
      <w:r w:rsidR="00FE7BF7" w:rsidRPr="00026C3D">
        <w:rPr>
          <w:rFonts w:ascii="Tahoma" w:hAnsi="Tahoma" w:cs="Tahoma"/>
          <w:color w:val="auto"/>
          <w:sz w:val="18"/>
          <w:szCs w:val="18"/>
        </w:rPr>
        <w:t xml:space="preserve">convocar os licitantes </w:t>
      </w:r>
      <w:r w:rsidR="00E52D8F" w:rsidRPr="00026C3D">
        <w:rPr>
          <w:rFonts w:ascii="Tahoma" w:hAnsi="Tahoma" w:cs="Tahoma"/>
          <w:color w:val="auto"/>
          <w:sz w:val="18"/>
          <w:szCs w:val="18"/>
        </w:rPr>
        <w:t xml:space="preserve">que mantiveram sua proposta original </w:t>
      </w:r>
      <w:r w:rsidR="00FE7BF7" w:rsidRPr="00026C3D">
        <w:rPr>
          <w:rFonts w:ascii="Tahoma" w:hAnsi="Tahoma" w:cs="Tahoma"/>
          <w:color w:val="auto"/>
          <w:sz w:val="18"/>
          <w:szCs w:val="18"/>
        </w:rPr>
        <w:t>para negociação, na ordem de classificação, com vistas à obtenção de preço melhor, mesmo que acima do preço do adjudicatário; ou</w:t>
      </w:r>
    </w:p>
    <w:p w14:paraId="352CEF7B" w14:textId="073CEBF9" w:rsidR="00BB32F9" w:rsidRPr="00026C3D" w:rsidRDefault="00004FCA" w:rsidP="003C13E2">
      <w:pPr>
        <w:pStyle w:val="Nivel3"/>
        <w:ind w:left="709" w:hanging="709"/>
        <w:rPr>
          <w:rFonts w:ascii="Tahoma" w:hAnsi="Tahoma" w:cs="Tahoma"/>
          <w:color w:val="auto"/>
          <w:sz w:val="18"/>
          <w:szCs w:val="18"/>
        </w:rPr>
      </w:pPr>
      <w:r w:rsidRPr="00026C3D">
        <w:rPr>
          <w:rFonts w:ascii="Tahoma" w:hAnsi="Tahoma" w:cs="Tahoma"/>
          <w:color w:val="auto"/>
          <w:sz w:val="18"/>
          <w:szCs w:val="18"/>
        </w:rPr>
        <w:t xml:space="preserve"> </w:t>
      </w:r>
      <w:r w:rsidR="00FE7BF7" w:rsidRPr="00026C3D">
        <w:rPr>
          <w:rFonts w:ascii="Tahoma" w:hAnsi="Tahoma" w:cs="Tahoma"/>
          <w:color w:val="auto"/>
          <w:sz w:val="18"/>
          <w:szCs w:val="18"/>
        </w:rPr>
        <w:t>adjudicar e firmar o contrato nas condições ofertadas pelos licitantes remanescentes, observada a ordem de classificação, quando frustrada a negociação de melhor condição.</w:t>
      </w:r>
    </w:p>
    <w:p w14:paraId="15DA29FA" w14:textId="77777777" w:rsidR="003C7A23" w:rsidRPr="00026C3D" w:rsidRDefault="003C7A23" w:rsidP="00054436">
      <w:pPr>
        <w:pStyle w:val="Ttulo1"/>
        <w:numPr>
          <w:ilvl w:val="0"/>
          <w:numId w:val="1"/>
        </w:numPr>
        <w:ind w:left="709" w:hanging="709"/>
        <w:rPr>
          <w:rFonts w:ascii="Tahoma" w:hAnsi="Tahoma" w:cs="Tahoma"/>
          <w:color w:val="auto"/>
          <w:sz w:val="18"/>
          <w:szCs w:val="18"/>
        </w:rPr>
      </w:pPr>
      <w:bookmarkStart w:id="50" w:name="_Toc135919123"/>
      <w:r w:rsidRPr="00026C3D">
        <w:rPr>
          <w:rFonts w:ascii="Tahoma" w:hAnsi="Tahoma" w:cs="Tahoma"/>
          <w:color w:val="auto"/>
          <w:sz w:val="18"/>
          <w:szCs w:val="18"/>
        </w:rPr>
        <w:t>DOS RECURSOS</w:t>
      </w:r>
      <w:bookmarkEnd w:id="50"/>
    </w:p>
    <w:p w14:paraId="6D890939" w14:textId="4E087B65" w:rsidR="003C7A23" w:rsidRPr="00026C3D" w:rsidRDefault="003C7A23" w:rsidP="003C13E2">
      <w:pPr>
        <w:pStyle w:val="Nivel2"/>
        <w:tabs>
          <w:tab w:val="left" w:pos="993"/>
        </w:tabs>
        <w:ind w:left="709" w:hanging="709"/>
        <w:rPr>
          <w:rFonts w:ascii="Tahoma" w:hAnsi="Tahoma" w:cs="Tahoma"/>
          <w:color w:val="auto"/>
          <w:sz w:val="18"/>
          <w:szCs w:val="18"/>
        </w:rPr>
      </w:pPr>
      <w:r w:rsidRPr="00026C3D">
        <w:rPr>
          <w:rFonts w:ascii="Tahoma" w:hAnsi="Tahoma" w:cs="Tahoma"/>
          <w:color w:val="auto"/>
          <w:sz w:val="18"/>
          <w:szCs w:val="18"/>
        </w:rPr>
        <w:t xml:space="preserve">A interposição de recurso referente ao julgamento das propostas, à habilitação ou inabilitação de licitantes, à anulação ou revogação da licitação, observará o disposto no </w:t>
      </w:r>
      <w:hyperlink r:id="rId41" w:anchor="art165" w:history="1">
        <w:r w:rsidRPr="00026C3D">
          <w:rPr>
            <w:rStyle w:val="Hyperlink"/>
            <w:rFonts w:ascii="Tahoma" w:hAnsi="Tahoma" w:cs="Tahoma"/>
            <w:color w:val="auto"/>
            <w:sz w:val="18"/>
            <w:szCs w:val="18"/>
            <w:u w:val="none"/>
          </w:rPr>
          <w:t>art. 165 da Lei nº 14.133, de 2021</w:t>
        </w:r>
      </w:hyperlink>
      <w:r w:rsidRPr="00026C3D">
        <w:rPr>
          <w:rFonts w:ascii="Tahoma" w:hAnsi="Tahoma" w:cs="Tahoma"/>
          <w:color w:val="auto"/>
          <w:sz w:val="18"/>
          <w:szCs w:val="18"/>
        </w:rPr>
        <w:t>.</w:t>
      </w:r>
    </w:p>
    <w:p w14:paraId="3D33D2C2" w14:textId="77777777" w:rsidR="003C7A23" w:rsidRPr="00026C3D" w:rsidRDefault="003C7A23" w:rsidP="003C13E2">
      <w:pPr>
        <w:pStyle w:val="Nivel2"/>
        <w:tabs>
          <w:tab w:val="left" w:pos="993"/>
        </w:tabs>
        <w:ind w:left="709" w:hanging="709"/>
        <w:rPr>
          <w:rFonts w:ascii="Tahoma" w:hAnsi="Tahoma" w:cs="Tahoma"/>
          <w:color w:val="auto"/>
          <w:sz w:val="18"/>
          <w:szCs w:val="18"/>
        </w:rPr>
      </w:pPr>
      <w:r w:rsidRPr="00026C3D">
        <w:rPr>
          <w:rFonts w:ascii="Tahoma" w:hAnsi="Tahoma" w:cs="Tahoma"/>
          <w:color w:val="auto"/>
          <w:sz w:val="18"/>
          <w:szCs w:val="18"/>
        </w:rPr>
        <w:t>O prazo recursal é de 3 (três) dias úteis, contados da data de intimação ou de lavratura da ata.</w:t>
      </w:r>
    </w:p>
    <w:p w14:paraId="08292A7B" w14:textId="77777777" w:rsidR="003C7A23" w:rsidRPr="00026C3D" w:rsidRDefault="003C7A23" w:rsidP="007C25C2">
      <w:pPr>
        <w:pStyle w:val="Nivel2"/>
        <w:tabs>
          <w:tab w:val="left" w:pos="993"/>
        </w:tabs>
        <w:ind w:left="709" w:hanging="709"/>
        <w:rPr>
          <w:rFonts w:ascii="Tahoma" w:hAnsi="Tahoma" w:cs="Tahoma"/>
          <w:color w:val="auto"/>
          <w:sz w:val="18"/>
          <w:szCs w:val="18"/>
        </w:rPr>
      </w:pPr>
      <w:r w:rsidRPr="00026C3D">
        <w:rPr>
          <w:rFonts w:ascii="Tahoma" w:hAnsi="Tahoma" w:cs="Tahoma"/>
          <w:color w:val="auto"/>
          <w:sz w:val="18"/>
          <w:szCs w:val="18"/>
        </w:rPr>
        <w:t>Quando o recurso apresentado impugnar o julgamento das propostas ou o ato de habilitação ou inabilitação do licitante:</w:t>
      </w:r>
    </w:p>
    <w:p w14:paraId="2E4F6788" w14:textId="14AF96A1" w:rsidR="003C7A23" w:rsidRPr="00026C3D" w:rsidRDefault="003C7A23" w:rsidP="007C25C2">
      <w:pPr>
        <w:pStyle w:val="Nivel3"/>
        <w:tabs>
          <w:tab w:val="left" w:pos="993"/>
        </w:tabs>
        <w:ind w:left="709" w:hanging="709"/>
        <w:rPr>
          <w:rFonts w:ascii="Tahoma" w:hAnsi="Tahoma" w:cs="Tahoma"/>
          <w:color w:val="auto"/>
          <w:sz w:val="18"/>
          <w:szCs w:val="18"/>
        </w:rPr>
      </w:pPr>
      <w:r w:rsidRPr="00026C3D">
        <w:rPr>
          <w:rFonts w:ascii="Tahoma" w:hAnsi="Tahoma" w:cs="Tahoma"/>
          <w:color w:val="auto"/>
          <w:sz w:val="18"/>
          <w:szCs w:val="18"/>
        </w:rPr>
        <w:t>a intenção de recorrer deverá ser manifestada imediatamente, sob pena de preclusão;</w:t>
      </w:r>
    </w:p>
    <w:p w14:paraId="2F3259C2" w14:textId="46D8EA52" w:rsidR="00BC6014" w:rsidRPr="00026C3D" w:rsidRDefault="00BC6014" w:rsidP="007C25C2">
      <w:pPr>
        <w:pStyle w:val="Nivel3"/>
        <w:tabs>
          <w:tab w:val="left" w:pos="993"/>
        </w:tabs>
        <w:ind w:left="709" w:hanging="709"/>
        <w:rPr>
          <w:rFonts w:ascii="Tahoma" w:hAnsi="Tahoma" w:cs="Tahoma"/>
          <w:color w:val="auto"/>
          <w:sz w:val="18"/>
          <w:szCs w:val="18"/>
        </w:rPr>
      </w:pPr>
      <w:bookmarkStart w:id="51" w:name="_Hlk135318381"/>
      <w:bookmarkStart w:id="52" w:name="_Hlk135315794"/>
      <w:r w:rsidRPr="00026C3D">
        <w:rPr>
          <w:rFonts w:ascii="Tahoma" w:hAnsi="Tahoma" w:cs="Tahoma"/>
          <w:color w:val="auto"/>
          <w:sz w:val="18"/>
          <w:szCs w:val="18"/>
        </w:rPr>
        <w:t>o prazo para a manifestação da intenção de recorrer não será inferior a 10 (dez) minutos.</w:t>
      </w:r>
      <w:bookmarkEnd w:id="51"/>
    </w:p>
    <w:bookmarkEnd w:id="52"/>
    <w:p w14:paraId="3743A4BF" w14:textId="77777777" w:rsidR="003C7A23" w:rsidRPr="00026C3D" w:rsidRDefault="003C7A23" w:rsidP="007C25C2">
      <w:pPr>
        <w:pStyle w:val="Nivel3"/>
        <w:tabs>
          <w:tab w:val="left" w:pos="993"/>
        </w:tabs>
        <w:ind w:left="709" w:hanging="709"/>
        <w:rPr>
          <w:rFonts w:ascii="Tahoma" w:hAnsi="Tahoma" w:cs="Tahoma"/>
          <w:color w:val="auto"/>
          <w:sz w:val="18"/>
          <w:szCs w:val="18"/>
        </w:rPr>
      </w:pPr>
      <w:r w:rsidRPr="00026C3D">
        <w:rPr>
          <w:rFonts w:ascii="Tahoma" w:hAnsi="Tahoma" w:cs="Tahoma"/>
          <w:color w:val="auto"/>
          <w:sz w:val="18"/>
          <w:szCs w:val="18"/>
        </w:rPr>
        <w:t>o prazo para apresentação das razões recursais será iniciado na data de intimação ou de lavratura da ata de habilitação ou inabilitação;</w:t>
      </w:r>
    </w:p>
    <w:p w14:paraId="39141325" w14:textId="3672C2D6" w:rsidR="003C7A23" w:rsidRPr="00026C3D" w:rsidRDefault="003C7A23" w:rsidP="007C25C2">
      <w:pPr>
        <w:pStyle w:val="Nivel3"/>
        <w:tabs>
          <w:tab w:val="left" w:pos="993"/>
        </w:tabs>
        <w:ind w:left="709" w:hanging="709"/>
        <w:rPr>
          <w:rFonts w:ascii="Tahoma" w:hAnsi="Tahoma" w:cs="Tahoma"/>
          <w:color w:val="auto"/>
          <w:sz w:val="18"/>
          <w:szCs w:val="18"/>
        </w:rPr>
      </w:pPr>
      <w:r w:rsidRPr="00026C3D">
        <w:rPr>
          <w:rFonts w:ascii="Tahoma" w:hAnsi="Tahoma" w:cs="Tahoma"/>
          <w:color w:val="auto"/>
          <w:sz w:val="18"/>
          <w:szCs w:val="18"/>
        </w:rPr>
        <w:t>na hipótese de adoção da inversão de fases prevista no </w:t>
      </w:r>
      <w:hyperlink r:id="rId42" w:anchor="art17§1" w:history="1">
        <w:r w:rsidRPr="00026C3D">
          <w:rPr>
            <w:rStyle w:val="Hyperlink"/>
            <w:rFonts w:ascii="Tahoma" w:hAnsi="Tahoma" w:cs="Tahoma"/>
            <w:color w:val="auto"/>
            <w:sz w:val="18"/>
            <w:szCs w:val="18"/>
            <w:u w:val="none"/>
          </w:rPr>
          <w:t>§ 1º do art. 17 da Lei nº 14.133, de 2021</w:t>
        </w:r>
      </w:hyperlink>
      <w:r w:rsidRPr="00026C3D">
        <w:rPr>
          <w:rFonts w:ascii="Tahoma" w:hAnsi="Tahoma" w:cs="Tahoma"/>
          <w:color w:val="auto"/>
          <w:sz w:val="18"/>
          <w:szCs w:val="18"/>
        </w:rPr>
        <w:t>, o prazo para apresentação das razões recursais será iniciado na data de intimação da ata de julgamento.</w:t>
      </w:r>
    </w:p>
    <w:p w14:paraId="522F5186" w14:textId="77777777" w:rsidR="003C7A23" w:rsidRPr="00026C3D" w:rsidRDefault="003C7A23" w:rsidP="007C25C2">
      <w:pPr>
        <w:pStyle w:val="Nivel2"/>
        <w:tabs>
          <w:tab w:val="left" w:pos="993"/>
        </w:tabs>
        <w:ind w:left="709" w:hanging="709"/>
        <w:rPr>
          <w:rFonts w:ascii="Tahoma" w:hAnsi="Tahoma" w:cs="Tahoma"/>
          <w:color w:val="auto"/>
          <w:sz w:val="18"/>
          <w:szCs w:val="18"/>
        </w:rPr>
      </w:pPr>
      <w:r w:rsidRPr="00026C3D">
        <w:rPr>
          <w:rFonts w:ascii="Tahoma" w:hAnsi="Tahoma" w:cs="Tahoma"/>
          <w:color w:val="auto"/>
          <w:sz w:val="18"/>
          <w:szCs w:val="18"/>
        </w:rPr>
        <w:t>Os recursos deverão ser encaminhados em campo próprio do sistema.</w:t>
      </w:r>
    </w:p>
    <w:p w14:paraId="7C576EC6" w14:textId="77777777" w:rsidR="003C7A23" w:rsidRPr="00026C3D" w:rsidRDefault="003C7A23" w:rsidP="00F90CEA">
      <w:pPr>
        <w:pStyle w:val="Nivel2"/>
        <w:tabs>
          <w:tab w:val="left" w:pos="709"/>
        </w:tabs>
        <w:ind w:left="709" w:hanging="709"/>
        <w:rPr>
          <w:rFonts w:ascii="Tahoma" w:hAnsi="Tahoma" w:cs="Tahoma"/>
          <w:color w:val="auto"/>
          <w:sz w:val="18"/>
          <w:szCs w:val="18"/>
        </w:rPr>
      </w:pPr>
      <w:r w:rsidRPr="00026C3D">
        <w:rPr>
          <w:rFonts w:ascii="Tahoma" w:hAnsi="Tahoma" w:cs="Tahoma"/>
          <w:color w:val="auto"/>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026C3D" w:rsidRDefault="003C7A23" w:rsidP="00F90CEA">
      <w:pPr>
        <w:pStyle w:val="Nivel2"/>
        <w:tabs>
          <w:tab w:val="left" w:pos="709"/>
        </w:tabs>
        <w:ind w:left="709" w:hanging="709"/>
        <w:rPr>
          <w:rFonts w:ascii="Tahoma" w:hAnsi="Tahoma" w:cs="Tahoma"/>
          <w:color w:val="auto"/>
          <w:sz w:val="18"/>
          <w:szCs w:val="18"/>
        </w:rPr>
      </w:pPr>
      <w:r w:rsidRPr="00026C3D">
        <w:rPr>
          <w:rFonts w:ascii="Tahoma" w:hAnsi="Tahoma" w:cs="Tahoma"/>
          <w:color w:val="auto"/>
          <w:sz w:val="18"/>
          <w:szCs w:val="18"/>
        </w:rPr>
        <w:t xml:space="preserve">Os recursos interpostos fora do prazo não serão conhecidos. </w:t>
      </w:r>
    </w:p>
    <w:p w14:paraId="0AE7E747" w14:textId="77777777" w:rsidR="003C7A23" w:rsidRPr="00026C3D" w:rsidRDefault="003C7A23" w:rsidP="00F90CEA">
      <w:pPr>
        <w:pStyle w:val="Nivel2"/>
        <w:tabs>
          <w:tab w:val="left" w:pos="709"/>
        </w:tabs>
        <w:ind w:left="709" w:hanging="709"/>
        <w:rPr>
          <w:rFonts w:ascii="Tahoma" w:hAnsi="Tahoma" w:cs="Tahoma"/>
          <w:color w:val="auto"/>
          <w:sz w:val="18"/>
          <w:szCs w:val="18"/>
        </w:rPr>
      </w:pPr>
      <w:r w:rsidRPr="00026C3D">
        <w:rPr>
          <w:rFonts w:ascii="Tahoma" w:hAnsi="Tahoma" w:cs="Tahoma"/>
          <w:color w:val="auto"/>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026C3D" w:rsidRDefault="003C7A23" w:rsidP="00F90CEA">
      <w:pPr>
        <w:pStyle w:val="Nivel2"/>
        <w:tabs>
          <w:tab w:val="left" w:pos="709"/>
        </w:tabs>
        <w:ind w:left="709" w:hanging="709"/>
        <w:rPr>
          <w:rFonts w:ascii="Tahoma" w:hAnsi="Tahoma" w:cs="Tahoma"/>
          <w:color w:val="auto"/>
          <w:sz w:val="18"/>
          <w:szCs w:val="18"/>
        </w:rPr>
      </w:pPr>
      <w:r w:rsidRPr="00026C3D">
        <w:rPr>
          <w:rFonts w:ascii="Tahoma" w:hAnsi="Tahoma" w:cs="Tahoma"/>
          <w:color w:val="auto"/>
          <w:sz w:val="18"/>
          <w:szCs w:val="18"/>
        </w:rPr>
        <w:t xml:space="preserve">O recurso e o pedido de reconsideração terão efeito suspensivo do ato ou da decisão recorrida até que sobrevenha decisão final da autoridade competente. </w:t>
      </w:r>
    </w:p>
    <w:p w14:paraId="0A572902" w14:textId="77777777" w:rsidR="003C7A23" w:rsidRPr="00026C3D" w:rsidRDefault="003C7A23" w:rsidP="00F90CEA">
      <w:pPr>
        <w:pStyle w:val="Nivel2"/>
        <w:tabs>
          <w:tab w:val="left" w:pos="709"/>
        </w:tabs>
        <w:ind w:left="709" w:hanging="709"/>
        <w:rPr>
          <w:rFonts w:ascii="Tahoma" w:hAnsi="Tahoma" w:cs="Tahoma"/>
          <w:color w:val="auto"/>
          <w:sz w:val="18"/>
          <w:szCs w:val="18"/>
        </w:rPr>
      </w:pPr>
      <w:r w:rsidRPr="00026C3D">
        <w:rPr>
          <w:rFonts w:ascii="Tahoma" w:hAnsi="Tahoma" w:cs="Tahoma"/>
          <w:color w:val="auto"/>
          <w:sz w:val="18"/>
          <w:szCs w:val="18"/>
        </w:rPr>
        <w:t xml:space="preserve">O acolhimento do recurso invalida tão somente os atos insuscetíveis de aproveitamento. </w:t>
      </w:r>
    </w:p>
    <w:p w14:paraId="4CCCD65E" w14:textId="67C6F288" w:rsidR="003C7A23" w:rsidRPr="00026C3D" w:rsidRDefault="003C7A23" w:rsidP="007C25C2">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Os autos do processo permanecerão com vista franqueada aos interessados no sítio eletrônico </w:t>
      </w:r>
      <w:r w:rsidR="006E3E98" w:rsidRPr="00026C3D">
        <w:rPr>
          <w:rFonts w:ascii="Tahoma" w:hAnsi="Tahoma" w:cs="Tahoma"/>
          <w:color w:val="auto"/>
          <w:sz w:val="18"/>
          <w:szCs w:val="18"/>
        </w:rPr>
        <w:t>smelicitacao@sme.prefeitura.sp.gov.br</w:t>
      </w:r>
    </w:p>
    <w:p w14:paraId="6948A72B" w14:textId="77777777" w:rsidR="003C7A23" w:rsidRPr="00026C3D" w:rsidRDefault="003C7A23" w:rsidP="007C25C2">
      <w:pPr>
        <w:pStyle w:val="Ttulo1"/>
        <w:numPr>
          <w:ilvl w:val="0"/>
          <w:numId w:val="1"/>
        </w:numPr>
        <w:ind w:left="993" w:hanging="993"/>
        <w:rPr>
          <w:rFonts w:ascii="Tahoma" w:hAnsi="Tahoma" w:cs="Tahoma"/>
          <w:color w:val="auto"/>
          <w:sz w:val="18"/>
          <w:szCs w:val="18"/>
        </w:rPr>
      </w:pPr>
      <w:bookmarkStart w:id="53" w:name="_Toc135919124"/>
      <w:r w:rsidRPr="00026C3D">
        <w:rPr>
          <w:rFonts w:ascii="Tahoma" w:hAnsi="Tahoma" w:cs="Tahoma"/>
          <w:color w:val="auto"/>
          <w:sz w:val="18"/>
          <w:szCs w:val="18"/>
        </w:rPr>
        <w:t>DAS INFRAÇÕES ADMINISTRATIVAS E SANÇÕES</w:t>
      </w:r>
      <w:bookmarkEnd w:id="53"/>
    </w:p>
    <w:p w14:paraId="36144D78" w14:textId="77777777" w:rsidR="003C7A23" w:rsidRPr="00026C3D" w:rsidRDefault="003C7A23" w:rsidP="007C25C2">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Comete infração administrativa, nos termos da lei, o licitante que, com dolo ou culpa: </w:t>
      </w:r>
    </w:p>
    <w:p w14:paraId="43ECC717" w14:textId="77777777" w:rsidR="003C7A23" w:rsidRPr="00026C3D" w:rsidRDefault="003C7A23" w:rsidP="007C25C2">
      <w:pPr>
        <w:pStyle w:val="Nivel3"/>
        <w:ind w:left="993" w:hanging="993"/>
        <w:rPr>
          <w:rFonts w:ascii="Tahoma" w:hAnsi="Tahoma" w:cs="Tahoma"/>
          <w:color w:val="auto"/>
          <w:sz w:val="18"/>
          <w:szCs w:val="18"/>
        </w:rPr>
      </w:pPr>
      <w:bookmarkStart w:id="54" w:name="_Ref114668085"/>
      <w:bookmarkStart w:id="55" w:name="_Hlk114652595"/>
      <w:r w:rsidRPr="00026C3D">
        <w:rPr>
          <w:rFonts w:ascii="Tahoma" w:hAnsi="Tahoma" w:cs="Tahoma"/>
          <w:color w:val="auto"/>
          <w:sz w:val="18"/>
          <w:szCs w:val="18"/>
        </w:rPr>
        <w:t>deixar de entregar a documentação exigida para o certame ou não entregar qualquer documento que tenha sido solicitado pelo/a pregoeiro/a durante o certame;</w:t>
      </w:r>
      <w:bookmarkEnd w:id="54"/>
    </w:p>
    <w:p w14:paraId="6D9E96AB" w14:textId="77777777" w:rsidR="003C7A23" w:rsidRPr="00026C3D" w:rsidRDefault="003C7A23" w:rsidP="007C25C2">
      <w:pPr>
        <w:pStyle w:val="Nivel3"/>
        <w:ind w:left="993" w:hanging="993"/>
        <w:rPr>
          <w:rFonts w:ascii="Tahoma" w:hAnsi="Tahoma" w:cs="Tahoma"/>
          <w:color w:val="auto"/>
          <w:sz w:val="18"/>
          <w:szCs w:val="18"/>
        </w:rPr>
      </w:pPr>
      <w:bookmarkStart w:id="56" w:name="_Ref114668108"/>
      <w:r w:rsidRPr="00026C3D">
        <w:rPr>
          <w:rFonts w:ascii="Tahoma" w:hAnsi="Tahoma" w:cs="Tahoma"/>
          <w:color w:val="auto"/>
          <w:sz w:val="18"/>
          <w:szCs w:val="18"/>
        </w:rPr>
        <w:t>Salvo em decorrência de fato superveniente devidamente justificado, não mantiver a proposta em especial quando:</w:t>
      </w:r>
      <w:bookmarkEnd w:id="56"/>
    </w:p>
    <w:p w14:paraId="78070BBD" w14:textId="77777777" w:rsidR="003C7A23" w:rsidRPr="00026C3D" w:rsidRDefault="003C7A23" w:rsidP="007C25C2">
      <w:pPr>
        <w:pStyle w:val="Nivel4"/>
        <w:ind w:left="993" w:hanging="993"/>
        <w:rPr>
          <w:rFonts w:ascii="Tahoma" w:hAnsi="Tahoma" w:cs="Tahoma"/>
          <w:sz w:val="18"/>
          <w:szCs w:val="18"/>
        </w:rPr>
      </w:pPr>
      <w:r w:rsidRPr="00026C3D">
        <w:rPr>
          <w:rFonts w:ascii="Tahoma" w:hAnsi="Tahoma" w:cs="Tahoma"/>
          <w:sz w:val="18"/>
          <w:szCs w:val="18"/>
        </w:rPr>
        <w:t xml:space="preserve">não enviar a proposta adequada ao último lance ofertado ou após a negociação; </w:t>
      </w:r>
    </w:p>
    <w:p w14:paraId="415A47F9" w14:textId="77777777" w:rsidR="003C7A23" w:rsidRPr="00026C3D" w:rsidRDefault="003C7A23" w:rsidP="007C25C2">
      <w:pPr>
        <w:pStyle w:val="Nivel4"/>
        <w:ind w:left="993" w:hanging="993"/>
        <w:rPr>
          <w:rFonts w:ascii="Tahoma" w:hAnsi="Tahoma" w:cs="Tahoma"/>
          <w:sz w:val="18"/>
          <w:szCs w:val="18"/>
        </w:rPr>
      </w:pPr>
      <w:r w:rsidRPr="00026C3D">
        <w:rPr>
          <w:rFonts w:ascii="Tahoma" w:hAnsi="Tahoma" w:cs="Tahoma"/>
          <w:sz w:val="18"/>
          <w:szCs w:val="18"/>
        </w:rPr>
        <w:t xml:space="preserve">recusar-se a enviar o detalhamento da proposta quando exigível; </w:t>
      </w:r>
    </w:p>
    <w:p w14:paraId="3F87EE1A" w14:textId="77777777" w:rsidR="003C7A23" w:rsidRPr="00026C3D" w:rsidRDefault="003C7A23" w:rsidP="007C25C2">
      <w:pPr>
        <w:pStyle w:val="Nivel4"/>
        <w:ind w:left="993" w:hanging="993"/>
        <w:rPr>
          <w:rFonts w:ascii="Tahoma" w:hAnsi="Tahoma" w:cs="Tahoma"/>
          <w:sz w:val="18"/>
          <w:szCs w:val="18"/>
        </w:rPr>
      </w:pPr>
      <w:r w:rsidRPr="00026C3D">
        <w:rPr>
          <w:rFonts w:ascii="Tahoma" w:hAnsi="Tahoma" w:cs="Tahoma"/>
          <w:sz w:val="18"/>
          <w:szCs w:val="18"/>
        </w:rPr>
        <w:lastRenderedPageBreak/>
        <w:t xml:space="preserve">pedir para ser desclassificado quando encerrada a etapa competitiva; ou </w:t>
      </w:r>
    </w:p>
    <w:p w14:paraId="5CC642B2" w14:textId="77777777" w:rsidR="003C7A23" w:rsidRPr="00026C3D" w:rsidRDefault="003C7A23" w:rsidP="007C25C2">
      <w:pPr>
        <w:pStyle w:val="Nivel4"/>
        <w:ind w:left="993" w:hanging="993"/>
        <w:rPr>
          <w:rFonts w:ascii="Tahoma" w:hAnsi="Tahoma" w:cs="Tahoma"/>
          <w:sz w:val="18"/>
          <w:szCs w:val="18"/>
        </w:rPr>
      </w:pPr>
      <w:r w:rsidRPr="00026C3D">
        <w:rPr>
          <w:rFonts w:ascii="Tahoma" w:hAnsi="Tahoma" w:cs="Tahoma"/>
          <w:sz w:val="18"/>
          <w:szCs w:val="18"/>
        </w:rPr>
        <w:t>deixar de apresentar amostra;</w:t>
      </w:r>
    </w:p>
    <w:p w14:paraId="3CF98C0B" w14:textId="77777777" w:rsidR="003C7A23" w:rsidRPr="00026C3D" w:rsidRDefault="003C7A23" w:rsidP="007C25C2">
      <w:pPr>
        <w:pStyle w:val="Nivel4"/>
        <w:ind w:left="993" w:hanging="993"/>
        <w:rPr>
          <w:rFonts w:ascii="Tahoma" w:hAnsi="Tahoma" w:cs="Tahoma"/>
          <w:sz w:val="18"/>
          <w:szCs w:val="18"/>
        </w:rPr>
      </w:pPr>
      <w:r w:rsidRPr="00026C3D">
        <w:rPr>
          <w:rFonts w:ascii="Tahoma" w:hAnsi="Tahoma" w:cs="Tahoma"/>
          <w:sz w:val="18"/>
          <w:szCs w:val="18"/>
        </w:rPr>
        <w:t xml:space="preserve">apresentar proposta ou amostra em desacordo com as especificações do edital; </w:t>
      </w:r>
    </w:p>
    <w:p w14:paraId="4C7E529E" w14:textId="77777777" w:rsidR="003C7A23" w:rsidRPr="00026C3D" w:rsidRDefault="003C7A23" w:rsidP="007C25C2">
      <w:pPr>
        <w:pStyle w:val="Nivel3"/>
        <w:ind w:left="993" w:hanging="993"/>
        <w:rPr>
          <w:rFonts w:ascii="Tahoma" w:hAnsi="Tahoma" w:cs="Tahoma"/>
          <w:color w:val="auto"/>
          <w:sz w:val="18"/>
          <w:szCs w:val="18"/>
        </w:rPr>
      </w:pPr>
      <w:bookmarkStart w:id="57" w:name="_Ref114668139"/>
      <w:r w:rsidRPr="00026C3D">
        <w:rPr>
          <w:rFonts w:ascii="Tahoma" w:hAnsi="Tahoma" w:cs="Tahoma"/>
          <w:color w:val="auto"/>
          <w:sz w:val="18"/>
          <w:szCs w:val="18"/>
        </w:rPr>
        <w:t>não celebrar o contrato ou não entregar a documentação exigida para a contratação, quando convocado dentro do prazo de validade de sua proposta;</w:t>
      </w:r>
      <w:bookmarkEnd w:id="57"/>
    </w:p>
    <w:p w14:paraId="25346253" w14:textId="77777777" w:rsidR="003C7A23" w:rsidRPr="00026C3D" w:rsidRDefault="003C7A23" w:rsidP="007C25C2">
      <w:pPr>
        <w:pStyle w:val="Nivel4"/>
        <w:ind w:left="993" w:hanging="993"/>
        <w:rPr>
          <w:rFonts w:ascii="Tahoma" w:hAnsi="Tahoma" w:cs="Tahoma"/>
          <w:sz w:val="18"/>
          <w:szCs w:val="18"/>
        </w:rPr>
      </w:pPr>
      <w:r w:rsidRPr="00026C3D">
        <w:rPr>
          <w:rFonts w:ascii="Tahoma" w:hAnsi="Tahoma" w:cs="Tahoma"/>
          <w:sz w:val="18"/>
          <w:szCs w:val="18"/>
        </w:rPr>
        <w:t>recusar-se, sem justificativa, a assinar o contrato ou a ata de registro de preço, ou a aceitar ou retirar o instrumento equivalente no prazo estabelecido pela Administração;</w:t>
      </w:r>
    </w:p>
    <w:p w14:paraId="65ACC558" w14:textId="77777777" w:rsidR="003C7A23" w:rsidRPr="00026C3D" w:rsidRDefault="003C7A23" w:rsidP="00FD4DC4">
      <w:pPr>
        <w:pStyle w:val="Nivel3"/>
        <w:ind w:left="993" w:hanging="993"/>
        <w:rPr>
          <w:rFonts w:ascii="Tahoma" w:hAnsi="Tahoma" w:cs="Tahoma"/>
          <w:color w:val="auto"/>
          <w:sz w:val="18"/>
          <w:szCs w:val="18"/>
        </w:rPr>
      </w:pPr>
      <w:bookmarkStart w:id="58" w:name="_Ref114668249"/>
      <w:r w:rsidRPr="00026C3D">
        <w:rPr>
          <w:rFonts w:ascii="Tahoma" w:hAnsi="Tahoma" w:cs="Tahoma"/>
          <w:color w:val="auto"/>
          <w:sz w:val="18"/>
          <w:szCs w:val="18"/>
        </w:rPr>
        <w:t>apresentar declaração ou documentação falsa exigida para o certame ou prestar declaração falsa durante a licitação</w:t>
      </w:r>
      <w:bookmarkEnd w:id="58"/>
    </w:p>
    <w:p w14:paraId="301BADD7" w14:textId="77777777" w:rsidR="003C7A23" w:rsidRPr="00026C3D" w:rsidRDefault="003C7A23" w:rsidP="00FD4DC4">
      <w:pPr>
        <w:pStyle w:val="Nivel3"/>
        <w:ind w:left="993" w:hanging="993"/>
        <w:rPr>
          <w:rFonts w:ascii="Tahoma" w:hAnsi="Tahoma" w:cs="Tahoma"/>
          <w:color w:val="auto"/>
          <w:sz w:val="18"/>
          <w:szCs w:val="18"/>
        </w:rPr>
      </w:pPr>
      <w:bookmarkStart w:id="59" w:name="_Ref114668245"/>
      <w:r w:rsidRPr="00026C3D">
        <w:rPr>
          <w:rFonts w:ascii="Tahoma" w:hAnsi="Tahoma" w:cs="Tahoma"/>
          <w:color w:val="auto"/>
          <w:sz w:val="18"/>
          <w:szCs w:val="18"/>
        </w:rPr>
        <w:t>fraudar a licitação</w:t>
      </w:r>
      <w:bookmarkEnd w:id="59"/>
    </w:p>
    <w:p w14:paraId="30E8E806" w14:textId="77777777" w:rsidR="003C7A23" w:rsidRPr="00026C3D" w:rsidRDefault="003C7A23" w:rsidP="006F17A0">
      <w:pPr>
        <w:pStyle w:val="Nivel3"/>
        <w:ind w:left="993" w:hanging="993"/>
        <w:rPr>
          <w:rFonts w:ascii="Tahoma" w:hAnsi="Tahoma" w:cs="Tahoma"/>
          <w:color w:val="auto"/>
          <w:sz w:val="18"/>
          <w:szCs w:val="18"/>
        </w:rPr>
      </w:pPr>
      <w:bookmarkStart w:id="60" w:name="_Ref114668247"/>
      <w:r w:rsidRPr="00026C3D">
        <w:rPr>
          <w:rFonts w:ascii="Tahoma" w:hAnsi="Tahoma" w:cs="Tahoma"/>
          <w:color w:val="auto"/>
          <w:sz w:val="18"/>
          <w:szCs w:val="18"/>
        </w:rPr>
        <w:t>comportar-se de modo inidôneo ou cometer fraude de qualquer natureza, em especial quando:</w:t>
      </w:r>
      <w:bookmarkEnd w:id="60"/>
    </w:p>
    <w:p w14:paraId="7219FCA0" w14:textId="77777777" w:rsidR="003C7A23" w:rsidRPr="00026C3D" w:rsidRDefault="003C7A23" w:rsidP="006F17A0">
      <w:pPr>
        <w:pStyle w:val="Nivel4"/>
        <w:ind w:left="993" w:hanging="993"/>
        <w:rPr>
          <w:rFonts w:ascii="Tahoma" w:hAnsi="Tahoma" w:cs="Tahoma"/>
          <w:sz w:val="18"/>
          <w:szCs w:val="18"/>
        </w:rPr>
      </w:pPr>
      <w:r w:rsidRPr="00026C3D">
        <w:rPr>
          <w:rFonts w:ascii="Tahoma" w:hAnsi="Tahoma" w:cs="Tahoma"/>
          <w:sz w:val="18"/>
          <w:szCs w:val="18"/>
        </w:rPr>
        <w:t xml:space="preserve">agir em conluio ou em desconformidade com a lei; </w:t>
      </w:r>
    </w:p>
    <w:p w14:paraId="69FD8D25" w14:textId="77777777" w:rsidR="003C7A23" w:rsidRPr="00026C3D" w:rsidRDefault="003C7A23" w:rsidP="001C12D4">
      <w:pPr>
        <w:pStyle w:val="Nivel4"/>
        <w:ind w:left="993" w:hanging="993"/>
        <w:rPr>
          <w:rFonts w:ascii="Tahoma" w:hAnsi="Tahoma" w:cs="Tahoma"/>
          <w:sz w:val="18"/>
          <w:szCs w:val="18"/>
        </w:rPr>
      </w:pPr>
      <w:r w:rsidRPr="00026C3D">
        <w:rPr>
          <w:rFonts w:ascii="Tahoma" w:hAnsi="Tahoma" w:cs="Tahoma"/>
          <w:sz w:val="18"/>
          <w:szCs w:val="18"/>
        </w:rPr>
        <w:t xml:space="preserve">induzir deliberadamente a erro no julgamento; </w:t>
      </w:r>
    </w:p>
    <w:p w14:paraId="3F1CAA92" w14:textId="77777777" w:rsidR="003C7A23" w:rsidRPr="00026C3D" w:rsidRDefault="003C7A23" w:rsidP="001C12D4">
      <w:pPr>
        <w:pStyle w:val="Nivel4"/>
        <w:ind w:left="993" w:hanging="993"/>
        <w:rPr>
          <w:rFonts w:ascii="Tahoma" w:hAnsi="Tahoma" w:cs="Tahoma"/>
          <w:sz w:val="18"/>
          <w:szCs w:val="18"/>
        </w:rPr>
      </w:pPr>
      <w:r w:rsidRPr="00026C3D">
        <w:rPr>
          <w:rFonts w:ascii="Tahoma" w:hAnsi="Tahoma" w:cs="Tahoma"/>
          <w:sz w:val="18"/>
          <w:szCs w:val="18"/>
        </w:rPr>
        <w:t xml:space="preserve">apresentar amostra falsificada ou deteriorada; </w:t>
      </w:r>
    </w:p>
    <w:p w14:paraId="49C86C9E" w14:textId="77777777" w:rsidR="003C7A23" w:rsidRPr="00026C3D" w:rsidRDefault="003C7A23" w:rsidP="001C12D4">
      <w:pPr>
        <w:pStyle w:val="Nivel3"/>
        <w:ind w:left="993" w:hanging="993"/>
        <w:rPr>
          <w:rFonts w:ascii="Tahoma" w:hAnsi="Tahoma" w:cs="Tahoma"/>
          <w:color w:val="auto"/>
          <w:sz w:val="18"/>
          <w:szCs w:val="18"/>
        </w:rPr>
      </w:pPr>
      <w:bookmarkStart w:id="61" w:name="_Ref114668251"/>
      <w:r w:rsidRPr="00026C3D">
        <w:rPr>
          <w:rFonts w:ascii="Tahoma" w:hAnsi="Tahoma" w:cs="Tahoma"/>
          <w:color w:val="auto"/>
          <w:sz w:val="18"/>
          <w:szCs w:val="18"/>
        </w:rPr>
        <w:t>praticar atos ilícitos com vistas a frustrar os objetivos da licitação</w:t>
      </w:r>
      <w:bookmarkEnd w:id="61"/>
    </w:p>
    <w:p w14:paraId="28FBD17A" w14:textId="6BA949DB" w:rsidR="003C7A23" w:rsidRPr="00026C3D" w:rsidRDefault="003C7A23" w:rsidP="001C12D4">
      <w:pPr>
        <w:pStyle w:val="Nivel3"/>
        <w:ind w:left="993" w:hanging="993"/>
        <w:rPr>
          <w:rFonts w:ascii="Tahoma" w:hAnsi="Tahoma" w:cs="Tahoma"/>
          <w:color w:val="auto"/>
          <w:sz w:val="18"/>
          <w:szCs w:val="18"/>
        </w:rPr>
      </w:pPr>
      <w:bookmarkStart w:id="62" w:name="_Ref114668252"/>
      <w:r w:rsidRPr="00026C3D">
        <w:rPr>
          <w:rFonts w:ascii="Tahoma" w:hAnsi="Tahoma" w:cs="Tahoma"/>
          <w:color w:val="auto"/>
          <w:sz w:val="18"/>
          <w:szCs w:val="18"/>
        </w:rPr>
        <w:t xml:space="preserve">praticar ato lesivo previsto no </w:t>
      </w:r>
      <w:hyperlink r:id="rId43" w:anchor="art5" w:history="1">
        <w:r w:rsidRPr="00026C3D">
          <w:rPr>
            <w:rStyle w:val="Hyperlink"/>
            <w:rFonts w:ascii="Tahoma" w:hAnsi="Tahoma" w:cs="Tahoma"/>
            <w:color w:val="auto"/>
            <w:sz w:val="18"/>
            <w:szCs w:val="18"/>
            <w:u w:val="none"/>
          </w:rPr>
          <w:t>art. 5º da Lei n.º 12.846, de 2013</w:t>
        </w:r>
      </w:hyperlink>
      <w:r w:rsidRPr="00026C3D">
        <w:rPr>
          <w:rFonts w:ascii="Tahoma" w:hAnsi="Tahoma" w:cs="Tahoma"/>
          <w:color w:val="auto"/>
          <w:sz w:val="18"/>
          <w:szCs w:val="18"/>
        </w:rPr>
        <w:t>.</w:t>
      </w:r>
      <w:bookmarkEnd w:id="62"/>
    </w:p>
    <w:bookmarkEnd w:id="55"/>
    <w:p w14:paraId="5F9FF442" w14:textId="588346A6" w:rsidR="003C7A23" w:rsidRPr="00026C3D" w:rsidRDefault="003C7A23" w:rsidP="001C12D4">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Com fulcro na </w:t>
      </w:r>
      <w:hyperlink r:id="rId44" w:history="1">
        <w:r w:rsidRPr="00026C3D">
          <w:rPr>
            <w:rStyle w:val="Hyperlink"/>
            <w:rFonts w:ascii="Tahoma" w:hAnsi="Tahoma" w:cs="Tahoma"/>
            <w:color w:val="auto"/>
            <w:sz w:val="18"/>
            <w:szCs w:val="18"/>
          </w:rPr>
          <w:t>Lei nº 14.133, de 2021</w:t>
        </w:r>
      </w:hyperlink>
      <w:r w:rsidRPr="00026C3D">
        <w:rPr>
          <w:rFonts w:ascii="Tahoma" w:hAnsi="Tahoma" w:cs="Tahoma"/>
          <w:color w:val="auto"/>
          <w:sz w:val="18"/>
          <w:szCs w:val="18"/>
        </w:rPr>
        <w:t xml:space="preserve">, a Administração poderá, garantida a prévia defesa, aplicar aos licitantes e/ou adjudicatários as seguintes sanções, sem prejuízo das responsabilidades civil e criminal: </w:t>
      </w:r>
    </w:p>
    <w:p w14:paraId="166A77FF" w14:textId="77777777"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 xml:space="preserve">advertência; </w:t>
      </w:r>
    </w:p>
    <w:p w14:paraId="0D8A3A52" w14:textId="77777777"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multa;</w:t>
      </w:r>
    </w:p>
    <w:p w14:paraId="0AEC169D" w14:textId="77777777"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impedimento de licitar e contratar e</w:t>
      </w:r>
    </w:p>
    <w:p w14:paraId="1E2C28B4" w14:textId="77777777"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026C3D" w:rsidRDefault="003C7A23" w:rsidP="001C12D4">
      <w:pPr>
        <w:pStyle w:val="Nivel2"/>
        <w:ind w:left="993" w:hanging="993"/>
        <w:rPr>
          <w:rFonts w:ascii="Tahoma" w:hAnsi="Tahoma" w:cs="Tahoma"/>
          <w:color w:val="auto"/>
          <w:sz w:val="18"/>
          <w:szCs w:val="18"/>
        </w:rPr>
      </w:pPr>
      <w:r w:rsidRPr="00026C3D">
        <w:rPr>
          <w:rFonts w:ascii="Tahoma" w:hAnsi="Tahoma" w:cs="Tahoma"/>
          <w:color w:val="auto"/>
          <w:sz w:val="18"/>
          <w:szCs w:val="18"/>
        </w:rPr>
        <w:t>Na aplicação das sanções serão considerados:</w:t>
      </w:r>
    </w:p>
    <w:p w14:paraId="00F95BCE" w14:textId="77777777"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a natureza e a gravidade da infração cometida.</w:t>
      </w:r>
    </w:p>
    <w:p w14:paraId="7943935F" w14:textId="77777777"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as peculiaridades do caso concreto</w:t>
      </w:r>
    </w:p>
    <w:p w14:paraId="3079A3CB" w14:textId="77777777"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as circunstâncias agravantes ou atenuantes</w:t>
      </w:r>
    </w:p>
    <w:p w14:paraId="458D6090" w14:textId="77777777"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os danos que dela provierem para a Administração Pública</w:t>
      </w:r>
    </w:p>
    <w:p w14:paraId="5BBE4888" w14:textId="77777777"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a implantação ou o aperfeiçoamento de programa de integridade, conforme normas e orientações dos órgãos de controle.</w:t>
      </w:r>
    </w:p>
    <w:p w14:paraId="2DF1698A" w14:textId="6167944D" w:rsidR="003C7A23" w:rsidRPr="00026C3D" w:rsidRDefault="003C7A23" w:rsidP="001C12D4">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A multa será recolhida em percentual de 0,5% a 30% incidente sobre o valor </w:t>
      </w:r>
      <w:r w:rsidR="000F4267" w:rsidRPr="00026C3D">
        <w:rPr>
          <w:rFonts w:ascii="Tahoma" w:hAnsi="Tahoma" w:cs="Tahoma"/>
          <w:color w:val="auto"/>
          <w:sz w:val="18"/>
          <w:szCs w:val="18"/>
        </w:rPr>
        <w:t>da proposta</w:t>
      </w:r>
      <w:r w:rsidR="009543FC" w:rsidRPr="00026C3D">
        <w:rPr>
          <w:rFonts w:ascii="Tahoma" w:hAnsi="Tahoma" w:cs="Tahoma"/>
          <w:color w:val="auto"/>
          <w:sz w:val="18"/>
          <w:szCs w:val="18"/>
        </w:rPr>
        <w:t xml:space="preserve"> licitado</w:t>
      </w:r>
      <w:r w:rsidRPr="00026C3D">
        <w:rPr>
          <w:rFonts w:ascii="Tahoma" w:hAnsi="Tahoma" w:cs="Tahoma"/>
          <w:color w:val="auto"/>
          <w:sz w:val="18"/>
          <w:szCs w:val="18"/>
        </w:rPr>
        <w:t xml:space="preserve">, recolhida no prazo máximo de </w:t>
      </w:r>
      <w:r w:rsidR="000A4CD7" w:rsidRPr="00026C3D">
        <w:rPr>
          <w:rFonts w:ascii="Tahoma" w:hAnsi="Tahoma" w:cs="Tahoma"/>
          <w:color w:val="auto"/>
          <w:sz w:val="18"/>
          <w:szCs w:val="18"/>
        </w:rPr>
        <w:t>05 (cinco) dias úteis</w:t>
      </w:r>
      <w:r w:rsidRPr="00026C3D">
        <w:rPr>
          <w:rFonts w:ascii="Tahoma" w:hAnsi="Tahoma" w:cs="Tahoma"/>
          <w:color w:val="auto"/>
          <w:sz w:val="18"/>
          <w:szCs w:val="18"/>
        </w:rPr>
        <w:t xml:space="preserve">, a contar da comunicação oficial. </w:t>
      </w:r>
    </w:p>
    <w:p w14:paraId="216AAEB3" w14:textId="20EE7F78" w:rsidR="003C7A23" w:rsidRPr="00026C3D" w:rsidRDefault="003C7A23" w:rsidP="001C12D4">
      <w:pPr>
        <w:pStyle w:val="Nivel3"/>
        <w:ind w:left="993" w:hanging="993"/>
        <w:rPr>
          <w:rFonts w:ascii="Tahoma" w:hAnsi="Tahoma" w:cs="Tahoma"/>
          <w:color w:val="auto"/>
          <w:sz w:val="18"/>
          <w:szCs w:val="18"/>
        </w:rPr>
      </w:pPr>
      <w:bookmarkStart w:id="63" w:name="_Hlk113876035"/>
      <w:r w:rsidRPr="00026C3D">
        <w:rPr>
          <w:rFonts w:ascii="Tahoma" w:hAnsi="Tahoma" w:cs="Tahoma"/>
          <w:color w:val="auto"/>
          <w:sz w:val="18"/>
          <w:szCs w:val="18"/>
        </w:rPr>
        <w:t xml:space="preserve">Para as infrações previstas nos itens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_Ref114668085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13.1.1</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_Ref114668108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13.1.2</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_Ref114668139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13.1.3</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a multa será de </w:t>
      </w:r>
      <w:r w:rsidR="000A4CD7" w:rsidRPr="00026C3D">
        <w:rPr>
          <w:rFonts w:ascii="Tahoma" w:hAnsi="Tahoma" w:cs="Tahoma"/>
          <w:color w:val="auto"/>
          <w:sz w:val="18"/>
          <w:szCs w:val="18"/>
        </w:rPr>
        <w:t>10%</w:t>
      </w:r>
      <w:r w:rsidRPr="00026C3D">
        <w:rPr>
          <w:rFonts w:ascii="Tahoma" w:hAnsi="Tahoma" w:cs="Tahoma"/>
          <w:color w:val="auto"/>
          <w:sz w:val="18"/>
          <w:szCs w:val="18"/>
        </w:rPr>
        <w:t xml:space="preserve"> do valor </w:t>
      </w:r>
      <w:r w:rsidR="000F4267" w:rsidRPr="00026C3D">
        <w:rPr>
          <w:rFonts w:ascii="Tahoma" w:hAnsi="Tahoma" w:cs="Tahoma"/>
          <w:color w:val="auto"/>
          <w:sz w:val="18"/>
          <w:szCs w:val="18"/>
        </w:rPr>
        <w:t xml:space="preserve">da proposta </w:t>
      </w:r>
      <w:r w:rsidRPr="00026C3D">
        <w:rPr>
          <w:rFonts w:ascii="Tahoma" w:hAnsi="Tahoma" w:cs="Tahoma"/>
          <w:color w:val="auto"/>
          <w:sz w:val="18"/>
          <w:szCs w:val="18"/>
        </w:rPr>
        <w:t>licitado.</w:t>
      </w:r>
    </w:p>
    <w:bookmarkEnd w:id="63"/>
    <w:p w14:paraId="14BCBB28" w14:textId="44788F22" w:rsidR="003C7A23" w:rsidRPr="00026C3D" w:rsidRDefault="003C7A23" w:rsidP="001C12D4">
      <w:pPr>
        <w:pStyle w:val="Nivel3"/>
        <w:ind w:left="993" w:hanging="993"/>
        <w:rPr>
          <w:rFonts w:ascii="Tahoma" w:hAnsi="Tahoma" w:cs="Tahoma"/>
          <w:color w:val="auto"/>
          <w:sz w:val="18"/>
          <w:szCs w:val="18"/>
        </w:rPr>
      </w:pPr>
      <w:r w:rsidRPr="00026C3D">
        <w:rPr>
          <w:rFonts w:ascii="Tahoma" w:hAnsi="Tahoma" w:cs="Tahoma"/>
          <w:color w:val="auto"/>
          <w:sz w:val="18"/>
          <w:szCs w:val="18"/>
        </w:rPr>
        <w:t xml:space="preserve">Para as infrações previstas nos itens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_Ref114668249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13.1.4</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_Ref114668245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13.1.5</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_Ref114668247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13.1.6</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_Ref114668251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13.1.7</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_Ref114668252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13.1.8</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a multa será de </w:t>
      </w:r>
      <w:r w:rsidR="000A4CD7" w:rsidRPr="00026C3D">
        <w:rPr>
          <w:rFonts w:ascii="Tahoma" w:hAnsi="Tahoma" w:cs="Tahoma"/>
          <w:color w:val="auto"/>
          <w:sz w:val="18"/>
          <w:szCs w:val="18"/>
        </w:rPr>
        <w:t>20%</w:t>
      </w:r>
      <w:r w:rsidRPr="00026C3D">
        <w:rPr>
          <w:rFonts w:ascii="Tahoma" w:hAnsi="Tahoma" w:cs="Tahoma"/>
          <w:color w:val="auto"/>
          <w:sz w:val="18"/>
          <w:szCs w:val="18"/>
        </w:rPr>
        <w:t xml:space="preserve"> do valor </w:t>
      </w:r>
      <w:r w:rsidR="000F4267" w:rsidRPr="00026C3D">
        <w:rPr>
          <w:rFonts w:ascii="Tahoma" w:hAnsi="Tahoma" w:cs="Tahoma"/>
          <w:color w:val="auto"/>
          <w:sz w:val="18"/>
          <w:szCs w:val="18"/>
        </w:rPr>
        <w:t xml:space="preserve">da proposta </w:t>
      </w:r>
      <w:r w:rsidRPr="00026C3D">
        <w:rPr>
          <w:rFonts w:ascii="Tahoma" w:hAnsi="Tahoma" w:cs="Tahoma"/>
          <w:color w:val="auto"/>
          <w:sz w:val="18"/>
          <w:szCs w:val="18"/>
        </w:rPr>
        <w:t>licitado.</w:t>
      </w:r>
    </w:p>
    <w:p w14:paraId="6F92F65F" w14:textId="77777777" w:rsidR="003C7A23" w:rsidRPr="00026C3D" w:rsidRDefault="003C7A23" w:rsidP="001C12D4">
      <w:pPr>
        <w:pStyle w:val="Nivel2"/>
        <w:ind w:left="993" w:hanging="993"/>
        <w:rPr>
          <w:rFonts w:ascii="Tahoma" w:hAnsi="Tahoma" w:cs="Tahoma"/>
          <w:color w:val="auto"/>
          <w:sz w:val="18"/>
          <w:szCs w:val="18"/>
        </w:rPr>
      </w:pPr>
      <w:r w:rsidRPr="00026C3D">
        <w:rPr>
          <w:rFonts w:ascii="Tahoma" w:hAnsi="Tahoma" w:cs="Tahoma"/>
          <w:color w:val="auto"/>
          <w:sz w:val="18"/>
          <w:szCs w:val="18"/>
        </w:rPr>
        <w:t>As sanções de advertência, impedimento de licitar e contratar e declaração de inidoneidade para licitar ou contratar poderão ser aplicadas, cumulativamente ou não, à penalidade de multa.</w:t>
      </w:r>
    </w:p>
    <w:p w14:paraId="7402801D" w14:textId="77777777" w:rsidR="003C7A23" w:rsidRPr="00026C3D" w:rsidRDefault="003C7A23" w:rsidP="001C12D4">
      <w:pPr>
        <w:pStyle w:val="Nivel2"/>
        <w:ind w:left="993" w:hanging="993"/>
        <w:rPr>
          <w:rFonts w:ascii="Tahoma" w:hAnsi="Tahoma" w:cs="Tahoma"/>
          <w:color w:val="auto"/>
          <w:sz w:val="18"/>
          <w:szCs w:val="18"/>
        </w:rPr>
      </w:pPr>
      <w:r w:rsidRPr="00026C3D">
        <w:rPr>
          <w:rFonts w:ascii="Tahoma" w:hAnsi="Tahoma" w:cs="Tahoma"/>
          <w:color w:val="auto"/>
          <w:sz w:val="18"/>
          <w:szCs w:val="18"/>
        </w:rPr>
        <w:lastRenderedPageBreak/>
        <w:t>Na aplicação da sanção de multa será facultada a defesa do interessado no prazo de 15 (quinze) dias úteis, contado da data de sua intimação.</w:t>
      </w:r>
    </w:p>
    <w:p w14:paraId="1EF9BE11" w14:textId="768013BD" w:rsidR="003C7A23" w:rsidRPr="00026C3D" w:rsidRDefault="003C7A23" w:rsidP="001C12D4">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A sanção de impedimento de licitar e contratar será aplicada ao responsável em decorrência das infrações administrativas relacionadas nos itens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_Ref114668085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13.1.1</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_Ref114668108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13.1.2</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_Ref114668139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13.1.3</w:t>
      </w:r>
      <w:r w:rsidRPr="00026C3D">
        <w:rPr>
          <w:rFonts w:ascii="Tahoma" w:hAnsi="Tahoma" w:cs="Tahoma"/>
          <w:color w:val="auto"/>
          <w:sz w:val="18"/>
          <w:szCs w:val="18"/>
        </w:rPr>
        <w:fldChar w:fldCharType="end"/>
      </w:r>
      <w:r w:rsidRPr="00026C3D">
        <w:rPr>
          <w:rFonts w:ascii="Tahoma" w:hAnsi="Tahoma" w:cs="Tahoma"/>
          <w:color w:val="auto"/>
          <w:sz w:val="18"/>
          <w:szCs w:val="18"/>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8DC5691" w:rsidR="003C7A23" w:rsidRPr="00026C3D" w:rsidRDefault="003C7A23" w:rsidP="001C12D4">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Poderá ser aplicada ao responsável a sanção de declaração de inidoneidade para licitar ou contratar, em decorrência da prática das infrações dispostas nos itens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_Ref114668249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13.1.4</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_Ref114668245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13.1.5</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_Ref114668247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13.1.6</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_Ref114668251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13.1.7</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_Ref114668252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13.1.8</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bem como pelas infrações administrativas previstas nos itens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_Ref114668085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13.1.1</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_Ref114668108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13.1.2</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_Ref114668139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13.1.3</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que justifiquem a imposição de penalidade mais grave que a sanção de impedimento de licitar e contratar, cuja duração observará o prazo previsto no </w:t>
      </w:r>
      <w:hyperlink r:id="rId45" w:anchor="art156§5" w:history="1">
        <w:r w:rsidRPr="00026C3D">
          <w:rPr>
            <w:rStyle w:val="Hyperlink"/>
            <w:rFonts w:ascii="Tahoma" w:hAnsi="Tahoma" w:cs="Tahoma"/>
            <w:color w:val="auto"/>
            <w:sz w:val="18"/>
            <w:szCs w:val="18"/>
            <w:u w:val="none"/>
          </w:rPr>
          <w:t>art. 156, §5º, da Lei n.º 14.133/2021</w:t>
        </w:r>
      </w:hyperlink>
      <w:r w:rsidRPr="00026C3D">
        <w:rPr>
          <w:rFonts w:ascii="Tahoma" w:hAnsi="Tahoma" w:cs="Tahoma"/>
          <w:color w:val="auto"/>
          <w:sz w:val="18"/>
          <w:szCs w:val="18"/>
        </w:rPr>
        <w:t>.</w:t>
      </w:r>
    </w:p>
    <w:p w14:paraId="7A500125" w14:textId="58336981" w:rsidR="003C7A23" w:rsidRPr="00026C3D" w:rsidRDefault="003C7A23" w:rsidP="007C25C2">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A recusa injustificada do adjudicatário em assinar o contrato ou a ata de registro de preço, ou em aceitar ou retirar o instrumento equivalente no prazo estabelecido pela Administração, descrita no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_Ref114668139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13.1.3</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caracterizará o descumprimento total da obrigação assumida e o sujeitará às penalidades e à imediata perda da garantia de proposta em favor do órgão ou entidade promotora da licitação, nos termos do </w:t>
      </w:r>
      <w:hyperlink r:id="rId46" w:history="1">
        <w:r w:rsidRPr="00026C3D">
          <w:rPr>
            <w:rStyle w:val="Hyperlink"/>
            <w:rFonts w:ascii="Tahoma" w:hAnsi="Tahoma" w:cs="Tahoma"/>
            <w:color w:val="auto"/>
            <w:sz w:val="18"/>
            <w:szCs w:val="18"/>
            <w:u w:val="none"/>
          </w:rPr>
          <w:t>art. 45, §4º da IN SEGES/ME n.º 73, de 2022</w:t>
        </w:r>
      </w:hyperlink>
      <w:r w:rsidRPr="00026C3D">
        <w:rPr>
          <w:rFonts w:ascii="Tahoma" w:hAnsi="Tahoma" w:cs="Tahoma"/>
          <w:color w:val="auto"/>
          <w:sz w:val="18"/>
          <w:szCs w:val="18"/>
        </w:rPr>
        <w:t xml:space="preserve">. </w:t>
      </w:r>
    </w:p>
    <w:p w14:paraId="6A48DC94" w14:textId="77777777" w:rsidR="003C7A23" w:rsidRPr="00026C3D" w:rsidRDefault="003C7A23" w:rsidP="007C25C2">
      <w:pPr>
        <w:pStyle w:val="Nivel2"/>
        <w:ind w:left="993" w:hanging="993"/>
        <w:rPr>
          <w:rFonts w:ascii="Tahoma" w:hAnsi="Tahoma" w:cs="Tahoma"/>
          <w:color w:val="auto"/>
          <w:sz w:val="18"/>
          <w:szCs w:val="18"/>
        </w:rPr>
      </w:pPr>
      <w:r w:rsidRPr="00026C3D">
        <w:rPr>
          <w:rFonts w:ascii="Tahoma" w:hAnsi="Tahoma" w:cs="Tahoma"/>
          <w:color w:val="auto"/>
          <w:sz w:val="18"/>
          <w:szCs w:val="18"/>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026C3D" w:rsidRDefault="003C7A23" w:rsidP="00F90CEA">
      <w:pPr>
        <w:pStyle w:val="Nivel2"/>
        <w:ind w:left="993" w:hanging="993"/>
        <w:rPr>
          <w:rFonts w:ascii="Tahoma" w:hAnsi="Tahoma" w:cs="Tahoma"/>
          <w:color w:val="auto"/>
          <w:sz w:val="18"/>
          <w:szCs w:val="18"/>
        </w:rPr>
      </w:pPr>
      <w:r w:rsidRPr="00026C3D">
        <w:rPr>
          <w:rFonts w:ascii="Tahoma" w:hAnsi="Tahoma" w:cs="Tahoma"/>
          <w:color w:val="auto"/>
          <w:sz w:val="18"/>
          <w:szCs w:val="18"/>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026C3D" w:rsidRDefault="003C7A23" w:rsidP="00F90CEA">
      <w:pPr>
        <w:pStyle w:val="Nivel2"/>
        <w:ind w:left="993" w:hanging="993"/>
        <w:rPr>
          <w:rFonts w:ascii="Tahoma" w:hAnsi="Tahoma" w:cs="Tahoma"/>
          <w:color w:val="auto"/>
          <w:sz w:val="18"/>
          <w:szCs w:val="18"/>
        </w:rPr>
      </w:pPr>
      <w:r w:rsidRPr="00026C3D">
        <w:rPr>
          <w:rFonts w:ascii="Tahoma" w:hAnsi="Tahoma" w:cs="Tahoma"/>
          <w:color w:val="auto"/>
          <w:sz w:val="18"/>
          <w:szCs w:val="18"/>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026C3D" w:rsidRDefault="003C7A23" w:rsidP="00F90CEA">
      <w:pPr>
        <w:pStyle w:val="Nivel2"/>
        <w:ind w:left="993" w:hanging="993"/>
        <w:rPr>
          <w:rFonts w:ascii="Tahoma" w:hAnsi="Tahoma" w:cs="Tahoma"/>
          <w:color w:val="auto"/>
          <w:sz w:val="18"/>
          <w:szCs w:val="18"/>
        </w:rPr>
      </w:pPr>
      <w:r w:rsidRPr="00026C3D">
        <w:rPr>
          <w:rFonts w:ascii="Tahoma" w:hAnsi="Tahoma" w:cs="Tahoma"/>
          <w:color w:val="auto"/>
          <w:sz w:val="18"/>
          <w:szCs w:val="18"/>
        </w:rPr>
        <w:t>O recurso e o pedido de reconsideração terão efeito suspensivo do ato ou da decisão recorrida até que sobrevenha decisão final da autoridade competente.</w:t>
      </w:r>
    </w:p>
    <w:p w14:paraId="57CC1C8F" w14:textId="77777777" w:rsidR="003C7A23" w:rsidRPr="00026C3D" w:rsidRDefault="003C7A23" w:rsidP="000A4CD7">
      <w:pPr>
        <w:pStyle w:val="Nivel2"/>
        <w:ind w:left="851" w:hanging="851"/>
        <w:rPr>
          <w:rFonts w:ascii="Tahoma" w:hAnsi="Tahoma" w:cs="Tahoma"/>
          <w:color w:val="auto"/>
          <w:sz w:val="18"/>
          <w:szCs w:val="18"/>
        </w:rPr>
      </w:pPr>
      <w:r w:rsidRPr="00026C3D">
        <w:rPr>
          <w:rFonts w:ascii="Tahoma" w:hAnsi="Tahoma" w:cs="Tahoma"/>
          <w:color w:val="auto"/>
          <w:sz w:val="18"/>
          <w:szCs w:val="18"/>
        </w:rPr>
        <w:t>A aplicação das sanções previstas neste edital não exclui, em hipótese alguma, a obrigação de reparação integral dos danos causados.</w:t>
      </w:r>
    </w:p>
    <w:p w14:paraId="1286CD81" w14:textId="77777777" w:rsidR="003C7A23" w:rsidRPr="00026C3D" w:rsidRDefault="003C7A23" w:rsidP="00004B9B">
      <w:pPr>
        <w:pStyle w:val="Ttulo1"/>
        <w:numPr>
          <w:ilvl w:val="0"/>
          <w:numId w:val="1"/>
        </w:numPr>
        <w:ind w:left="851" w:hanging="851"/>
        <w:rPr>
          <w:rFonts w:ascii="Tahoma" w:hAnsi="Tahoma" w:cs="Tahoma"/>
          <w:color w:val="auto"/>
          <w:sz w:val="18"/>
          <w:szCs w:val="18"/>
        </w:rPr>
      </w:pPr>
      <w:bookmarkStart w:id="64" w:name="_Toc135919125"/>
      <w:r w:rsidRPr="00026C3D">
        <w:rPr>
          <w:rFonts w:ascii="Tahoma" w:hAnsi="Tahoma" w:cs="Tahoma"/>
          <w:color w:val="auto"/>
          <w:sz w:val="18"/>
          <w:szCs w:val="18"/>
        </w:rPr>
        <w:t>DA IMPUGNAÇÃO AO EDITAL E DO PEDIDO DE ESCLARECIMENTO</w:t>
      </w:r>
      <w:bookmarkEnd w:id="64"/>
    </w:p>
    <w:p w14:paraId="58868A7B" w14:textId="260C26ED" w:rsidR="003C7A23" w:rsidRPr="00026C3D" w:rsidRDefault="003C7A23" w:rsidP="000A4CD7">
      <w:pPr>
        <w:pStyle w:val="Nivel2"/>
        <w:ind w:left="851" w:hanging="851"/>
        <w:rPr>
          <w:rFonts w:ascii="Tahoma" w:hAnsi="Tahoma" w:cs="Tahoma"/>
          <w:color w:val="auto"/>
          <w:sz w:val="18"/>
          <w:szCs w:val="18"/>
        </w:rPr>
      </w:pPr>
      <w:r w:rsidRPr="00026C3D">
        <w:rPr>
          <w:rFonts w:ascii="Tahoma" w:hAnsi="Tahoma" w:cs="Tahoma"/>
          <w:color w:val="auto"/>
          <w:sz w:val="18"/>
          <w:szCs w:val="18"/>
        </w:rPr>
        <w:t xml:space="preserve">Qualquer pessoa é parte legítima para impugnar este Edital por irregularidade na aplicação da </w:t>
      </w:r>
      <w:hyperlink r:id="rId47" w:history="1">
        <w:r w:rsidRPr="00026C3D">
          <w:rPr>
            <w:rStyle w:val="Hyperlink"/>
            <w:rFonts w:ascii="Tahoma" w:hAnsi="Tahoma" w:cs="Tahoma"/>
            <w:color w:val="auto"/>
            <w:sz w:val="18"/>
            <w:szCs w:val="18"/>
            <w:u w:val="none"/>
          </w:rPr>
          <w:t>Lei nº 14.133, de 2021</w:t>
        </w:r>
      </w:hyperlink>
      <w:r w:rsidRPr="00026C3D">
        <w:rPr>
          <w:rFonts w:ascii="Tahoma" w:hAnsi="Tahoma" w:cs="Tahoma"/>
          <w:color w:val="auto"/>
          <w:sz w:val="18"/>
          <w:szCs w:val="18"/>
        </w:rPr>
        <w:t>, devendo protocolar o pedido até 3 (</w:t>
      </w:r>
      <w:r w:rsidR="004A0EA0" w:rsidRPr="00026C3D">
        <w:rPr>
          <w:rFonts w:ascii="Tahoma" w:hAnsi="Tahoma" w:cs="Tahoma"/>
          <w:color w:val="auto"/>
          <w:sz w:val="18"/>
          <w:szCs w:val="18"/>
        </w:rPr>
        <w:t>três</w:t>
      </w:r>
      <w:r w:rsidRPr="00026C3D">
        <w:rPr>
          <w:rFonts w:ascii="Tahoma" w:hAnsi="Tahoma" w:cs="Tahoma"/>
          <w:color w:val="auto"/>
          <w:sz w:val="18"/>
          <w:szCs w:val="18"/>
        </w:rPr>
        <w:t>) dias úteis antes da data da abertura do certame.</w:t>
      </w:r>
    </w:p>
    <w:p w14:paraId="3C7B6880" w14:textId="77777777" w:rsidR="003C7A23" w:rsidRPr="00026C3D" w:rsidRDefault="003C7A23" w:rsidP="000A4CD7">
      <w:pPr>
        <w:pStyle w:val="Nivel2"/>
        <w:ind w:left="851" w:hanging="851"/>
        <w:rPr>
          <w:rFonts w:ascii="Tahoma" w:hAnsi="Tahoma" w:cs="Tahoma"/>
          <w:color w:val="auto"/>
          <w:sz w:val="18"/>
          <w:szCs w:val="18"/>
        </w:rPr>
      </w:pPr>
      <w:r w:rsidRPr="00026C3D">
        <w:rPr>
          <w:rFonts w:ascii="Tahoma" w:hAnsi="Tahoma" w:cs="Tahoma"/>
          <w:color w:val="auto"/>
          <w:sz w:val="18"/>
          <w:szCs w:val="18"/>
        </w:rPr>
        <w:t>A resposta à impugnação ou ao pedido de esclarecimento será divulgado em sítio eletrônico oficial no prazo de até 3 (três) dias úteis, limitado ao último dia útil anterior à data da abertura do certame.</w:t>
      </w:r>
    </w:p>
    <w:p w14:paraId="6564CBD7" w14:textId="138E293D" w:rsidR="003C7A23" w:rsidRPr="00026C3D" w:rsidRDefault="003C7A23" w:rsidP="000A4CD7">
      <w:pPr>
        <w:pStyle w:val="Nivel2"/>
        <w:ind w:left="851" w:hanging="851"/>
        <w:rPr>
          <w:rFonts w:ascii="Tahoma" w:hAnsi="Tahoma" w:cs="Tahoma"/>
          <w:color w:val="auto"/>
          <w:sz w:val="18"/>
          <w:szCs w:val="18"/>
        </w:rPr>
      </w:pPr>
      <w:r w:rsidRPr="00026C3D">
        <w:rPr>
          <w:rFonts w:ascii="Tahoma" w:hAnsi="Tahoma" w:cs="Tahoma"/>
          <w:color w:val="auto"/>
          <w:sz w:val="18"/>
          <w:szCs w:val="18"/>
        </w:rPr>
        <w:t xml:space="preserve">A impugnação e o pedido de esclarecimento poderão ser realizados por forma eletrônica, pelo seguinte meio: </w:t>
      </w:r>
      <w:r w:rsidR="000A4CD7" w:rsidRPr="00026C3D">
        <w:rPr>
          <w:rFonts w:ascii="Tahoma" w:hAnsi="Tahoma" w:cs="Tahoma"/>
          <w:color w:val="auto"/>
          <w:sz w:val="18"/>
          <w:szCs w:val="18"/>
        </w:rPr>
        <w:t>smelicitacao@sme.prefeitura.sp.gov.br</w:t>
      </w:r>
    </w:p>
    <w:p w14:paraId="2B348ABF" w14:textId="77777777" w:rsidR="003C7A23" w:rsidRPr="00026C3D" w:rsidRDefault="003C7A23" w:rsidP="000A4CD7">
      <w:pPr>
        <w:pStyle w:val="Nivel2"/>
        <w:ind w:left="851" w:hanging="851"/>
        <w:rPr>
          <w:rFonts w:ascii="Tahoma" w:hAnsi="Tahoma" w:cs="Tahoma"/>
          <w:color w:val="auto"/>
          <w:sz w:val="18"/>
          <w:szCs w:val="18"/>
        </w:rPr>
      </w:pPr>
      <w:r w:rsidRPr="00026C3D">
        <w:rPr>
          <w:rFonts w:ascii="Tahoma" w:hAnsi="Tahoma" w:cs="Tahoma"/>
          <w:color w:val="auto"/>
          <w:sz w:val="18"/>
          <w:szCs w:val="18"/>
        </w:rPr>
        <w:t>As impugnações e pedidos de esclarecimentos não suspendem os prazos previstos no certame.</w:t>
      </w:r>
    </w:p>
    <w:p w14:paraId="19BB7923" w14:textId="77777777" w:rsidR="003C7A23" w:rsidRPr="00026C3D" w:rsidRDefault="003C7A23" w:rsidP="000A4CD7">
      <w:pPr>
        <w:pStyle w:val="Nivel3"/>
        <w:ind w:left="851" w:hanging="851"/>
        <w:rPr>
          <w:rFonts w:ascii="Tahoma" w:hAnsi="Tahoma" w:cs="Tahoma"/>
          <w:color w:val="auto"/>
          <w:sz w:val="18"/>
          <w:szCs w:val="18"/>
        </w:rPr>
      </w:pPr>
      <w:r w:rsidRPr="00026C3D">
        <w:rPr>
          <w:rFonts w:ascii="Tahoma" w:hAnsi="Tahoma" w:cs="Tahoma"/>
          <w:color w:val="auto"/>
          <w:sz w:val="18"/>
          <w:szCs w:val="18"/>
        </w:rPr>
        <w:t>A concessão de efeito suspensivo à impugnação é medida excepcional e deverá ser motivada pelo agente de contratação, nos autos do processo de licitação.</w:t>
      </w:r>
    </w:p>
    <w:p w14:paraId="7EDB0B28" w14:textId="77777777" w:rsidR="003C7A23" w:rsidRPr="00026C3D" w:rsidRDefault="003C7A23" w:rsidP="000A4CD7">
      <w:pPr>
        <w:pStyle w:val="Nivel2"/>
        <w:ind w:left="851" w:hanging="851"/>
        <w:rPr>
          <w:rFonts w:ascii="Tahoma" w:hAnsi="Tahoma" w:cs="Tahoma"/>
          <w:color w:val="auto"/>
          <w:sz w:val="18"/>
          <w:szCs w:val="18"/>
        </w:rPr>
      </w:pPr>
      <w:r w:rsidRPr="00026C3D">
        <w:rPr>
          <w:rFonts w:ascii="Tahoma" w:hAnsi="Tahoma" w:cs="Tahoma"/>
          <w:color w:val="auto"/>
          <w:sz w:val="18"/>
          <w:szCs w:val="18"/>
        </w:rPr>
        <w:t>Acolhida a impugnação, será definida e publicada nova data para a realização do certame.</w:t>
      </w:r>
    </w:p>
    <w:p w14:paraId="3448077A" w14:textId="77777777" w:rsidR="003C7A23" w:rsidRPr="00026C3D" w:rsidRDefault="003C7A23" w:rsidP="00004B9B">
      <w:pPr>
        <w:pStyle w:val="Ttulo1"/>
        <w:numPr>
          <w:ilvl w:val="0"/>
          <w:numId w:val="1"/>
        </w:numPr>
        <w:ind w:left="851" w:hanging="851"/>
        <w:rPr>
          <w:rFonts w:ascii="Tahoma" w:hAnsi="Tahoma" w:cs="Tahoma"/>
          <w:color w:val="auto"/>
          <w:sz w:val="18"/>
          <w:szCs w:val="18"/>
        </w:rPr>
      </w:pPr>
      <w:bookmarkStart w:id="65" w:name="_Toc135919126"/>
      <w:r w:rsidRPr="00026C3D">
        <w:rPr>
          <w:rFonts w:ascii="Tahoma" w:hAnsi="Tahoma" w:cs="Tahoma"/>
          <w:color w:val="auto"/>
          <w:sz w:val="18"/>
          <w:szCs w:val="18"/>
        </w:rPr>
        <w:lastRenderedPageBreak/>
        <w:t>DAS DISPOSIÇÕES GERAIS</w:t>
      </w:r>
      <w:bookmarkEnd w:id="65"/>
    </w:p>
    <w:p w14:paraId="4A53963B" w14:textId="77777777" w:rsidR="003C7A23" w:rsidRPr="00026C3D" w:rsidRDefault="003C7A23" w:rsidP="000A4CD7">
      <w:pPr>
        <w:pStyle w:val="Nivel2"/>
        <w:ind w:left="851" w:hanging="851"/>
        <w:rPr>
          <w:rFonts w:ascii="Tahoma" w:hAnsi="Tahoma" w:cs="Tahoma"/>
          <w:color w:val="auto"/>
          <w:sz w:val="18"/>
          <w:szCs w:val="18"/>
        </w:rPr>
      </w:pPr>
      <w:bookmarkStart w:id="66" w:name="_Hlk82473550"/>
      <w:r w:rsidRPr="00026C3D">
        <w:rPr>
          <w:rFonts w:ascii="Tahoma" w:hAnsi="Tahoma" w:cs="Tahoma"/>
          <w:color w:val="auto"/>
          <w:sz w:val="18"/>
          <w:szCs w:val="18"/>
        </w:rPr>
        <w:t>Será divulgada ata da sessão pública no sistema eletrônico.</w:t>
      </w:r>
    </w:p>
    <w:p w14:paraId="03B73725" w14:textId="77777777" w:rsidR="003C7A23" w:rsidRPr="00026C3D" w:rsidRDefault="003C7A23" w:rsidP="000A4CD7">
      <w:pPr>
        <w:pStyle w:val="Nivel2"/>
        <w:ind w:left="851" w:hanging="851"/>
        <w:rPr>
          <w:rFonts w:ascii="Tahoma" w:hAnsi="Tahoma" w:cs="Tahoma"/>
          <w:color w:val="auto"/>
          <w:sz w:val="18"/>
          <w:szCs w:val="18"/>
        </w:rPr>
      </w:pPr>
      <w:r w:rsidRPr="00026C3D">
        <w:rPr>
          <w:rFonts w:ascii="Tahoma" w:hAnsi="Tahoma" w:cs="Tahoma"/>
          <w:color w:val="auto"/>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026C3D" w:rsidRDefault="003C7A23" w:rsidP="000A4CD7">
      <w:pPr>
        <w:pStyle w:val="Nivel2"/>
        <w:ind w:left="851" w:hanging="851"/>
        <w:rPr>
          <w:rFonts w:ascii="Tahoma" w:hAnsi="Tahoma" w:cs="Tahoma"/>
          <w:color w:val="auto"/>
          <w:sz w:val="18"/>
          <w:szCs w:val="18"/>
        </w:rPr>
      </w:pPr>
      <w:r w:rsidRPr="00026C3D">
        <w:rPr>
          <w:rFonts w:ascii="Tahoma" w:hAnsi="Tahoma" w:cs="Tahoma"/>
          <w:color w:val="auto"/>
          <w:sz w:val="18"/>
          <w:szCs w:val="18"/>
        </w:rPr>
        <w:t>Todas as referências de tempo no Edital, no aviso e durante a sessão pública observarão o horário de Brasília - DF.</w:t>
      </w:r>
    </w:p>
    <w:p w14:paraId="5CAAC75A" w14:textId="77777777" w:rsidR="003C7A23" w:rsidRPr="00026C3D" w:rsidRDefault="003C7A23" w:rsidP="000A4CD7">
      <w:pPr>
        <w:pStyle w:val="Nivel2"/>
        <w:ind w:left="851" w:hanging="851"/>
        <w:rPr>
          <w:rFonts w:ascii="Tahoma" w:hAnsi="Tahoma" w:cs="Tahoma"/>
          <w:color w:val="auto"/>
          <w:sz w:val="18"/>
          <w:szCs w:val="18"/>
        </w:rPr>
      </w:pPr>
      <w:r w:rsidRPr="00026C3D">
        <w:rPr>
          <w:rFonts w:ascii="Tahoma" w:hAnsi="Tahoma" w:cs="Tahoma"/>
          <w:color w:val="auto"/>
          <w:sz w:val="18"/>
          <w:szCs w:val="18"/>
        </w:rPr>
        <w:t>A homologação do resultado desta licitação não implicará direito à contratação.</w:t>
      </w:r>
    </w:p>
    <w:p w14:paraId="1EAEBD43" w14:textId="77777777" w:rsidR="003C7A23" w:rsidRPr="00026C3D" w:rsidRDefault="003C7A23" w:rsidP="003C13E2">
      <w:pPr>
        <w:pStyle w:val="Nivel2"/>
        <w:ind w:left="851" w:hanging="851"/>
        <w:rPr>
          <w:rFonts w:ascii="Tahoma" w:hAnsi="Tahoma" w:cs="Tahoma"/>
          <w:color w:val="auto"/>
          <w:sz w:val="18"/>
          <w:szCs w:val="18"/>
        </w:rPr>
      </w:pPr>
      <w:r w:rsidRPr="00026C3D">
        <w:rPr>
          <w:rFonts w:ascii="Tahoma" w:hAnsi="Tahoma" w:cs="Tahoma"/>
          <w:color w:val="auto"/>
          <w:sz w:val="18"/>
          <w:szCs w:val="18"/>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026C3D" w:rsidRDefault="003C7A23" w:rsidP="007C25C2">
      <w:pPr>
        <w:pStyle w:val="Nivel2"/>
        <w:ind w:left="851" w:hanging="851"/>
        <w:rPr>
          <w:rFonts w:ascii="Tahoma" w:hAnsi="Tahoma" w:cs="Tahoma"/>
          <w:color w:val="auto"/>
          <w:sz w:val="18"/>
          <w:szCs w:val="18"/>
        </w:rPr>
      </w:pPr>
      <w:r w:rsidRPr="00026C3D">
        <w:rPr>
          <w:rFonts w:ascii="Tahoma" w:hAnsi="Tahoma" w:cs="Tahoma"/>
          <w:color w:val="auto"/>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026C3D" w:rsidRDefault="003C7A23" w:rsidP="007C25C2">
      <w:pPr>
        <w:pStyle w:val="Nivel2"/>
        <w:ind w:left="851" w:hanging="851"/>
        <w:rPr>
          <w:rFonts w:ascii="Tahoma" w:hAnsi="Tahoma" w:cs="Tahoma"/>
          <w:color w:val="auto"/>
          <w:sz w:val="18"/>
          <w:szCs w:val="18"/>
        </w:rPr>
      </w:pPr>
      <w:r w:rsidRPr="00026C3D">
        <w:rPr>
          <w:rFonts w:ascii="Tahoma" w:hAnsi="Tahoma" w:cs="Tahoma"/>
          <w:color w:val="auto"/>
          <w:sz w:val="18"/>
          <w:szCs w:val="18"/>
        </w:rPr>
        <w:t>Na contagem dos prazos estabelecidos neste Edital e seus Anexos, excluir-se-á o dia do início e incluir-se-á o do vencimento. Só se iniciam e vencem os prazos em dias de expediente na Administração.</w:t>
      </w:r>
    </w:p>
    <w:p w14:paraId="3200564D" w14:textId="77777777" w:rsidR="003C7A23" w:rsidRPr="00026C3D" w:rsidRDefault="003C7A23" w:rsidP="00F90CEA">
      <w:pPr>
        <w:pStyle w:val="Nivel2"/>
        <w:ind w:left="851" w:hanging="851"/>
        <w:rPr>
          <w:rFonts w:ascii="Tahoma" w:hAnsi="Tahoma" w:cs="Tahoma"/>
          <w:color w:val="auto"/>
          <w:sz w:val="18"/>
          <w:szCs w:val="18"/>
        </w:rPr>
      </w:pPr>
      <w:r w:rsidRPr="00026C3D">
        <w:rPr>
          <w:rFonts w:ascii="Tahoma" w:hAnsi="Tahoma" w:cs="Tahoma"/>
          <w:color w:val="auto"/>
          <w:sz w:val="18"/>
          <w:szCs w:val="18"/>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026C3D" w:rsidRDefault="003C7A23" w:rsidP="00F90CEA">
      <w:pPr>
        <w:pStyle w:val="Nivel2"/>
        <w:ind w:left="851" w:hanging="851"/>
        <w:rPr>
          <w:rFonts w:ascii="Tahoma" w:eastAsia="Times New Roman" w:hAnsi="Tahoma" w:cs="Tahoma"/>
          <w:color w:val="auto"/>
          <w:sz w:val="18"/>
          <w:szCs w:val="18"/>
        </w:rPr>
      </w:pPr>
      <w:r w:rsidRPr="00026C3D">
        <w:rPr>
          <w:rFonts w:ascii="Tahoma" w:hAnsi="Tahoma" w:cs="Tahoma"/>
          <w:color w:val="auto"/>
          <w:sz w:val="18"/>
          <w:szCs w:val="18"/>
        </w:rPr>
        <w:t>Em caso de divergência entre disposições deste Edital e de seus anexos ou demais peças que compõem o processo, prevalecerá as deste Edital.</w:t>
      </w:r>
    </w:p>
    <w:p w14:paraId="3B988FF6" w14:textId="06BA730C" w:rsidR="003C7A23" w:rsidRPr="00D44177" w:rsidRDefault="003C7A23" w:rsidP="00F90CEA">
      <w:pPr>
        <w:pStyle w:val="Nivel2"/>
        <w:ind w:left="851" w:hanging="851"/>
        <w:rPr>
          <w:rFonts w:ascii="Tahoma" w:eastAsia="Times New Roman" w:hAnsi="Tahoma" w:cs="Tahoma"/>
          <w:color w:val="auto"/>
          <w:sz w:val="16"/>
          <w:szCs w:val="16"/>
        </w:rPr>
      </w:pPr>
      <w:r w:rsidRPr="00026C3D">
        <w:rPr>
          <w:rFonts w:ascii="Tahoma" w:hAnsi="Tahoma" w:cs="Tahoma"/>
          <w:color w:val="auto"/>
          <w:sz w:val="18"/>
          <w:szCs w:val="18"/>
        </w:rPr>
        <w:t xml:space="preserve">O Edital e seus anexos estão disponíveis, na íntegra, no Portal Nacional de Contratações Públicas (PNCP) e endereço eletrônico </w:t>
      </w:r>
      <w:r w:rsidR="000A4CD7" w:rsidRPr="00D44177">
        <w:rPr>
          <w:rFonts w:ascii="Tahoma" w:hAnsi="Tahoma" w:cs="Tahoma"/>
          <w:color w:val="auto"/>
          <w:sz w:val="16"/>
          <w:szCs w:val="16"/>
        </w:rPr>
        <w:t>https://diariooficial.prefeitura.sp.gov.br/md_epubli_controlador.php?acao=negocios_pesquisar</w:t>
      </w:r>
    </w:p>
    <w:p w14:paraId="32971E18" w14:textId="77777777" w:rsidR="00D44177" w:rsidRPr="00D44177" w:rsidRDefault="00D44177" w:rsidP="00D44177">
      <w:pPr>
        <w:spacing w:beforeLines="120" w:before="288" w:afterLines="120" w:after="288" w:line="312" w:lineRule="auto"/>
        <w:ind w:firstLine="142"/>
        <w:rPr>
          <w:rFonts w:ascii="Tahoma" w:eastAsia="MS Mincho" w:hAnsi="Tahoma"/>
          <w:sz w:val="6"/>
          <w:szCs w:val="6"/>
        </w:rPr>
      </w:pPr>
    </w:p>
    <w:p w14:paraId="450F74ED" w14:textId="25FB8C0C" w:rsidR="00E42698" w:rsidRPr="00026C3D" w:rsidRDefault="003115D2" w:rsidP="003115D2">
      <w:pPr>
        <w:spacing w:beforeLines="120" w:before="288" w:afterLines="120" w:after="288" w:line="312" w:lineRule="auto"/>
        <w:ind w:firstLine="851"/>
        <w:rPr>
          <w:rFonts w:ascii="Tahoma" w:eastAsia="MS Mincho" w:hAnsi="Tahoma"/>
          <w:sz w:val="18"/>
          <w:szCs w:val="18"/>
        </w:rPr>
      </w:pPr>
      <w:r>
        <w:rPr>
          <w:rFonts w:ascii="Tahoma" w:eastAsia="MS Mincho" w:hAnsi="Tahoma"/>
          <w:sz w:val="18"/>
          <w:szCs w:val="18"/>
        </w:rPr>
        <w:t>São Paulo</w:t>
      </w:r>
      <w:r w:rsidR="003C7A23" w:rsidRPr="00026C3D">
        <w:rPr>
          <w:rFonts w:ascii="Tahoma" w:eastAsia="MS Mincho" w:hAnsi="Tahoma"/>
          <w:sz w:val="18"/>
          <w:szCs w:val="18"/>
        </w:rPr>
        <w:t xml:space="preserve">, </w:t>
      </w:r>
      <w:r>
        <w:rPr>
          <w:rFonts w:ascii="Tahoma" w:eastAsia="MS Mincho" w:hAnsi="Tahoma"/>
          <w:sz w:val="18"/>
          <w:szCs w:val="18"/>
        </w:rPr>
        <w:t>30</w:t>
      </w:r>
      <w:r w:rsidR="003C7A23" w:rsidRPr="00026C3D">
        <w:rPr>
          <w:rFonts w:ascii="Tahoma" w:eastAsia="MS Mincho" w:hAnsi="Tahoma"/>
          <w:sz w:val="18"/>
          <w:szCs w:val="18"/>
        </w:rPr>
        <w:t xml:space="preserve"> de </w:t>
      </w:r>
      <w:r>
        <w:rPr>
          <w:rFonts w:ascii="Tahoma" w:eastAsia="MS Mincho" w:hAnsi="Tahoma"/>
          <w:sz w:val="18"/>
          <w:szCs w:val="18"/>
        </w:rPr>
        <w:t xml:space="preserve">maio </w:t>
      </w:r>
      <w:r w:rsidR="003C7A23" w:rsidRPr="00026C3D">
        <w:rPr>
          <w:rFonts w:ascii="Tahoma" w:eastAsia="MS Mincho" w:hAnsi="Tahoma"/>
          <w:sz w:val="18"/>
          <w:szCs w:val="18"/>
        </w:rPr>
        <w:t>de 20</w:t>
      </w:r>
      <w:r>
        <w:rPr>
          <w:rFonts w:ascii="Tahoma" w:eastAsia="MS Mincho" w:hAnsi="Tahoma"/>
          <w:sz w:val="18"/>
          <w:szCs w:val="18"/>
        </w:rPr>
        <w:t>23</w:t>
      </w:r>
    </w:p>
    <w:p w14:paraId="19EF3CAF" w14:textId="77777777" w:rsidR="00D44177" w:rsidRPr="00D44177" w:rsidRDefault="00D44177" w:rsidP="00E42698">
      <w:pPr>
        <w:spacing w:beforeLines="120" w:before="288" w:afterLines="120" w:after="288" w:line="312" w:lineRule="auto"/>
        <w:ind w:firstLine="567"/>
        <w:jc w:val="center"/>
        <w:rPr>
          <w:rFonts w:ascii="Tahoma" w:eastAsia="MS Mincho" w:hAnsi="Tahoma"/>
          <w:b/>
          <w:sz w:val="12"/>
          <w:szCs w:val="12"/>
        </w:rPr>
      </w:pPr>
    </w:p>
    <w:bookmarkEnd w:id="66"/>
    <w:p w14:paraId="025E3ADD" w14:textId="734CAAC3" w:rsidR="007A455D" w:rsidRDefault="003115D2" w:rsidP="002C5E19">
      <w:pPr>
        <w:spacing w:line="360" w:lineRule="auto"/>
        <w:ind w:firstLine="851"/>
        <w:rPr>
          <w:rFonts w:ascii="Tahoma" w:eastAsia="MS Mincho" w:hAnsi="Tahoma"/>
          <w:bCs/>
          <w:sz w:val="18"/>
          <w:szCs w:val="18"/>
        </w:rPr>
      </w:pPr>
      <w:r w:rsidRPr="003115D2">
        <w:rPr>
          <w:rFonts w:ascii="Tahoma" w:eastAsia="MS Mincho" w:hAnsi="Tahoma"/>
          <w:bCs/>
          <w:sz w:val="18"/>
          <w:szCs w:val="18"/>
        </w:rPr>
        <w:t xml:space="preserve">Anna Paola Braga </w:t>
      </w:r>
      <w:proofErr w:type="spellStart"/>
      <w:r w:rsidRPr="003115D2">
        <w:rPr>
          <w:rFonts w:ascii="Tahoma" w:eastAsia="MS Mincho" w:hAnsi="Tahoma"/>
          <w:bCs/>
          <w:sz w:val="18"/>
          <w:szCs w:val="18"/>
        </w:rPr>
        <w:t>Santine</w:t>
      </w:r>
      <w:proofErr w:type="spellEnd"/>
    </w:p>
    <w:p w14:paraId="74B0B127" w14:textId="3913A357" w:rsidR="003115D2" w:rsidRPr="003115D2" w:rsidRDefault="003115D2" w:rsidP="002C5E19">
      <w:pPr>
        <w:spacing w:line="360" w:lineRule="auto"/>
        <w:ind w:firstLine="851"/>
        <w:rPr>
          <w:rFonts w:ascii="Tahoma" w:eastAsia="MS Mincho" w:hAnsi="Tahoma"/>
          <w:bCs/>
          <w:sz w:val="18"/>
          <w:szCs w:val="18"/>
        </w:rPr>
      </w:pPr>
      <w:r>
        <w:rPr>
          <w:rFonts w:ascii="Tahoma" w:eastAsia="MS Mincho" w:hAnsi="Tahoma"/>
          <w:bCs/>
          <w:sz w:val="18"/>
          <w:szCs w:val="18"/>
        </w:rPr>
        <w:t xml:space="preserve">CPL </w:t>
      </w:r>
      <w:r w:rsidR="002C5E19">
        <w:rPr>
          <w:rFonts w:ascii="Tahoma" w:eastAsia="MS Mincho" w:hAnsi="Tahoma"/>
          <w:bCs/>
          <w:sz w:val="18"/>
          <w:szCs w:val="18"/>
        </w:rPr>
        <w:t>nº 01/SME</w:t>
      </w:r>
    </w:p>
    <w:p w14:paraId="0E128AA9" w14:textId="65085120" w:rsidR="009A1349" w:rsidRPr="00026C3D" w:rsidRDefault="009A1349">
      <w:pPr>
        <w:rPr>
          <w:rFonts w:ascii="Tahoma" w:eastAsia="MS Mincho" w:hAnsi="Tahoma"/>
          <w:b/>
          <w:sz w:val="18"/>
          <w:szCs w:val="18"/>
        </w:rPr>
      </w:pPr>
      <w:r w:rsidRPr="00026C3D">
        <w:rPr>
          <w:rFonts w:ascii="Tahoma" w:eastAsia="MS Mincho" w:hAnsi="Tahoma"/>
          <w:b/>
          <w:sz w:val="18"/>
          <w:szCs w:val="18"/>
        </w:rPr>
        <w:br w:type="page"/>
      </w:r>
    </w:p>
    <w:p w14:paraId="009183A6" w14:textId="62AAB9F8" w:rsidR="009A1349" w:rsidRPr="00026C3D" w:rsidRDefault="009A1349" w:rsidP="00D44177">
      <w:pPr>
        <w:pStyle w:val="Ttulo1"/>
        <w:keepNext w:val="0"/>
        <w:keepLines w:val="0"/>
        <w:widowControl w:val="0"/>
        <w:tabs>
          <w:tab w:val="left" w:pos="9072"/>
        </w:tabs>
        <w:ind w:firstLine="142"/>
        <w:rPr>
          <w:rFonts w:ascii="Tahoma" w:eastAsia="Times New Roman" w:hAnsi="Tahoma" w:cs="Tahoma"/>
          <w:color w:val="auto"/>
          <w:sz w:val="18"/>
          <w:szCs w:val="18"/>
        </w:rPr>
      </w:pPr>
      <w:bookmarkStart w:id="67" w:name="_Toc135038105"/>
      <w:bookmarkStart w:id="68" w:name="_Toc135919127"/>
      <w:r w:rsidRPr="00026C3D">
        <w:rPr>
          <w:rFonts w:ascii="Tahoma" w:eastAsia="Times New Roman" w:hAnsi="Tahoma" w:cs="Tahoma"/>
          <w:color w:val="auto"/>
          <w:sz w:val="18"/>
          <w:szCs w:val="18"/>
        </w:rPr>
        <w:lastRenderedPageBreak/>
        <w:t>A</w:t>
      </w:r>
      <w:r w:rsidR="00921778">
        <w:rPr>
          <w:rFonts w:ascii="Tahoma" w:eastAsia="Times New Roman" w:hAnsi="Tahoma" w:cs="Tahoma"/>
          <w:color w:val="auto"/>
          <w:sz w:val="18"/>
          <w:szCs w:val="18"/>
        </w:rPr>
        <w:t>nexo</w:t>
      </w:r>
      <w:r w:rsidRPr="00026C3D">
        <w:rPr>
          <w:rFonts w:ascii="Tahoma" w:eastAsia="Times New Roman" w:hAnsi="Tahoma" w:cs="Tahoma"/>
          <w:color w:val="auto"/>
          <w:sz w:val="18"/>
          <w:szCs w:val="18"/>
        </w:rPr>
        <w:t xml:space="preserve"> I</w:t>
      </w:r>
      <w:r w:rsidR="002C5E19">
        <w:rPr>
          <w:rFonts w:ascii="Tahoma" w:eastAsia="Times New Roman" w:hAnsi="Tahoma" w:cs="Tahoma"/>
          <w:color w:val="auto"/>
          <w:sz w:val="18"/>
          <w:szCs w:val="18"/>
        </w:rPr>
        <w:t>:</w:t>
      </w:r>
      <w:r w:rsidRPr="00026C3D">
        <w:rPr>
          <w:rFonts w:ascii="Tahoma" w:eastAsia="Times New Roman" w:hAnsi="Tahoma" w:cs="Tahoma"/>
          <w:color w:val="auto"/>
          <w:sz w:val="18"/>
          <w:szCs w:val="18"/>
        </w:rPr>
        <w:t xml:space="preserve"> Termo de Referência</w:t>
      </w:r>
      <w:bookmarkEnd w:id="67"/>
      <w:bookmarkEnd w:id="68"/>
    </w:p>
    <w:p w14:paraId="69741CEB" w14:textId="77777777" w:rsidR="009A1349" w:rsidRPr="00026C3D" w:rsidRDefault="009A1349" w:rsidP="009A1349">
      <w:pPr>
        <w:pStyle w:val="tabelatextocentralizado"/>
        <w:widowControl w:val="0"/>
        <w:spacing w:before="0" w:beforeAutospacing="0" w:after="0" w:afterAutospacing="0"/>
        <w:ind w:right="60"/>
        <w:jc w:val="both"/>
        <w:rPr>
          <w:rStyle w:val="Forte"/>
          <w:rFonts w:ascii="Tahoma" w:eastAsiaTheme="majorEastAsia" w:hAnsi="Tahoma" w:cs="Tahoma"/>
          <w:sz w:val="18"/>
          <w:szCs w:val="18"/>
        </w:rPr>
      </w:pPr>
    </w:p>
    <w:p w14:paraId="26864442"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1. DESCRIÇÃO:</w:t>
      </w:r>
    </w:p>
    <w:p w14:paraId="07F5519A"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1.1 </w:t>
      </w:r>
      <w:r w:rsidRPr="00026C3D">
        <w:rPr>
          <w:rFonts w:ascii="Tahoma" w:hAnsi="Tahoma" w:cs="Tahoma"/>
          <w:sz w:val="18"/>
          <w:szCs w:val="18"/>
        </w:rPr>
        <w:t xml:space="preserve">Feijão comum, classe cores, </w:t>
      </w:r>
      <w:r w:rsidRPr="00026C3D">
        <w:rPr>
          <w:rFonts w:ascii="Tahoma" w:hAnsi="Tahoma" w:cs="Tahoma"/>
          <w:b/>
          <w:bCs/>
          <w:sz w:val="18"/>
          <w:szCs w:val="18"/>
        </w:rPr>
        <w:t>CARIOCA,</w:t>
      </w:r>
      <w:r w:rsidRPr="00026C3D">
        <w:rPr>
          <w:rFonts w:ascii="Tahoma" w:hAnsi="Tahoma" w:cs="Tahoma"/>
          <w:sz w:val="18"/>
          <w:szCs w:val="18"/>
        </w:rPr>
        <w:t xml:space="preserve"> tipo 1 “in natura”, é o grão comestível proveniente da espécie </w:t>
      </w:r>
      <w:proofErr w:type="spellStart"/>
      <w:r w:rsidRPr="00026C3D">
        <w:rPr>
          <w:rFonts w:ascii="Tahoma" w:hAnsi="Tahoma" w:cs="Tahoma"/>
          <w:b/>
          <w:bCs/>
          <w:sz w:val="18"/>
          <w:szCs w:val="18"/>
        </w:rPr>
        <w:t>Phaseolus</w:t>
      </w:r>
      <w:proofErr w:type="spellEnd"/>
      <w:r w:rsidRPr="00026C3D">
        <w:rPr>
          <w:rFonts w:ascii="Tahoma" w:hAnsi="Tahoma" w:cs="Tahoma"/>
          <w:b/>
          <w:bCs/>
          <w:sz w:val="18"/>
          <w:szCs w:val="18"/>
        </w:rPr>
        <w:t xml:space="preserve"> </w:t>
      </w:r>
      <w:proofErr w:type="spellStart"/>
      <w:r w:rsidRPr="00026C3D">
        <w:rPr>
          <w:rFonts w:ascii="Tahoma" w:hAnsi="Tahoma" w:cs="Tahoma"/>
          <w:b/>
          <w:bCs/>
          <w:sz w:val="18"/>
          <w:szCs w:val="18"/>
        </w:rPr>
        <w:t>vulgaris</w:t>
      </w:r>
      <w:proofErr w:type="spellEnd"/>
      <w:r w:rsidRPr="00026C3D">
        <w:rPr>
          <w:rFonts w:ascii="Tahoma" w:hAnsi="Tahoma" w:cs="Tahoma"/>
          <w:b/>
          <w:bCs/>
          <w:sz w:val="18"/>
          <w:szCs w:val="18"/>
        </w:rPr>
        <w:t xml:space="preserve"> L.,</w:t>
      </w:r>
      <w:r w:rsidRPr="00026C3D">
        <w:rPr>
          <w:rFonts w:ascii="Tahoma" w:hAnsi="Tahoma" w:cs="Tahoma"/>
          <w:sz w:val="18"/>
          <w:szCs w:val="18"/>
        </w:rPr>
        <w:t xml:space="preserve"> constituído de, no mínimo, 97% (noventa e sete por cento) de grãos na cor característica à variedade correspondente, de tamanho e formato naturais, maduros, limpos e secos.</w:t>
      </w:r>
    </w:p>
    <w:p w14:paraId="69482835"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1.2 </w:t>
      </w:r>
      <w:r w:rsidRPr="00026C3D">
        <w:rPr>
          <w:rFonts w:ascii="Tahoma" w:hAnsi="Tahoma" w:cs="Tahoma"/>
          <w:sz w:val="18"/>
          <w:szCs w:val="18"/>
        </w:rPr>
        <w:t xml:space="preserve">O produto feijão “in natura”, deverá </w:t>
      </w:r>
      <w:r w:rsidRPr="00026C3D">
        <w:rPr>
          <w:rFonts w:ascii="Tahoma" w:hAnsi="Tahoma" w:cs="Tahoma"/>
          <w:b/>
          <w:bCs/>
          <w:sz w:val="18"/>
          <w:szCs w:val="18"/>
        </w:rPr>
        <w:t>ser de safra corrente</w:t>
      </w:r>
      <w:r w:rsidRPr="00026C3D">
        <w:rPr>
          <w:rFonts w:ascii="Tahoma" w:hAnsi="Tahoma" w:cs="Tahoma"/>
          <w:sz w:val="18"/>
          <w:szCs w:val="18"/>
        </w:rPr>
        <w:t xml:space="preserve"> e obedecer aos limites máximos de tolerância de defeitos do Grupo I, Tipo 1, conforme Tabela 1 da Instrução Normativa nº 12 de 28/03/08, Mapa, para efeito de classificação, e apresentar </w:t>
      </w:r>
      <w:r w:rsidRPr="00026C3D">
        <w:rPr>
          <w:rFonts w:ascii="Tahoma" w:hAnsi="Tahoma" w:cs="Tahoma"/>
          <w:b/>
          <w:bCs/>
          <w:sz w:val="18"/>
          <w:szCs w:val="18"/>
        </w:rPr>
        <w:t>teor máximo de umidade de 14%.</w:t>
      </w:r>
    </w:p>
    <w:p w14:paraId="103B59FD"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1.3 </w:t>
      </w:r>
      <w:r w:rsidRPr="00026C3D">
        <w:rPr>
          <w:rFonts w:ascii="Tahoma" w:hAnsi="Tahoma" w:cs="Tahoma"/>
          <w:sz w:val="18"/>
          <w:szCs w:val="18"/>
        </w:rPr>
        <w:t>Os grãos de feijão deverão se apresentar fisiologicamente desenvolvidos, sãos, limpos e secos, em bom estado de conservação, isento de fermentação, mofo, matéria terrosa, parasitos, de odores estranhos e de substâncias nocivas à saúde.</w:t>
      </w:r>
    </w:p>
    <w:p w14:paraId="4FF8057E" w14:textId="1E524F55" w:rsidR="009A1349" w:rsidRPr="00026C3D" w:rsidRDefault="00326197"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sz w:val="18"/>
          <w:szCs w:val="18"/>
        </w:rPr>
        <w:t xml:space="preserve">1.4 </w:t>
      </w:r>
      <w:r w:rsidR="009A1349" w:rsidRPr="00026C3D">
        <w:rPr>
          <w:rFonts w:ascii="Tahoma" w:hAnsi="Tahoma" w:cs="Tahoma"/>
          <w:sz w:val="18"/>
          <w:szCs w:val="18"/>
        </w:rPr>
        <w:t>Os produtos, bem como os procedimentos relacionados ao seu fornecimento, deverão estar de acordo com a legislação vigente (e atualizações, quando houver), e demais dispositivos legais e regulamentares porventura aplicáveis, em especial: Instrução Normativa IN nº 12 de 28.03.08, Mapa; Instrução Normativa IN n° 56 de 24.11.09, Mapa; Decreto Federal nº 6.268 de 22.11.07; Instrução Normativa SARC nº 6, de 16.05.01, Mapa; Portaria nº 329, de 02.09.85, Mapa; Instrução Normativa IN n° 8, de 22.04.14, Mapa; Resolução RDC nº 722, de 01.07.22, Anvisa; Instrução Normativa nº 160, de 01.07.22, Anvisa; Resolução RDC n° 623, de 09.03.22, Anvisa; Resolução RDC nº 727, de 01.07.2022 - Anvisa; Resolução RDC Nº 429, de 08.10.2020.</w:t>
      </w:r>
    </w:p>
    <w:p w14:paraId="78F790A8"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2. CARACTERÍSTICAS DOS PRODUTOS:</w:t>
      </w:r>
    </w:p>
    <w:p w14:paraId="4C756DB9"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2.1 </w:t>
      </w:r>
      <w:r w:rsidRPr="00026C3D">
        <w:rPr>
          <w:rFonts w:ascii="Tahoma" w:hAnsi="Tahoma" w:cs="Tahoma"/>
          <w:sz w:val="18"/>
          <w:szCs w:val="18"/>
        </w:rPr>
        <w:t>Os produtos deverão ser obtidos, processados, embalados, armazenados, transportados e conservados em condições que não produzam, desenvolvam e/ou agreguem substâncias físicas, químicas ou biológicas que coloquem em risco a saúde do consumidor. Deverão ser elaborados de acordo com o Regulamento Técnico sobre as condições higiênico-sanitárias, as Boas Práticas de Fabricação (BPF) e os Procedimentos Operacionais Padronizados (</w:t>
      </w:r>
      <w:proofErr w:type="spellStart"/>
      <w:r w:rsidRPr="00026C3D">
        <w:rPr>
          <w:rFonts w:ascii="Tahoma" w:hAnsi="Tahoma" w:cs="Tahoma"/>
          <w:sz w:val="18"/>
          <w:szCs w:val="18"/>
        </w:rPr>
        <w:t>POPs</w:t>
      </w:r>
      <w:proofErr w:type="spellEnd"/>
      <w:r w:rsidRPr="00026C3D">
        <w:rPr>
          <w:rFonts w:ascii="Tahoma" w:hAnsi="Tahoma" w:cs="Tahoma"/>
          <w:sz w:val="18"/>
          <w:szCs w:val="18"/>
        </w:rPr>
        <w:t>) para Estabelecimentos Elaboradores/Industrializadores de Alimentos, conforme determina a Portaria 1.428, de 26/11/93 do Ministério da Saúde, a Portaria nº 326, de 30/07/97 da Secretaria de Vigilância Sanitária (Anvisa) e a Resolução RDC nº 275, de 21/10/02 da Agência Nacional de Vigilância Sanitária (Anvisa). Além disso, a Detentora deverá proceder à aquisição do objeto desta licitação, de produtores que atendam às Boas Práticas Agrícolas.</w:t>
      </w:r>
    </w:p>
    <w:p w14:paraId="4FFF333D"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2.2 </w:t>
      </w:r>
      <w:r w:rsidRPr="00026C3D">
        <w:rPr>
          <w:rFonts w:ascii="Tahoma" w:hAnsi="Tahoma" w:cs="Tahoma"/>
          <w:sz w:val="18"/>
          <w:szCs w:val="18"/>
        </w:rPr>
        <w:t>É recomendado que o(s) estabelecimento(s) tenha(m) implantado o Sistema de Análise de Perigos e Pontos Críticos de Controle (APPCC), incluindo a instalação de algum tipo de barreira, como peneiras, filtros, imãs ou detectores de metais para garantir a ausência de contaminação física por corpos estranhos.</w:t>
      </w:r>
    </w:p>
    <w:p w14:paraId="0C5D8D9F"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 ANÁLISES LABORATORIAIS:</w:t>
      </w:r>
      <w:r w:rsidRPr="00026C3D">
        <w:rPr>
          <w:rFonts w:ascii="Tahoma" w:hAnsi="Tahoma" w:cs="Tahoma"/>
          <w:sz w:val="18"/>
          <w:szCs w:val="18"/>
        </w:rPr>
        <w:t xml:space="preserve"> (os resultados das Análises Microbiológicas, Microscópicas e Teste de Cocção deverão constar obrigatoriamente no laudo de Análise Laboratorial, conforme disposto neste Anexo I e no Anexo II).</w:t>
      </w:r>
    </w:p>
    <w:p w14:paraId="7C0EB3CC"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3.1 Microscópicas:</w:t>
      </w:r>
    </w:p>
    <w:p w14:paraId="5B148B4C"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3.1.1</w:t>
      </w:r>
      <w:r w:rsidRPr="00026C3D">
        <w:rPr>
          <w:rFonts w:ascii="Tahoma" w:hAnsi="Tahoma" w:cs="Tahoma"/>
          <w:sz w:val="18"/>
          <w:szCs w:val="18"/>
        </w:rPr>
        <w:t xml:space="preserve"> Pesquisa de matérias estranhas macroscópicas e microscópicas (indicativa de riscos à saúde humana e indicativa de falhas das Boas Práticas):</w:t>
      </w:r>
    </w:p>
    <w:p w14:paraId="3E30DBE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3.1.1.1</w:t>
      </w:r>
      <w:r w:rsidRPr="00026C3D">
        <w:rPr>
          <w:rFonts w:ascii="Tahoma" w:hAnsi="Tahoma" w:cs="Tahoma"/>
          <w:sz w:val="18"/>
          <w:szCs w:val="18"/>
        </w:rPr>
        <w:t xml:space="preserve"> Ausência de matérias macroscópicas e microscópicas indicativas de risco à saúde humana.</w:t>
      </w:r>
    </w:p>
    <w:p w14:paraId="7371A321"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3.1.1.2</w:t>
      </w:r>
      <w:r w:rsidRPr="00026C3D">
        <w:rPr>
          <w:rFonts w:ascii="Tahoma" w:hAnsi="Tahoma" w:cs="Tahoma"/>
          <w:sz w:val="18"/>
          <w:szCs w:val="18"/>
        </w:rPr>
        <w:t xml:space="preserve"> Areia indicativa de falhas das Boas Práticas (não considerada indicativa de risco à saúde humana): máximo de 1,5% ou cinzas insolúveis em ácido.</w:t>
      </w:r>
    </w:p>
    <w:p w14:paraId="698C243E"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3.1.1.3</w:t>
      </w:r>
      <w:r w:rsidRPr="00026C3D">
        <w:rPr>
          <w:rFonts w:ascii="Tahoma" w:hAnsi="Tahoma" w:cs="Tahoma"/>
          <w:sz w:val="18"/>
          <w:szCs w:val="18"/>
        </w:rPr>
        <w:t xml:space="preserve"> Ácaros mortos indicativo de falhas das Boas Práticas (não considerada indicativa de risco à saúde humana): máximo de 5 na alíquota analisada e metodologia AOAC/FDA.</w:t>
      </w:r>
    </w:p>
    <w:p w14:paraId="40575715"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lastRenderedPageBreak/>
        <w:t xml:space="preserve">3.1.1.4 </w:t>
      </w:r>
      <w:r w:rsidRPr="00026C3D">
        <w:rPr>
          <w:rFonts w:ascii="Tahoma" w:hAnsi="Tahoma" w:cs="Tahoma"/>
          <w:sz w:val="18"/>
          <w:szCs w:val="18"/>
        </w:rPr>
        <w:t>Ausência de outras matérias estranhas indicativas de falhas das Boas Práticas.</w:t>
      </w:r>
    </w:p>
    <w:p w14:paraId="71B4A46E"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NOTA:</w:t>
      </w:r>
      <w:r w:rsidRPr="00026C3D">
        <w:rPr>
          <w:rFonts w:ascii="Tahoma" w:hAnsi="Tahoma" w:cs="Tahoma"/>
          <w:sz w:val="18"/>
          <w:szCs w:val="18"/>
        </w:rPr>
        <w:t xml:space="preserve"> Matérias estranhas eventualmente detectadas deverão ser claramente descritas no laudo analítico.</w:t>
      </w:r>
    </w:p>
    <w:p w14:paraId="3A150E11"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3.2 Microbiológicas:</w:t>
      </w:r>
      <w:r w:rsidRPr="00026C3D">
        <w:rPr>
          <w:rFonts w:ascii="Tahoma" w:hAnsi="Tahoma" w:cs="Tahoma"/>
          <w:sz w:val="18"/>
          <w:szCs w:val="18"/>
        </w:rPr>
        <w:t xml:space="preserve"> Serão adotados os critérios e padrões estabelecidos na Instrução Normativa nº 161, de 01/07/22, Anvisa; publicada no DOU nº 126, de 06/07/22: Categoria 3, Categoria específica b.</w:t>
      </w:r>
    </w:p>
    <w:p w14:paraId="54C970A0"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3.3 COMPLEMENTARES:</w:t>
      </w:r>
      <w:r w:rsidRPr="00026C3D">
        <w:rPr>
          <w:rFonts w:ascii="Tahoma" w:hAnsi="Tahoma" w:cs="Tahoma"/>
          <w:sz w:val="18"/>
          <w:szCs w:val="18"/>
        </w:rPr>
        <w:t xml:space="preserve"> (os resultados das análises estabelecidas nos subitens </w:t>
      </w:r>
      <w:r w:rsidRPr="00026C3D">
        <w:rPr>
          <w:rFonts w:ascii="Tahoma" w:hAnsi="Tahoma" w:cs="Tahoma"/>
          <w:b/>
          <w:bCs/>
          <w:sz w:val="18"/>
          <w:szCs w:val="18"/>
        </w:rPr>
        <w:t>3.3.1, 3.3.2 e 3.3.3</w:t>
      </w:r>
      <w:r w:rsidRPr="00026C3D">
        <w:rPr>
          <w:rFonts w:ascii="Tahoma" w:hAnsi="Tahoma" w:cs="Tahoma"/>
          <w:sz w:val="18"/>
          <w:szCs w:val="18"/>
        </w:rPr>
        <w:t xml:space="preserve"> deverão obrigatoriamente constar no laudo de análise laboratorial, quando solicitadas, a qualquer tempo, segundo critérios da CODAE, conforme disposto no Anexo II).</w:t>
      </w:r>
    </w:p>
    <w:p w14:paraId="4EF28AC8" w14:textId="77777777" w:rsidR="009A1349" w:rsidRPr="00026C3D" w:rsidRDefault="009A1349" w:rsidP="009A1349">
      <w:pPr>
        <w:pStyle w:val="textojustificado"/>
        <w:widowControl w:val="0"/>
        <w:ind w:left="120" w:right="120"/>
        <w:jc w:val="both"/>
        <w:rPr>
          <w:rFonts w:ascii="Tahoma" w:hAnsi="Tahoma" w:cs="Tahoma"/>
          <w:b/>
          <w:bCs/>
          <w:sz w:val="18"/>
          <w:szCs w:val="18"/>
        </w:rPr>
      </w:pPr>
      <w:r w:rsidRPr="00026C3D">
        <w:rPr>
          <w:rFonts w:ascii="Tahoma" w:hAnsi="Tahoma" w:cs="Tahoma"/>
          <w:b/>
          <w:bCs/>
          <w:sz w:val="18"/>
          <w:szCs w:val="18"/>
        </w:rPr>
        <w:t>3.3.1 Toxicológicas:</w:t>
      </w:r>
    </w:p>
    <w:p w14:paraId="49C300A2"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3.3.1.1 Análise de Resíduos de Agrotóxicos:</w:t>
      </w:r>
    </w:p>
    <w:p w14:paraId="58FC28D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3.3.1.1.1</w:t>
      </w:r>
      <w:r w:rsidRPr="00026C3D">
        <w:rPr>
          <w:rFonts w:ascii="Tahoma" w:hAnsi="Tahoma" w:cs="Tahoma"/>
          <w:sz w:val="18"/>
          <w:szCs w:val="18"/>
        </w:rPr>
        <w:t xml:space="preserve"> Compostos Organoclorados: ausência.</w:t>
      </w:r>
    </w:p>
    <w:p w14:paraId="5CB849E0"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3.3.1.1.2</w:t>
      </w:r>
      <w:r w:rsidRPr="00026C3D">
        <w:rPr>
          <w:rFonts w:ascii="Tahoma" w:hAnsi="Tahoma" w:cs="Tahoma"/>
          <w:sz w:val="18"/>
          <w:szCs w:val="18"/>
        </w:rPr>
        <w:t xml:space="preserve"> Compostos Organofosforados: até o limite estabelecido em legislação.</w:t>
      </w:r>
    </w:p>
    <w:p w14:paraId="24F6FAEE"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3.3.1.1.3</w:t>
      </w:r>
      <w:r w:rsidRPr="00026C3D">
        <w:rPr>
          <w:rFonts w:ascii="Tahoma" w:hAnsi="Tahoma" w:cs="Tahoma"/>
          <w:sz w:val="18"/>
          <w:szCs w:val="18"/>
        </w:rPr>
        <w:t xml:space="preserve"> Outros Compostos eventualmente encontrados: até o limite estabelecido em legislação.</w:t>
      </w:r>
    </w:p>
    <w:p w14:paraId="32054D29"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 xml:space="preserve">3.3.2 Pesquisa de </w:t>
      </w:r>
      <w:proofErr w:type="spellStart"/>
      <w:r w:rsidRPr="00026C3D">
        <w:rPr>
          <w:rFonts w:ascii="Tahoma" w:hAnsi="Tahoma" w:cs="Tahoma"/>
          <w:b/>
          <w:bCs/>
          <w:sz w:val="18"/>
          <w:szCs w:val="18"/>
        </w:rPr>
        <w:t>Micotoxinas</w:t>
      </w:r>
      <w:proofErr w:type="spellEnd"/>
      <w:r w:rsidRPr="00026C3D">
        <w:rPr>
          <w:rFonts w:ascii="Tahoma" w:hAnsi="Tahoma" w:cs="Tahoma"/>
          <w:b/>
          <w:bCs/>
          <w:sz w:val="18"/>
          <w:szCs w:val="18"/>
        </w:rPr>
        <w:t>:</w:t>
      </w:r>
    </w:p>
    <w:p w14:paraId="106DE96D"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3.3.2.1</w:t>
      </w:r>
      <w:r w:rsidRPr="00026C3D">
        <w:rPr>
          <w:rFonts w:ascii="Tahoma" w:hAnsi="Tahoma" w:cs="Tahoma"/>
          <w:sz w:val="18"/>
          <w:szCs w:val="18"/>
        </w:rPr>
        <w:t xml:space="preserve"> Aflatoxinas - soma (AFB1 + AFB2 + AFG1 + AFG2): máximo de 5 </w:t>
      </w:r>
      <w:proofErr w:type="spellStart"/>
      <w:r w:rsidRPr="00026C3D">
        <w:rPr>
          <w:rFonts w:ascii="Tahoma" w:hAnsi="Tahoma" w:cs="Tahoma"/>
          <w:sz w:val="18"/>
          <w:szCs w:val="18"/>
        </w:rPr>
        <w:t>ug</w:t>
      </w:r>
      <w:proofErr w:type="spellEnd"/>
      <w:r w:rsidRPr="00026C3D">
        <w:rPr>
          <w:rFonts w:ascii="Tahoma" w:hAnsi="Tahoma" w:cs="Tahoma"/>
          <w:sz w:val="18"/>
          <w:szCs w:val="18"/>
        </w:rPr>
        <w:t>/Kg.</w:t>
      </w:r>
    </w:p>
    <w:p w14:paraId="63A0B1A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3.3.2.2</w:t>
      </w:r>
      <w:r w:rsidRPr="00026C3D">
        <w:rPr>
          <w:rFonts w:ascii="Tahoma" w:hAnsi="Tahoma" w:cs="Tahoma"/>
          <w:sz w:val="18"/>
          <w:szCs w:val="18"/>
        </w:rPr>
        <w:t xml:space="preserve"> </w:t>
      </w:r>
      <w:proofErr w:type="spellStart"/>
      <w:r w:rsidRPr="00026C3D">
        <w:rPr>
          <w:rFonts w:ascii="Tahoma" w:hAnsi="Tahoma" w:cs="Tahoma"/>
          <w:sz w:val="18"/>
          <w:szCs w:val="18"/>
        </w:rPr>
        <w:t>Ocratoxina</w:t>
      </w:r>
      <w:proofErr w:type="spellEnd"/>
      <w:r w:rsidRPr="00026C3D">
        <w:rPr>
          <w:rFonts w:ascii="Tahoma" w:hAnsi="Tahoma" w:cs="Tahoma"/>
          <w:sz w:val="18"/>
          <w:szCs w:val="18"/>
        </w:rPr>
        <w:t xml:space="preserve"> A (OTA): máximo de 10 </w:t>
      </w:r>
      <w:proofErr w:type="spellStart"/>
      <w:r w:rsidRPr="00026C3D">
        <w:rPr>
          <w:rFonts w:ascii="Tahoma" w:hAnsi="Tahoma" w:cs="Tahoma"/>
          <w:sz w:val="18"/>
          <w:szCs w:val="18"/>
        </w:rPr>
        <w:t>ug</w:t>
      </w:r>
      <w:proofErr w:type="spellEnd"/>
      <w:r w:rsidRPr="00026C3D">
        <w:rPr>
          <w:rFonts w:ascii="Tahoma" w:hAnsi="Tahoma" w:cs="Tahoma"/>
          <w:sz w:val="18"/>
          <w:szCs w:val="18"/>
        </w:rPr>
        <w:t>/Kg.</w:t>
      </w:r>
    </w:p>
    <w:p w14:paraId="26CCDA5E"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 xml:space="preserve">3.3.3 Pesquisa de contaminantes inorgânicos no </w:t>
      </w:r>
      <w:proofErr w:type="gramStart"/>
      <w:r w:rsidRPr="00026C3D">
        <w:rPr>
          <w:rFonts w:ascii="Tahoma" w:hAnsi="Tahoma" w:cs="Tahoma"/>
          <w:b/>
          <w:bCs/>
          <w:sz w:val="18"/>
          <w:szCs w:val="18"/>
        </w:rPr>
        <w:t>produto final</w:t>
      </w:r>
      <w:proofErr w:type="gramEnd"/>
      <w:r w:rsidRPr="00026C3D">
        <w:rPr>
          <w:rFonts w:ascii="Tahoma" w:hAnsi="Tahoma" w:cs="Tahoma"/>
          <w:b/>
          <w:bCs/>
          <w:sz w:val="18"/>
          <w:szCs w:val="18"/>
        </w:rPr>
        <w:t>:</w:t>
      </w:r>
    </w:p>
    <w:p w14:paraId="1BE21B8C"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3.3.3.1</w:t>
      </w:r>
      <w:r w:rsidRPr="00026C3D">
        <w:rPr>
          <w:rFonts w:ascii="Tahoma" w:hAnsi="Tahoma" w:cs="Tahoma"/>
          <w:sz w:val="18"/>
          <w:szCs w:val="18"/>
        </w:rPr>
        <w:t xml:space="preserve"> Arsênio: máximo 0,1 mg/kg.</w:t>
      </w:r>
    </w:p>
    <w:p w14:paraId="4C4783B4"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3.3.3.2</w:t>
      </w:r>
      <w:r w:rsidRPr="00026C3D">
        <w:rPr>
          <w:rFonts w:ascii="Tahoma" w:hAnsi="Tahoma" w:cs="Tahoma"/>
          <w:sz w:val="18"/>
          <w:szCs w:val="18"/>
        </w:rPr>
        <w:t xml:space="preserve"> Chumbo: máximo 0,1 mg/kg.</w:t>
      </w:r>
    </w:p>
    <w:p w14:paraId="6E9472E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3.3.3.3</w:t>
      </w:r>
      <w:r w:rsidRPr="00026C3D">
        <w:rPr>
          <w:rFonts w:ascii="Tahoma" w:hAnsi="Tahoma" w:cs="Tahoma"/>
          <w:sz w:val="18"/>
          <w:szCs w:val="18"/>
        </w:rPr>
        <w:t xml:space="preserve"> Cádmio: máximo de 0,1 mg/kg.</w:t>
      </w:r>
    </w:p>
    <w:p w14:paraId="50099C1A"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3.4 OUTRAS ANÁLISES</w:t>
      </w:r>
      <w:r w:rsidRPr="00026C3D">
        <w:rPr>
          <w:rFonts w:ascii="Tahoma" w:hAnsi="Tahoma" w:cs="Tahoma"/>
          <w:sz w:val="18"/>
          <w:szCs w:val="18"/>
        </w:rPr>
        <w:t>: o resultado das análises estabelecidas no subitem 3.3 deverá constar no laudo de análise laboratorial, quando solicitadas, a qualquer tempo, segundo critérios da CODAE, conforme disposto no Anexo II.</w:t>
      </w:r>
    </w:p>
    <w:p w14:paraId="1BB67FA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 xml:space="preserve">A CODAE poderá, ainda, solicitar outras determinações físico-químicas, microbiológicas, microscópicas, toxicológicas, do material da embalagem ou de conteúdo líquido das embalagens, sempre que se tornar necessária a obtenção de dados sobre a origem, a composição, o material da embalagem primária, o estado higiênico-sanitário, sistema de vedação da embalagem primária, peso do produto nas embalagens primárias e/ou secundárias, quando da ocorrência de </w:t>
      </w:r>
      <w:proofErr w:type="spellStart"/>
      <w:r w:rsidRPr="00026C3D">
        <w:rPr>
          <w:rFonts w:ascii="Tahoma" w:hAnsi="Tahoma" w:cs="Tahoma"/>
          <w:sz w:val="18"/>
          <w:szCs w:val="18"/>
        </w:rPr>
        <w:t>toxinfecções</w:t>
      </w:r>
      <w:proofErr w:type="spellEnd"/>
      <w:r w:rsidRPr="00026C3D">
        <w:rPr>
          <w:rFonts w:ascii="Tahoma" w:hAnsi="Tahoma" w:cs="Tahoma"/>
          <w:sz w:val="18"/>
          <w:szCs w:val="18"/>
        </w:rPr>
        <w:t xml:space="preserve"> alimentares, e ainda, para quaisquer outras situações em que as análises forem pertinentes.</w:t>
      </w:r>
    </w:p>
    <w:p w14:paraId="434C7E04"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4. PRAZO DE VALIDADE:</w:t>
      </w:r>
      <w:r w:rsidRPr="00026C3D">
        <w:rPr>
          <w:rFonts w:ascii="Tahoma" w:hAnsi="Tahoma" w:cs="Tahoma"/>
          <w:sz w:val="18"/>
          <w:szCs w:val="18"/>
        </w:rPr>
        <w:t xml:space="preserve"> Mínimo de 180 (cento e oitenta) dias ou 6 (seis) meses a partir da data de fabricação, mas, preferencialmente, de 365 (trezentos e sessenta e cinco) dias ou 12 (doze) meses.</w:t>
      </w:r>
    </w:p>
    <w:p w14:paraId="688B3073"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4.1</w:t>
      </w:r>
      <w:r w:rsidRPr="00026C3D">
        <w:rPr>
          <w:rFonts w:ascii="Tahoma" w:hAnsi="Tahoma" w:cs="Tahoma"/>
          <w:sz w:val="18"/>
          <w:szCs w:val="18"/>
        </w:rPr>
        <w:t xml:space="preserve"> Somente será recebido o produto que tenha data de fabricação de até:</w:t>
      </w:r>
    </w:p>
    <w:p w14:paraId="3ECE932E"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- 30 dias para validade até 6 meses;</w:t>
      </w:r>
    </w:p>
    <w:p w14:paraId="15F118AA" w14:textId="77777777" w:rsidR="009A1349" w:rsidRPr="00026C3D" w:rsidRDefault="009A1349" w:rsidP="009A1349">
      <w:pPr>
        <w:pStyle w:val="textojustificado"/>
        <w:widowControl w:val="0"/>
        <w:ind w:left="120" w:right="120"/>
        <w:jc w:val="both"/>
        <w:rPr>
          <w:rFonts w:ascii="Tahoma" w:hAnsi="Tahoma" w:cs="Tahoma"/>
          <w:sz w:val="18"/>
          <w:szCs w:val="18"/>
        </w:rPr>
      </w:pPr>
      <w:r w:rsidRPr="00026C3D">
        <w:rPr>
          <w:rFonts w:ascii="Tahoma" w:hAnsi="Tahoma" w:cs="Tahoma"/>
          <w:sz w:val="18"/>
          <w:szCs w:val="18"/>
        </w:rPr>
        <w:t>- 60 dias para validade acima de 6 meses até 1 ano.</w:t>
      </w:r>
    </w:p>
    <w:p w14:paraId="5D4BFA23"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lastRenderedPageBreak/>
        <w:t xml:space="preserve">4.2 </w:t>
      </w:r>
      <w:r w:rsidRPr="00026C3D">
        <w:rPr>
          <w:rFonts w:ascii="Tahoma" w:hAnsi="Tahoma" w:cs="Tahoma"/>
          <w:sz w:val="18"/>
          <w:szCs w:val="18"/>
        </w:rPr>
        <w:t xml:space="preserve">Excepcionalmente, a critério da SME/CODAE poderão ser aceitos produtos com data de fabricação com período superior ao estabelecido, desde que a Detentora solicite autorização por escrito para este procedimento à CODAE, </w:t>
      </w:r>
      <w:r w:rsidRPr="00026C3D">
        <w:rPr>
          <w:rFonts w:ascii="Tahoma" w:hAnsi="Tahoma" w:cs="Tahoma"/>
          <w:b/>
          <w:bCs/>
          <w:sz w:val="18"/>
          <w:szCs w:val="18"/>
        </w:rPr>
        <w:t>em até um dia útil antes da entrega,</w:t>
      </w:r>
      <w:r w:rsidRPr="00026C3D">
        <w:rPr>
          <w:rFonts w:ascii="Tahoma" w:hAnsi="Tahoma" w:cs="Tahoma"/>
          <w:sz w:val="18"/>
          <w:szCs w:val="18"/>
        </w:rPr>
        <w:t xml:space="preserve"> obrigando-se, ainda, a efetuar a troca caso ocorra o vencimento do produto no Centro de Distribuição da CODAE. </w:t>
      </w:r>
      <w:r w:rsidRPr="00026C3D">
        <w:rPr>
          <w:rFonts w:ascii="Tahoma" w:hAnsi="Tahoma" w:cs="Tahoma"/>
          <w:b/>
          <w:bCs/>
          <w:sz w:val="18"/>
          <w:szCs w:val="18"/>
        </w:rPr>
        <w:t>A Administração avaliará e decidirá pelo deferimento ou indeferimento do pedido.</w:t>
      </w:r>
    </w:p>
    <w:p w14:paraId="46C7FC63"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5. EMBALAGEM:</w:t>
      </w:r>
    </w:p>
    <w:p w14:paraId="012A3C7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5.1</w:t>
      </w:r>
      <w:r w:rsidRPr="00026C3D">
        <w:rPr>
          <w:rFonts w:ascii="Tahoma" w:hAnsi="Tahoma" w:cs="Tahoma"/>
          <w:sz w:val="18"/>
          <w:szCs w:val="18"/>
        </w:rPr>
        <w:t xml:space="preserve"> A </w:t>
      </w:r>
      <w:r w:rsidRPr="00026C3D">
        <w:rPr>
          <w:rFonts w:ascii="Tahoma" w:hAnsi="Tahoma" w:cs="Tahoma"/>
          <w:b/>
          <w:bCs/>
          <w:sz w:val="18"/>
          <w:szCs w:val="18"/>
        </w:rPr>
        <w:t>embalagem primária</w:t>
      </w:r>
      <w:r w:rsidRPr="00026C3D">
        <w:rPr>
          <w:rFonts w:ascii="Tahoma" w:hAnsi="Tahoma" w:cs="Tahoma"/>
          <w:sz w:val="18"/>
          <w:szCs w:val="18"/>
        </w:rPr>
        <w:t xml:space="preserve"> do produto deverá ser saco de polietileno atóxico, incolor, transparente, resistente, vedado com </w:t>
      </w:r>
      <w:proofErr w:type="spellStart"/>
      <w:r w:rsidRPr="00026C3D">
        <w:rPr>
          <w:rFonts w:ascii="Tahoma" w:hAnsi="Tahoma" w:cs="Tahoma"/>
          <w:sz w:val="18"/>
          <w:szCs w:val="18"/>
        </w:rPr>
        <w:t>termossoldagem</w:t>
      </w:r>
      <w:proofErr w:type="spellEnd"/>
      <w:r w:rsidRPr="00026C3D">
        <w:rPr>
          <w:rFonts w:ascii="Tahoma" w:hAnsi="Tahoma" w:cs="Tahoma"/>
          <w:sz w:val="18"/>
          <w:szCs w:val="18"/>
        </w:rPr>
        <w:t xml:space="preserve"> íntegra, evitando a perda do produto e garantindo a durabilidade mínima exigida.</w:t>
      </w:r>
    </w:p>
    <w:p w14:paraId="4C5EFE58"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5.1.1 </w:t>
      </w:r>
      <w:r w:rsidRPr="00026C3D">
        <w:rPr>
          <w:rFonts w:ascii="Tahoma" w:hAnsi="Tahoma" w:cs="Tahoma"/>
          <w:sz w:val="18"/>
          <w:szCs w:val="18"/>
        </w:rPr>
        <w:t xml:space="preserve">Optativamente, poderá ser saco plástico flexível, </w:t>
      </w:r>
      <w:proofErr w:type="spellStart"/>
      <w:r w:rsidRPr="00026C3D">
        <w:rPr>
          <w:rFonts w:ascii="Tahoma" w:hAnsi="Tahoma" w:cs="Tahoma"/>
          <w:sz w:val="18"/>
          <w:szCs w:val="18"/>
        </w:rPr>
        <w:t>termoencolhível</w:t>
      </w:r>
      <w:proofErr w:type="spellEnd"/>
      <w:r w:rsidRPr="00026C3D">
        <w:rPr>
          <w:rFonts w:ascii="Tahoma" w:hAnsi="Tahoma" w:cs="Tahoma"/>
          <w:sz w:val="18"/>
          <w:szCs w:val="18"/>
        </w:rPr>
        <w:t xml:space="preserve"> de alta barreira ao vapor de água e ao oxigênio, alta transparência e resistência, atóxico, de alta </w:t>
      </w:r>
      <w:proofErr w:type="spellStart"/>
      <w:r w:rsidRPr="00026C3D">
        <w:rPr>
          <w:rFonts w:ascii="Tahoma" w:hAnsi="Tahoma" w:cs="Tahoma"/>
          <w:sz w:val="18"/>
          <w:szCs w:val="18"/>
        </w:rPr>
        <w:t>termossoldabilidade</w:t>
      </w:r>
      <w:proofErr w:type="spellEnd"/>
      <w:r w:rsidRPr="00026C3D">
        <w:rPr>
          <w:rFonts w:ascii="Tahoma" w:hAnsi="Tahoma" w:cs="Tahoma"/>
          <w:sz w:val="18"/>
          <w:szCs w:val="18"/>
        </w:rPr>
        <w:t xml:space="preserve"> (resistente ao manuseio, transporte, garantindo a hermeticidade até a utilização final), alta resistência à tração e/ou perfuração, livre de odores estranhos, fechamento a vácuo.</w:t>
      </w:r>
    </w:p>
    <w:p w14:paraId="735050A1"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5.1.2</w:t>
      </w:r>
      <w:r w:rsidRPr="00026C3D">
        <w:rPr>
          <w:rFonts w:ascii="Tahoma" w:hAnsi="Tahoma" w:cs="Tahoma"/>
          <w:sz w:val="18"/>
          <w:szCs w:val="18"/>
        </w:rPr>
        <w:t xml:space="preserve"> Deverá ser aprovada para contato com alimentos de acordo com a Resolução n° 105, de 19/05/99, Anvisa; Resolução RDC nº 326 de 03/12/19, Anvisa; Resolução RDC nº 51 de 26/11/2010, Anvisa; Resolução RDC nº 52 de 26/11/2010, Anvisa; Resolução RDC nº 56 de 16/11/2012, Anvisa e alterações posteriores.</w:t>
      </w:r>
    </w:p>
    <w:p w14:paraId="6B3233E9"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5.1.3</w:t>
      </w:r>
      <w:r w:rsidRPr="00026C3D">
        <w:rPr>
          <w:rFonts w:ascii="Tahoma" w:hAnsi="Tahoma" w:cs="Tahoma"/>
          <w:sz w:val="18"/>
          <w:szCs w:val="18"/>
        </w:rPr>
        <w:t xml:space="preserve"> O peso líquido do produto na embalagem primária deverá ser de </w:t>
      </w:r>
      <w:r w:rsidRPr="00026C3D">
        <w:rPr>
          <w:rFonts w:ascii="Tahoma" w:hAnsi="Tahoma" w:cs="Tahoma"/>
          <w:b/>
          <w:bCs/>
          <w:sz w:val="18"/>
          <w:szCs w:val="18"/>
        </w:rPr>
        <w:t>1 kg (um quilograma).</w:t>
      </w:r>
    </w:p>
    <w:p w14:paraId="7FFE628F"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5.2 </w:t>
      </w:r>
      <w:r w:rsidRPr="00026C3D">
        <w:rPr>
          <w:rFonts w:ascii="Tahoma" w:hAnsi="Tahoma" w:cs="Tahoma"/>
          <w:sz w:val="18"/>
          <w:szCs w:val="18"/>
        </w:rPr>
        <w:t xml:space="preserve">A </w:t>
      </w:r>
      <w:r w:rsidRPr="00026C3D">
        <w:rPr>
          <w:rFonts w:ascii="Tahoma" w:hAnsi="Tahoma" w:cs="Tahoma"/>
          <w:b/>
          <w:bCs/>
          <w:sz w:val="18"/>
          <w:szCs w:val="18"/>
        </w:rPr>
        <w:t>embalagem secundária</w:t>
      </w:r>
      <w:r w:rsidRPr="00026C3D">
        <w:rPr>
          <w:rFonts w:ascii="Tahoma" w:hAnsi="Tahoma" w:cs="Tahoma"/>
          <w:sz w:val="18"/>
          <w:szCs w:val="18"/>
        </w:rPr>
        <w:t xml:space="preserve"> deverá ser fardo de polietileno atóxico, transparente, incolor, resistente que suporte a manipulação, o transporte e o armazenamento, sem perder a sua integridade com capacidade para até </w:t>
      </w:r>
      <w:r w:rsidRPr="00026C3D">
        <w:rPr>
          <w:rFonts w:ascii="Tahoma" w:hAnsi="Tahoma" w:cs="Tahoma"/>
          <w:b/>
          <w:bCs/>
          <w:sz w:val="18"/>
          <w:szCs w:val="18"/>
        </w:rPr>
        <w:t>30 (trinta) embalagens primárias, totalizando peso líquido de 30 kg (trinta quilogramas).</w:t>
      </w:r>
    </w:p>
    <w:p w14:paraId="5D17FDF6"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5.2.1</w:t>
      </w:r>
      <w:r w:rsidRPr="00026C3D">
        <w:rPr>
          <w:rFonts w:ascii="Tahoma" w:hAnsi="Tahoma" w:cs="Tahoma"/>
          <w:sz w:val="18"/>
          <w:szCs w:val="18"/>
        </w:rPr>
        <w:t xml:space="preserve"> Caso seja utilizada embalagem primária com fechamento a vácuo (subitem 5.1.1) a capacidade da embalagem secundária deverá ser de 10 (dez) embalagens primárias, totalizando peso líquido de 10 kg (dez quilogramas).</w:t>
      </w:r>
    </w:p>
    <w:p w14:paraId="7C76A380"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5.2.2</w:t>
      </w:r>
      <w:r w:rsidRPr="00026C3D">
        <w:rPr>
          <w:rFonts w:ascii="Tahoma" w:hAnsi="Tahoma" w:cs="Tahoma"/>
          <w:sz w:val="18"/>
          <w:szCs w:val="18"/>
        </w:rPr>
        <w:t xml:space="preserve"> As embalagens secundárias deverão ser vedadas de forma a assegurar a inviolabilidade das embalagens primárias contidas no seu interior.</w:t>
      </w:r>
    </w:p>
    <w:p w14:paraId="6E6B5D3C"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5.3 </w:t>
      </w:r>
      <w:r w:rsidRPr="00026C3D">
        <w:rPr>
          <w:rFonts w:ascii="Tahoma" w:hAnsi="Tahoma" w:cs="Tahoma"/>
          <w:sz w:val="18"/>
          <w:szCs w:val="18"/>
        </w:rPr>
        <w:t>Para o peso líquido do produto serão observados os critérios de tolerância constantes na Portaria 248 de 17/07/2008, do INMETRO.</w:t>
      </w:r>
    </w:p>
    <w:p w14:paraId="27E4AAD4"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5.4</w:t>
      </w:r>
      <w:r w:rsidRPr="00026C3D">
        <w:rPr>
          <w:rFonts w:ascii="Tahoma" w:hAnsi="Tahoma" w:cs="Tahoma"/>
          <w:sz w:val="18"/>
          <w:szCs w:val="18"/>
        </w:rPr>
        <w:t xml:space="preserve"> Será considerada imprópria e será recusada, a embalagem defeituosa ou inadequada, ou que exponha o produto à contaminação e/ou deterioração, ou que não resista à manipulação, transporte e armazenamento.</w:t>
      </w:r>
    </w:p>
    <w:p w14:paraId="0A7A4D60"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5.5 </w:t>
      </w:r>
      <w:r w:rsidRPr="00026C3D">
        <w:rPr>
          <w:rFonts w:ascii="Tahoma" w:hAnsi="Tahoma" w:cs="Tahoma"/>
          <w:sz w:val="18"/>
          <w:szCs w:val="18"/>
        </w:rPr>
        <w:t>A Detentora ficará obrigada a retirar e substituir os produtos em desconformidade com o Edital quando do recebimento e armazenamento ou por qualquer outro motivo que os revelem impróprios ao consumo (artigo 18, §6º, I, II e III da Lei Federal 8.078/90 – Código de Defesa do Consumidor), sem isenção das penalidades cabíveis.</w:t>
      </w:r>
    </w:p>
    <w:p w14:paraId="10F724DC"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5.5.1</w:t>
      </w:r>
      <w:r w:rsidRPr="00026C3D">
        <w:rPr>
          <w:rFonts w:ascii="Tahoma" w:hAnsi="Tahoma" w:cs="Tahoma"/>
          <w:sz w:val="18"/>
          <w:szCs w:val="18"/>
        </w:rPr>
        <w:t xml:space="preserve"> Verificada a desconformidade com o Edital após o recebimento dos produtos, seja durante o armazenamento, seja após a devolução </w:t>
      </w:r>
      <w:proofErr w:type="gramStart"/>
      <w:r w:rsidRPr="00026C3D">
        <w:rPr>
          <w:rFonts w:ascii="Tahoma" w:hAnsi="Tahoma" w:cs="Tahoma"/>
          <w:sz w:val="18"/>
          <w:szCs w:val="18"/>
        </w:rPr>
        <w:t>dos mesmos</w:t>
      </w:r>
      <w:proofErr w:type="gramEnd"/>
      <w:r w:rsidRPr="00026C3D">
        <w:rPr>
          <w:rFonts w:ascii="Tahoma" w:hAnsi="Tahoma" w:cs="Tahoma"/>
          <w:sz w:val="18"/>
          <w:szCs w:val="18"/>
        </w:rPr>
        <w:t xml:space="preserve"> por parte das unidades educacionais, os custos com armazenamento, desde a notificação até a retirada do Centro de Distribuição, serão suportados </w:t>
      </w:r>
      <w:proofErr w:type="spellStart"/>
      <w:r w:rsidRPr="00026C3D">
        <w:rPr>
          <w:rFonts w:ascii="Tahoma" w:hAnsi="Tahoma" w:cs="Tahoma"/>
          <w:sz w:val="18"/>
          <w:szCs w:val="18"/>
        </w:rPr>
        <w:t>pela</w:t>
      </w:r>
      <w:proofErr w:type="spellEnd"/>
      <w:r w:rsidRPr="00026C3D">
        <w:rPr>
          <w:rFonts w:ascii="Tahoma" w:hAnsi="Tahoma" w:cs="Tahoma"/>
          <w:sz w:val="18"/>
          <w:szCs w:val="18"/>
        </w:rPr>
        <w:t xml:space="preserve"> Detentora, analisado o caso concreto e a conveniência para a Administração na adoção desta medida pela CODAE.</w:t>
      </w:r>
    </w:p>
    <w:p w14:paraId="744DBC3F"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5.5.2</w:t>
      </w:r>
      <w:r w:rsidRPr="00026C3D">
        <w:rPr>
          <w:rFonts w:ascii="Tahoma" w:hAnsi="Tahoma" w:cs="Tahoma"/>
          <w:sz w:val="18"/>
          <w:szCs w:val="18"/>
        </w:rPr>
        <w:t xml:space="preserve"> A impropriedade para o consumo será considerada inexecução total ou parcial dependendo da parcela contratual que deixou de ser cumprida, caso não sejam substituídos.</w:t>
      </w:r>
    </w:p>
    <w:p w14:paraId="653BC328"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5.5.3</w:t>
      </w:r>
      <w:r w:rsidRPr="00026C3D">
        <w:rPr>
          <w:rFonts w:ascii="Tahoma" w:hAnsi="Tahoma" w:cs="Tahoma"/>
          <w:sz w:val="18"/>
          <w:szCs w:val="18"/>
        </w:rPr>
        <w:t xml:space="preserve"> A retirada e a substituição dos produtos deverão ser previamente acordadas com a CODAE e sujeitarão a Detentora ao cumprimento do prazo estipulado pela CODAE.</w:t>
      </w:r>
    </w:p>
    <w:p w14:paraId="40BAC28D"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5.5.4</w:t>
      </w:r>
      <w:r w:rsidRPr="00026C3D">
        <w:rPr>
          <w:rFonts w:ascii="Tahoma" w:hAnsi="Tahoma" w:cs="Tahoma"/>
          <w:sz w:val="18"/>
          <w:szCs w:val="18"/>
        </w:rPr>
        <w:t xml:space="preserve"> O não cumprimento do prazo estabelecido para a retirada e a substituição do produto poderá ocasionar multa prevista para os casos de atraso na entrega, sem prejuízo do ressarcimento de demais custos que a Administração </w:t>
      </w:r>
      <w:r w:rsidRPr="00026C3D">
        <w:rPr>
          <w:rFonts w:ascii="Tahoma" w:hAnsi="Tahoma" w:cs="Tahoma"/>
          <w:sz w:val="18"/>
          <w:szCs w:val="18"/>
        </w:rPr>
        <w:lastRenderedPageBreak/>
        <w:t>tenha suportado, e se for o caso, outras penalidades cabíveis.</w:t>
      </w:r>
    </w:p>
    <w:p w14:paraId="57C68013"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6. ROTULAGEM:</w:t>
      </w:r>
    </w:p>
    <w:p w14:paraId="752C4578" w14:textId="56BA3DBA"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6.1</w:t>
      </w:r>
      <w:r w:rsidRPr="00026C3D">
        <w:rPr>
          <w:rFonts w:ascii="Tahoma" w:hAnsi="Tahoma" w:cs="Tahoma"/>
          <w:sz w:val="18"/>
          <w:szCs w:val="18"/>
        </w:rPr>
        <w:t xml:space="preserve"> O produto deverá ser rotulado de acordo com a legislação vigente (em especial, o Decreto Federal nº 6.268 de 22/11/07, Resolução RDC nº 727, de 01.07.22, Anvisa; Resolução RDC nº 429, de 08.10.20, Anvisa; Instrução Normativa IN nº 12 de 28.03.08, Mapa; Lei n° 10.674 de 16.05.03 e Lei Federal nº 8.078, de 11.09.90, Código de Defesa do Consumidor), e com as especificações que constam no subitem 6.2 a seguir:</w:t>
      </w:r>
    </w:p>
    <w:p w14:paraId="3E72145D"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w:t>
      </w:r>
      <w:r w:rsidRPr="00026C3D">
        <w:rPr>
          <w:rFonts w:ascii="Tahoma" w:hAnsi="Tahoma" w:cs="Tahoma"/>
          <w:sz w:val="18"/>
          <w:szCs w:val="18"/>
        </w:rPr>
        <w:t xml:space="preserve"> Nos rótulos das </w:t>
      </w:r>
      <w:r w:rsidRPr="00026C3D">
        <w:rPr>
          <w:rFonts w:ascii="Tahoma" w:hAnsi="Tahoma" w:cs="Tahoma"/>
          <w:b/>
          <w:bCs/>
          <w:sz w:val="18"/>
          <w:szCs w:val="18"/>
        </w:rPr>
        <w:t>embalagens primárias</w:t>
      </w:r>
      <w:r w:rsidRPr="00026C3D">
        <w:rPr>
          <w:rFonts w:ascii="Tahoma" w:hAnsi="Tahoma" w:cs="Tahoma"/>
          <w:sz w:val="18"/>
          <w:szCs w:val="18"/>
        </w:rPr>
        <w:t xml:space="preserve"> deverão constar as seguintes informações, de forma legível e indelével, de tamanho adequado e fácil visualização:</w:t>
      </w:r>
    </w:p>
    <w:p w14:paraId="398412B8"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6.2.1</w:t>
      </w:r>
      <w:r w:rsidRPr="00026C3D">
        <w:rPr>
          <w:rFonts w:ascii="Tahoma" w:hAnsi="Tahoma" w:cs="Tahoma"/>
          <w:sz w:val="18"/>
          <w:szCs w:val="18"/>
        </w:rPr>
        <w:t xml:space="preserve"> Identificação completa do produto, inclusive a marca.</w:t>
      </w:r>
    </w:p>
    <w:p w14:paraId="1ACEFC01"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6.2.2</w:t>
      </w:r>
      <w:r w:rsidRPr="00026C3D">
        <w:rPr>
          <w:rFonts w:ascii="Tahoma" w:hAnsi="Tahoma" w:cs="Tahoma"/>
          <w:sz w:val="18"/>
          <w:szCs w:val="18"/>
        </w:rPr>
        <w:t xml:space="preserve"> Identificação do fabricante/empacotador e do distribuidor (se for o caso): nome/razão social, CNPJ, endereço, a expressão “Indústria Brasileira” e, no caso de produto importado, nome ou razão social e endereço do importador.</w:t>
      </w:r>
    </w:p>
    <w:p w14:paraId="11A68011"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6.2.3</w:t>
      </w:r>
      <w:r w:rsidRPr="00026C3D">
        <w:rPr>
          <w:rFonts w:ascii="Tahoma" w:hAnsi="Tahoma" w:cs="Tahoma"/>
          <w:sz w:val="18"/>
          <w:szCs w:val="18"/>
        </w:rPr>
        <w:t xml:space="preserve"> Data de fabricação (deverá constar dia, mês e ano).</w:t>
      </w:r>
    </w:p>
    <w:p w14:paraId="3B8BCD84"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6.2.4</w:t>
      </w:r>
      <w:r w:rsidRPr="00026C3D">
        <w:rPr>
          <w:rFonts w:ascii="Tahoma" w:hAnsi="Tahoma" w:cs="Tahoma"/>
          <w:sz w:val="18"/>
          <w:szCs w:val="18"/>
        </w:rPr>
        <w:t xml:space="preserve"> Data de validade ou data de vencimento (deverá constar dia, mês e ano).</w:t>
      </w:r>
    </w:p>
    <w:p w14:paraId="7D580369"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6.2.5</w:t>
      </w:r>
      <w:r w:rsidRPr="00026C3D">
        <w:rPr>
          <w:rFonts w:ascii="Tahoma" w:hAnsi="Tahoma" w:cs="Tahoma"/>
          <w:sz w:val="18"/>
          <w:szCs w:val="18"/>
        </w:rPr>
        <w:t xml:space="preserve"> Identificação do lote (observadas as opções estabelecidas no subitem 6.5.3, da RDC nº 429/20, Anvisa).</w:t>
      </w:r>
    </w:p>
    <w:p w14:paraId="3487D7C5"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6.2.6</w:t>
      </w:r>
      <w:r w:rsidRPr="00026C3D">
        <w:rPr>
          <w:rFonts w:ascii="Tahoma" w:hAnsi="Tahoma" w:cs="Tahoma"/>
          <w:sz w:val="18"/>
          <w:szCs w:val="18"/>
        </w:rPr>
        <w:t xml:space="preserve"> Informação nutricional.</w:t>
      </w:r>
    </w:p>
    <w:p w14:paraId="5A6D6786"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6.2.7 </w:t>
      </w:r>
      <w:r w:rsidRPr="00026C3D">
        <w:rPr>
          <w:rFonts w:ascii="Tahoma" w:hAnsi="Tahoma" w:cs="Tahoma"/>
          <w:sz w:val="18"/>
          <w:szCs w:val="18"/>
        </w:rPr>
        <w:t>Dizer: “Não Contém Glúten”.</w:t>
      </w:r>
    </w:p>
    <w:p w14:paraId="32295A0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 xml:space="preserve">6.2.8 </w:t>
      </w:r>
      <w:r w:rsidRPr="00026C3D">
        <w:rPr>
          <w:rFonts w:ascii="Tahoma" w:hAnsi="Tahoma" w:cs="Tahoma"/>
          <w:sz w:val="18"/>
          <w:szCs w:val="18"/>
        </w:rPr>
        <w:t>Peso líquido.</w:t>
      </w:r>
    </w:p>
    <w:p w14:paraId="77703414"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6.2.9</w:t>
      </w:r>
      <w:r w:rsidRPr="00026C3D">
        <w:rPr>
          <w:rFonts w:ascii="Tahoma" w:hAnsi="Tahoma" w:cs="Tahoma"/>
          <w:sz w:val="18"/>
          <w:szCs w:val="18"/>
        </w:rPr>
        <w:t xml:space="preserve"> Subgrupo.</w:t>
      </w:r>
    </w:p>
    <w:p w14:paraId="268AEC89"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6.2.10</w:t>
      </w:r>
      <w:r w:rsidRPr="00026C3D">
        <w:rPr>
          <w:rFonts w:ascii="Tahoma" w:hAnsi="Tahoma" w:cs="Tahoma"/>
          <w:sz w:val="18"/>
          <w:szCs w:val="18"/>
        </w:rPr>
        <w:t xml:space="preserve"> Classe.</w:t>
      </w:r>
    </w:p>
    <w:p w14:paraId="3AA1149E"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6.2.11</w:t>
      </w:r>
      <w:r w:rsidRPr="00026C3D">
        <w:rPr>
          <w:rFonts w:ascii="Tahoma" w:hAnsi="Tahoma" w:cs="Tahoma"/>
          <w:sz w:val="18"/>
          <w:szCs w:val="18"/>
        </w:rPr>
        <w:t xml:space="preserve"> condições de armazenamento.</w:t>
      </w:r>
    </w:p>
    <w:p w14:paraId="50A0CADD"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6.2.12</w:t>
      </w:r>
      <w:r w:rsidRPr="00026C3D">
        <w:rPr>
          <w:rFonts w:ascii="Tahoma" w:hAnsi="Tahoma" w:cs="Tahoma"/>
          <w:sz w:val="18"/>
          <w:szCs w:val="18"/>
        </w:rPr>
        <w:t xml:space="preserve"> dizeres </w:t>
      </w:r>
      <w:r w:rsidRPr="00026C3D">
        <w:rPr>
          <w:rFonts w:ascii="Tahoma" w:hAnsi="Tahoma" w:cs="Tahoma"/>
          <w:b/>
          <w:bCs/>
          <w:sz w:val="18"/>
          <w:szCs w:val="18"/>
        </w:rPr>
        <w:t>“Prefeitura do Município de São Paulo - Produto Destinado a Programas de Alimentação - Venda Proibida”.</w:t>
      </w:r>
    </w:p>
    <w:p w14:paraId="4393557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6.2.13</w:t>
      </w:r>
      <w:r w:rsidRPr="00026C3D">
        <w:rPr>
          <w:rFonts w:ascii="Tahoma" w:hAnsi="Tahoma" w:cs="Tahoma"/>
          <w:sz w:val="18"/>
          <w:szCs w:val="18"/>
        </w:rPr>
        <w:t xml:space="preserve"> outras informações eventualmente previstas em legislação.</w:t>
      </w:r>
    </w:p>
    <w:p w14:paraId="06431752"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6.3</w:t>
      </w:r>
      <w:r w:rsidRPr="00026C3D">
        <w:rPr>
          <w:rFonts w:ascii="Tahoma" w:hAnsi="Tahoma" w:cs="Tahoma"/>
          <w:sz w:val="18"/>
          <w:szCs w:val="18"/>
        </w:rPr>
        <w:t xml:space="preserve"> Caso as empresas Contratadas para os lotes 1 e 2 apresentem produtos com marcas idênticas, cada Contratada deverá acrescentar, </w:t>
      </w:r>
      <w:r w:rsidRPr="00026C3D">
        <w:rPr>
          <w:rFonts w:ascii="Tahoma" w:hAnsi="Tahoma" w:cs="Tahoma"/>
          <w:b/>
          <w:bCs/>
          <w:sz w:val="18"/>
          <w:szCs w:val="18"/>
        </w:rPr>
        <w:t>na rotulagem da embalagem secundária, a identificação da empresa Contratada</w:t>
      </w:r>
      <w:r w:rsidRPr="00026C3D">
        <w:rPr>
          <w:rFonts w:ascii="Tahoma" w:hAnsi="Tahoma" w:cs="Tahoma"/>
          <w:sz w:val="18"/>
          <w:szCs w:val="18"/>
        </w:rPr>
        <w:t xml:space="preserve"> (nome ou razão social).</w:t>
      </w:r>
    </w:p>
    <w:p w14:paraId="56E24AC7"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6.4</w:t>
      </w:r>
      <w:r w:rsidRPr="00026C3D">
        <w:rPr>
          <w:rFonts w:ascii="Tahoma" w:hAnsi="Tahoma" w:cs="Tahoma"/>
          <w:sz w:val="18"/>
          <w:szCs w:val="18"/>
        </w:rPr>
        <w:t xml:space="preserve"> As informações referentes à data de fabricação, data de validade </w:t>
      </w:r>
      <w:r w:rsidRPr="00026C3D">
        <w:rPr>
          <w:rFonts w:ascii="Tahoma" w:hAnsi="Tahoma" w:cs="Tahoma"/>
          <w:b/>
          <w:bCs/>
          <w:sz w:val="18"/>
          <w:szCs w:val="18"/>
        </w:rPr>
        <w:t>ou</w:t>
      </w:r>
      <w:r w:rsidRPr="00026C3D">
        <w:rPr>
          <w:rFonts w:ascii="Tahoma" w:hAnsi="Tahoma" w:cs="Tahoma"/>
          <w:sz w:val="18"/>
          <w:szCs w:val="18"/>
        </w:rPr>
        <w:t xml:space="preserve"> data de vencimento, identificação de lote e identificação da empresa fornecedora, bem como os dizeres no subitem 6.2.13, poderão ser em "</w:t>
      </w:r>
      <w:proofErr w:type="spellStart"/>
      <w:r w:rsidRPr="00026C3D">
        <w:rPr>
          <w:rFonts w:ascii="Tahoma" w:hAnsi="Tahoma" w:cs="Tahoma"/>
          <w:sz w:val="18"/>
          <w:szCs w:val="18"/>
        </w:rPr>
        <w:t>ink</w:t>
      </w:r>
      <w:proofErr w:type="spellEnd"/>
      <w:r w:rsidRPr="00026C3D">
        <w:rPr>
          <w:rFonts w:ascii="Tahoma" w:hAnsi="Tahoma" w:cs="Tahoma"/>
          <w:sz w:val="18"/>
          <w:szCs w:val="18"/>
        </w:rPr>
        <w:t xml:space="preserve"> </w:t>
      </w:r>
      <w:proofErr w:type="spellStart"/>
      <w:r w:rsidRPr="00026C3D">
        <w:rPr>
          <w:rFonts w:ascii="Tahoma" w:hAnsi="Tahoma" w:cs="Tahoma"/>
          <w:sz w:val="18"/>
          <w:szCs w:val="18"/>
        </w:rPr>
        <w:t>jet</w:t>
      </w:r>
      <w:proofErr w:type="spellEnd"/>
      <w:r w:rsidRPr="00026C3D">
        <w:rPr>
          <w:rFonts w:ascii="Tahoma" w:hAnsi="Tahoma" w:cs="Tahoma"/>
          <w:sz w:val="18"/>
          <w:szCs w:val="18"/>
        </w:rPr>
        <w:t xml:space="preserve">", "hot </w:t>
      </w:r>
      <w:proofErr w:type="spellStart"/>
      <w:r w:rsidRPr="00026C3D">
        <w:rPr>
          <w:rFonts w:ascii="Tahoma" w:hAnsi="Tahoma" w:cs="Tahoma"/>
          <w:sz w:val="18"/>
          <w:szCs w:val="18"/>
        </w:rPr>
        <w:t>stamping</w:t>
      </w:r>
      <w:proofErr w:type="spellEnd"/>
      <w:r w:rsidRPr="00026C3D">
        <w:rPr>
          <w:rFonts w:ascii="Tahoma" w:hAnsi="Tahoma" w:cs="Tahoma"/>
          <w:sz w:val="18"/>
          <w:szCs w:val="18"/>
        </w:rPr>
        <w:t>" ou carimbo, de forma legível e indelével e que resista às condições rotineiras de manuseio da embalagem.</w:t>
      </w:r>
    </w:p>
    <w:p w14:paraId="425B91A7"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6.5</w:t>
      </w:r>
      <w:r w:rsidRPr="00026C3D">
        <w:rPr>
          <w:rFonts w:ascii="Tahoma" w:hAnsi="Tahoma" w:cs="Tahoma"/>
          <w:sz w:val="18"/>
          <w:szCs w:val="18"/>
        </w:rPr>
        <w:t xml:space="preserve"> À Detentora será facultada a apresentação da opção “rótulo autoadesivo” na condição abaixo (6.5.1), desde que possua capacidade de descaracterizar/rasgar nas tentativas de “descolamento” da superfície de contato da embalagem, além da apresentação legível e indelével. O padrão de adesividade deverá ser mantido durante todo o fornecimento, estando a Detentora sujeita às penalidades cabíveis na observância de irregularidades.</w:t>
      </w:r>
    </w:p>
    <w:p w14:paraId="4DEF99F2"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6.5.1</w:t>
      </w:r>
      <w:r w:rsidRPr="00026C3D">
        <w:rPr>
          <w:rFonts w:ascii="Tahoma" w:hAnsi="Tahoma" w:cs="Tahoma"/>
          <w:sz w:val="18"/>
          <w:szCs w:val="18"/>
        </w:rPr>
        <w:t xml:space="preserve"> Rótulo autoadesivo único contendo todas as informações previstas no subitem 6.2 e/ou 6.3.</w:t>
      </w:r>
    </w:p>
    <w:p w14:paraId="7BF1B06D"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lastRenderedPageBreak/>
        <w:t>6.6</w:t>
      </w:r>
      <w:r w:rsidRPr="00026C3D">
        <w:rPr>
          <w:rFonts w:ascii="Tahoma" w:hAnsi="Tahoma" w:cs="Tahoma"/>
          <w:sz w:val="18"/>
          <w:szCs w:val="18"/>
        </w:rPr>
        <w:t xml:space="preserve"> A Detentora deverá apresentar aos técnicos da CODAE/CPRA, antes do primeiro fornecimento:</w:t>
      </w:r>
    </w:p>
    <w:p w14:paraId="020A4BCC"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6.6.1</w:t>
      </w:r>
      <w:r w:rsidRPr="00026C3D">
        <w:rPr>
          <w:rFonts w:ascii="Tahoma" w:hAnsi="Tahoma" w:cs="Tahoma"/>
          <w:sz w:val="18"/>
          <w:szCs w:val="18"/>
        </w:rPr>
        <w:t xml:space="preserve"> o layout das informações de rotulagem da embalagem primária para conferência das informações constantes no subitem 6.2 do Anexo I e na Ficha Técnica do produto.</w:t>
      </w:r>
    </w:p>
    <w:p w14:paraId="600A90DF"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6.6.1.1</w:t>
      </w:r>
      <w:r w:rsidRPr="00026C3D">
        <w:rPr>
          <w:rFonts w:ascii="Tahoma" w:hAnsi="Tahoma" w:cs="Tahoma"/>
          <w:sz w:val="18"/>
          <w:szCs w:val="18"/>
        </w:rPr>
        <w:t xml:space="preserve"> Outras opções de apresentação das informações de rotulagem da embalagem primária em rótulo autoadesivo (ou outro tipo de apresentação) poderão ser solicitadas formalmente através de Ofício encaminhado à CODAE/CPRA. </w:t>
      </w:r>
      <w:r w:rsidRPr="00026C3D">
        <w:rPr>
          <w:rFonts w:ascii="Tahoma" w:hAnsi="Tahoma" w:cs="Tahoma"/>
          <w:b/>
          <w:bCs/>
          <w:sz w:val="18"/>
          <w:szCs w:val="18"/>
        </w:rPr>
        <w:t>A Administração avaliará e decidirá pelo deferimento ou indeferimento do pedido.</w:t>
      </w:r>
    </w:p>
    <w:p w14:paraId="1064AAF6"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6.7</w:t>
      </w:r>
      <w:r w:rsidRPr="00026C3D">
        <w:rPr>
          <w:rFonts w:ascii="Tahoma" w:hAnsi="Tahoma" w:cs="Tahoma"/>
          <w:sz w:val="18"/>
          <w:szCs w:val="18"/>
        </w:rPr>
        <w:t xml:space="preserve"> A critério de SME/CODAE, a licitante vencedora poderá precisar fazer pequenos ajustes no rótulo, a fim de harmonizar e padronizar as informações.</w:t>
      </w:r>
    </w:p>
    <w:p w14:paraId="00FF51B9"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6.8</w:t>
      </w:r>
      <w:r w:rsidRPr="00026C3D">
        <w:rPr>
          <w:rFonts w:ascii="Tahoma" w:hAnsi="Tahoma" w:cs="Tahoma"/>
          <w:sz w:val="18"/>
          <w:szCs w:val="18"/>
        </w:rPr>
        <w:t xml:space="preserve"> Na embalagem </w:t>
      </w:r>
      <w:r w:rsidRPr="00026C3D">
        <w:rPr>
          <w:rFonts w:ascii="Tahoma" w:hAnsi="Tahoma" w:cs="Tahoma"/>
          <w:b/>
          <w:bCs/>
          <w:sz w:val="18"/>
          <w:szCs w:val="18"/>
        </w:rPr>
        <w:t>secundária</w:t>
      </w:r>
      <w:r w:rsidRPr="00026C3D">
        <w:rPr>
          <w:rFonts w:ascii="Tahoma" w:hAnsi="Tahoma" w:cs="Tahoma"/>
          <w:sz w:val="18"/>
          <w:szCs w:val="18"/>
        </w:rPr>
        <w:t>, constituída por fardo de polietileno transparente, não há necessidade de constar rotulagem.</w:t>
      </w:r>
    </w:p>
    <w:p w14:paraId="5DEEDC14"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7. FORMULÁRIO</w:t>
      </w:r>
    </w:p>
    <w:p w14:paraId="2F7DDC1C" w14:textId="77777777" w:rsidR="009A1349" w:rsidRPr="00026C3D" w:rsidRDefault="009A1349" w:rsidP="00D44177">
      <w:pPr>
        <w:pStyle w:val="textojustificado"/>
        <w:widowControl w:val="0"/>
        <w:spacing w:before="120" w:after="120"/>
        <w:ind w:left="120" w:right="120"/>
        <w:jc w:val="center"/>
        <w:rPr>
          <w:rFonts w:ascii="Tahoma" w:hAnsi="Tahoma" w:cs="Tahoma"/>
          <w:b/>
          <w:bCs/>
          <w:sz w:val="18"/>
          <w:szCs w:val="18"/>
        </w:rPr>
      </w:pPr>
      <w:r w:rsidRPr="00026C3D">
        <w:rPr>
          <w:rFonts w:ascii="Tahoma" w:hAnsi="Tahoma" w:cs="Tahoma"/>
          <w:b/>
          <w:bCs/>
          <w:sz w:val="18"/>
          <w:szCs w:val="18"/>
        </w:rPr>
        <w:t>FICHA TÉCNICA DO FEIJÃO COMUM, DE CORES, CARIOCA, TIPO I</w:t>
      </w:r>
    </w:p>
    <w:p w14:paraId="0A71F23F"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NOTAS</w:t>
      </w:r>
    </w:p>
    <w:p w14:paraId="506706B8"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1</w:t>
      </w:r>
      <w:r w:rsidRPr="00026C3D">
        <w:rPr>
          <w:rFonts w:ascii="Tahoma" w:hAnsi="Tahoma" w:cs="Tahoma"/>
          <w:sz w:val="18"/>
          <w:szCs w:val="18"/>
        </w:rPr>
        <w:t>. - A Empresa Licitante deverá apresentar uma via ORIGINAL OU CÓPIA REPROGRÁFICA AUTENTICADA da Ficha Técnica do produto. Caso o produto seja produzido em diferentes estabelecimentos, as fichas técnicas deverão ser assinadas pelos seus respectivos responsáveis técnicos.</w:t>
      </w:r>
    </w:p>
    <w:p w14:paraId="1B79A4A7"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2.</w:t>
      </w:r>
      <w:r w:rsidRPr="00026C3D">
        <w:rPr>
          <w:rFonts w:ascii="Tahoma" w:hAnsi="Tahoma" w:cs="Tahoma"/>
          <w:sz w:val="18"/>
          <w:szCs w:val="18"/>
        </w:rPr>
        <w:t xml:space="preserve"> As informações abaixo declaradas deverão estar em conformidade com as constantes na rotulagem das embalagens primária e secundária.</w:t>
      </w:r>
    </w:p>
    <w:p w14:paraId="24AE4C0C"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PREGÃO: ___/SME/___</w:t>
      </w:r>
    </w:p>
    <w:p w14:paraId="4DA836BC"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 xml:space="preserve"> a) Identificação do produto:</w:t>
      </w:r>
    </w:p>
    <w:p w14:paraId="4948A3FC"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Nome, grupo, subgrupo, classe e tipo: ______________________________________</w:t>
      </w:r>
    </w:p>
    <w:p w14:paraId="02C7E4A6"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Marca: _______________________________________________________________</w:t>
      </w:r>
    </w:p>
    <w:p w14:paraId="499B6F93"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Declarar que o produto entregue será sempre da safra corrente:_________________</w:t>
      </w:r>
    </w:p>
    <w:p w14:paraId="6B1427E1"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b) Identificação da Empresa Proponente:</w:t>
      </w:r>
    </w:p>
    <w:p w14:paraId="7F4ACC89"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Nome ou Razão Social:____________________________________________________</w:t>
      </w:r>
    </w:p>
    <w:p w14:paraId="73958FE3" w14:textId="009CAA61" w:rsidR="009A1349" w:rsidRPr="00026C3D" w:rsidRDefault="00326197"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 xml:space="preserve">Endereço </w:t>
      </w:r>
      <w:r w:rsidR="009A1349" w:rsidRPr="00026C3D">
        <w:rPr>
          <w:rFonts w:ascii="Tahoma" w:hAnsi="Tahoma" w:cs="Tahoma"/>
          <w:sz w:val="18"/>
          <w:szCs w:val="18"/>
        </w:rPr>
        <w:t>completo</w:t>
      </w:r>
      <w:r w:rsidRPr="00026C3D">
        <w:rPr>
          <w:rFonts w:ascii="Calibri" w:hAnsi="Calibri" w:cs="Calibri"/>
          <w:shd w:val="clear" w:color="auto" w:fill="FFFFFF"/>
        </w:rPr>
        <w:t> </w:t>
      </w:r>
      <w:r w:rsidRPr="00026C3D">
        <w:rPr>
          <w:rFonts w:ascii="Tahoma" w:hAnsi="Tahoma" w:cs="Tahoma"/>
          <w:sz w:val="18"/>
          <w:szCs w:val="18"/>
        </w:rPr>
        <w:t>(rua/av., nº, CEP, bairro, município, estado</w:t>
      </w:r>
      <w:proofErr w:type="gramStart"/>
      <w:r w:rsidRPr="00026C3D">
        <w:rPr>
          <w:rFonts w:ascii="Tahoma" w:hAnsi="Tahoma" w:cs="Tahoma"/>
          <w:sz w:val="18"/>
          <w:szCs w:val="18"/>
        </w:rPr>
        <w:t>) </w:t>
      </w:r>
      <w:r w:rsidR="009A1349" w:rsidRPr="00026C3D">
        <w:rPr>
          <w:rFonts w:ascii="Tahoma" w:hAnsi="Tahoma" w:cs="Tahoma"/>
          <w:sz w:val="18"/>
          <w:szCs w:val="18"/>
        </w:rPr>
        <w:t>:</w:t>
      </w:r>
      <w:proofErr w:type="gramEnd"/>
      <w:r w:rsidR="009A1349" w:rsidRPr="00026C3D">
        <w:rPr>
          <w:rFonts w:ascii="Tahoma" w:hAnsi="Tahoma" w:cs="Tahoma"/>
          <w:sz w:val="18"/>
          <w:szCs w:val="18"/>
        </w:rPr>
        <w:t>______________________________________________________</w:t>
      </w:r>
    </w:p>
    <w:p w14:paraId="4BBDFBDD"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Fone: ____________________ CNPJ: ___________________</w:t>
      </w:r>
    </w:p>
    <w:p w14:paraId="527425A0"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e-mail:__________________________</w:t>
      </w:r>
    </w:p>
    <w:p w14:paraId="4CD44AE2"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c) Identificação do estabelecimento fabricante/beneficiador:</w:t>
      </w:r>
    </w:p>
    <w:p w14:paraId="07499F30"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Nome ou Razão Social:____________________________________________________</w:t>
      </w:r>
    </w:p>
    <w:p w14:paraId="2E6CBB2C" w14:textId="4E4B4150" w:rsidR="009A1349" w:rsidRPr="002C5E19" w:rsidRDefault="009A1349" w:rsidP="009A1349">
      <w:pPr>
        <w:pStyle w:val="textojustificado"/>
        <w:widowControl w:val="0"/>
        <w:spacing w:before="120" w:after="120"/>
        <w:ind w:left="120" w:right="120"/>
        <w:jc w:val="both"/>
        <w:rPr>
          <w:rFonts w:ascii="Tahoma" w:hAnsi="Tahoma" w:cs="Tahoma"/>
          <w:sz w:val="18"/>
          <w:szCs w:val="18"/>
        </w:rPr>
      </w:pPr>
      <w:r w:rsidRPr="002C5E19">
        <w:rPr>
          <w:rFonts w:ascii="Tahoma" w:hAnsi="Tahoma" w:cs="Tahoma"/>
          <w:sz w:val="18"/>
          <w:szCs w:val="18"/>
        </w:rPr>
        <w:lastRenderedPageBreak/>
        <w:t>Endereço completo</w:t>
      </w:r>
      <w:r w:rsidR="00326197" w:rsidRPr="002C5E19">
        <w:rPr>
          <w:rFonts w:ascii="Tahoma" w:hAnsi="Tahoma" w:cs="Tahoma"/>
          <w:sz w:val="18"/>
          <w:szCs w:val="18"/>
          <w:shd w:val="clear" w:color="auto" w:fill="FFFFFF"/>
        </w:rPr>
        <w:t> (rua/av., nº, CEP, bairro, município, estado)</w:t>
      </w:r>
      <w:r w:rsidRPr="002C5E19">
        <w:rPr>
          <w:rFonts w:ascii="Tahoma" w:hAnsi="Tahoma" w:cs="Tahoma"/>
          <w:sz w:val="18"/>
          <w:szCs w:val="18"/>
        </w:rPr>
        <w:t>:_____________________________________</w:t>
      </w:r>
    </w:p>
    <w:p w14:paraId="1C554C72" w14:textId="77777777" w:rsidR="009A1349" w:rsidRPr="002C5E19" w:rsidRDefault="009A1349" w:rsidP="009A1349">
      <w:pPr>
        <w:pStyle w:val="textojustificado"/>
        <w:widowControl w:val="0"/>
        <w:spacing w:before="120" w:after="120"/>
        <w:ind w:left="120" w:right="120"/>
        <w:jc w:val="both"/>
        <w:rPr>
          <w:rFonts w:ascii="Tahoma" w:hAnsi="Tahoma" w:cs="Tahoma"/>
          <w:sz w:val="18"/>
          <w:szCs w:val="18"/>
        </w:rPr>
      </w:pPr>
      <w:r w:rsidRPr="002C5E19">
        <w:rPr>
          <w:rFonts w:ascii="Tahoma" w:hAnsi="Tahoma" w:cs="Tahoma"/>
          <w:sz w:val="18"/>
          <w:szCs w:val="18"/>
        </w:rPr>
        <w:t>Fone: ____________________ CNPJ: ___________________</w:t>
      </w:r>
    </w:p>
    <w:p w14:paraId="0F627381" w14:textId="77777777" w:rsidR="009A1349" w:rsidRPr="002C5E19" w:rsidRDefault="009A1349" w:rsidP="009A1349">
      <w:pPr>
        <w:pStyle w:val="textojustificado"/>
        <w:widowControl w:val="0"/>
        <w:spacing w:before="120" w:after="120"/>
        <w:ind w:left="120" w:right="120"/>
        <w:jc w:val="both"/>
        <w:rPr>
          <w:rFonts w:ascii="Tahoma" w:hAnsi="Tahoma" w:cs="Tahoma"/>
          <w:sz w:val="18"/>
          <w:szCs w:val="18"/>
        </w:rPr>
      </w:pPr>
      <w:r w:rsidRPr="002C5E19">
        <w:rPr>
          <w:rFonts w:ascii="Tahoma" w:hAnsi="Tahoma" w:cs="Tahoma"/>
          <w:sz w:val="18"/>
          <w:szCs w:val="18"/>
        </w:rPr>
        <w:t>e-mail:_________________________________</w:t>
      </w:r>
    </w:p>
    <w:p w14:paraId="4EF5D748" w14:textId="77777777" w:rsidR="009A1349" w:rsidRPr="002C5E19" w:rsidRDefault="009A1349" w:rsidP="009A1349">
      <w:pPr>
        <w:pStyle w:val="textojustificado"/>
        <w:widowControl w:val="0"/>
        <w:spacing w:before="120" w:after="120"/>
        <w:ind w:left="120" w:right="120"/>
        <w:jc w:val="both"/>
        <w:rPr>
          <w:rFonts w:ascii="Tahoma" w:hAnsi="Tahoma" w:cs="Tahoma"/>
          <w:b/>
          <w:bCs/>
          <w:sz w:val="18"/>
          <w:szCs w:val="18"/>
        </w:rPr>
      </w:pPr>
      <w:r w:rsidRPr="002C5E19">
        <w:rPr>
          <w:rFonts w:ascii="Tahoma" w:hAnsi="Tahoma" w:cs="Tahoma"/>
          <w:b/>
          <w:bCs/>
          <w:sz w:val="18"/>
          <w:szCs w:val="18"/>
        </w:rPr>
        <w:t>d) Identificação do estabelecimento empacotador/importador, se for diferente do fabricante/beneficiador:</w:t>
      </w:r>
    </w:p>
    <w:p w14:paraId="4850C092" w14:textId="77777777" w:rsidR="009A1349" w:rsidRPr="002C5E19" w:rsidRDefault="009A1349" w:rsidP="009A1349">
      <w:pPr>
        <w:pStyle w:val="textojustificado"/>
        <w:widowControl w:val="0"/>
        <w:spacing w:before="120" w:after="120"/>
        <w:ind w:left="120" w:right="120"/>
        <w:jc w:val="both"/>
        <w:rPr>
          <w:rFonts w:ascii="Tahoma" w:hAnsi="Tahoma" w:cs="Tahoma"/>
          <w:sz w:val="18"/>
          <w:szCs w:val="18"/>
        </w:rPr>
      </w:pPr>
      <w:r w:rsidRPr="002C5E19">
        <w:rPr>
          <w:rFonts w:ascii="Tahoma" w:hAnsi="Tahoma" w:cs="Tahoma"/>
          <w:sz w:val="18"/>
          <w:szCs w:val="18"/>
        </w:rPr>
        <w:t>Nome ou Razão Social: ___________________________________________________</w:t>
      </w:r>
    </w:p>
    <w:p w14:paraId="5CF86B97" w14:textId="6A232C9A" w:rsidR="009A1349" w:rsidRPr="002C5E19" w:rsidRDefault="009A1349" w:rsidP="009A1349">
      <w:pPr>
        <w:pStyle w:val="textojustificado"/>
        <w:widowControl w:val="0"/>
        <w:spacing w:before="120" w:after="120"/>
        <w:ind w:left="120" w:right="120"/>
        <w:jc w:val="both"/>
        <w:rPr>
          <w:rFonts w:ascii="Tahoma" w:hAnsi="Tahoma" w:cs="Tahoma"/>
          <w:sz w:val="18"/>
          <w:szCs w:val="18"/>
        </w:rPr>
      </w:pPr>
      <w:r w:rsidRPr="002C5E19">
        <w:rPr>
          <w:rFonts w:ascii="Tahoma" w:hAnsi="Tahoma" w:cs="Tahoma"/>
          <w:sz w:val="18"/>
          <w:szCs w:val="18"/>
        </w:rPr>
        <w:t>Endereço</w:t>
      </w:r>
      <w:r w:rsidR="002C5E19">
        <w:rPr>
          <w:rFonts w:ascii="Tahoma" w:hAnsi="Tahoma" w:cs="Tahoma"/>
          <w:sz w:val="18"/>
          <w:szCs w:val="18"/>
        </w:rPr>
        <w:t xml:space="preserve"> </w:t>
      </w:r>
      <w:r w:rsidRPr="002C5E19">
        <w:rPr>
          <w:rFonts w:ascii="Tahoma" w:hAnsi="Tahoma" w:cs="Tahoma"/>
          <w:sz w:val="18"/>
          <w:szCs w:val="18"/>
        </w:rPr>
        <w:t>completo</w:t>
      </w:r>
      <w:r w:rsidR="00326197" w:rsidRPr="002C5E19">
        <w:rPr>
          <w:rFonts w:ascii="Tahoma" w:hAnsi="Tahoma" w:cs="Tahoma"/>
          <w:sz w:val="18"/>
          <w:szCs w:val="18"/>
          <w:shd w:val="clear" w:color="auto" w:fill="FFFFFF"/>
        </w:rPr>
        <w:t> (rua/av., nº, CEP, bairro, município, estado)</w:t>
      </w:r>
      <w:r w:rsidRPr="002C5E19">
        <w:rPr>
          <w:rFonts w:ascii="Tahoma" w:hAnsi="Tahoma" w:cs="Tahoma"/>
          <w:sz w:val="18"/>
          <w:szCs w:val="18"/>
        </w:rPr>
        <w:t>: _____________________________________________________</w:t>
      </w:r>
    </w:p>
    <w:p w14:paraId="414475CB" w14:textId="77777777" w:rsidR="009A1349" w:rsidRPr="002C5E19" w:rsidRDefault="009A1349" w:rsidP="009A1349">
      <w:pPr>
        <w:pStyle w:val="textojustificado"/>
        <w:widowControl w:val="0"/>
        <w:spacing w:before="120" w:after="120"/>
        <w:ind w:left="120" w:right="120"/>
        <w:jc w:val="both"/>
        <w:rPr>
          <w:rFonts w:ascii="Tahoma" w:hAnsi="Tahoma" w:cs="Tahoma"/>
          <w:sz w:val="18"/>
          <w:szCs w:val="18"/>
        </w:rPr>
      </w:pPr>
      <w:r w:rsidRPr="002C5E19">
        <w:rPr>
          <w:rFonts w:ascii="Tahoma" w:hAnsi="Tahoma" w:cs="Tahoma"/>
          <w:sz w:val="18"/>
          <w:szCs w:val="18"/>
        </w:rPr>
        <w:t>Fone: ____________________ CNPJ: ___________________</w:t>
      </w:r>
    </w:p>
    <w:p w14:paraId="7A67C2D6" w14:textId="77777777" w:rsidR="009A1349" w:rsidRPr="002C5E19" w:rsidRDefault="009A1349" w:rsidP="009A1349">
      <w:pPr>
        <w:pStyle w:val="textojustificado"/>
        <w:widowControl w:val="0"/>
        <w:spacing w:before="120" w:after="120"/>
        <w:ind w:left="120" w:right="120"/>
        <w:jc w:val="both"/>
        <w:rPr>
          <w:rFonts w:ascii="Tahoma" w:hAnsi="Tahoma" w:cs="Tahoma"/>
          <w:sz w:val="18"/>
          <w:szCs w:val="18"/>
        </w:rPr>
      </w:pPr>
      <w:r w:rsidRPr="002C5E19">
        <w:rPr>
          <w:rFonts w:ascii="Tahoma" w:hAnsi="Tahoma" w:cs="Tahoma"/>
          <w:sz w:val="18"/>
          <w:szCs w:val="18"/>
        </w:rPr>
        <w:t>e-mail: ___________________________________</w:t>
      </w:r>
    </w:p>
    <w:p w14:paraId="79AA80A1" w14:textId="77777777" w:rsidR="009A1349" w:rsidRPr="002C5E19" w:rsidRDefault="009A1349" w:rsidP="009A1349">
      <w:pPr>
        <w:pStyle w:val="textojustificado"/>
        <w:widowControl w:val="0"/>
        <w:spacing w:before="120" w:after="120"/>
        <w:ind w:left="120" w:right="120"/>
        <w:jc w:val="both"/>
        <w:rPr>
          <w:rFonts w:ascii="Tahoma" w:hAnsi="Tahoma" w:cs="Tahoma"/>
          <w:sz w:val="18"/>
          <w:szCs w:val="18"/>
        </w:rPr>
      </w:pPr>
      <w:r w:rsidRPr="002C5E19">
        <w:rPr>
          <w:rFonts w:ascii="Tahoma" w:hAnsi="Tahoma" w:cs="Tahoma"/>
          <w:b/>
          <w:bCs/>
          <w:sz w:val="18"/>
          <w:szCs w:val="18"/>
        </w:rPr>
        <w:t>e) Prazo de validade</w:t>
      </w:r>
      <w:r w:rsidRPr="002C5E19">
        <w:rPr>
          <w:rFonts w:ascii="Tahoma" w:hAnsi="Tahoma" w:cs="Tahoma"/>
          <w:sz w:val="18"/>
          <w:szCs w:val="18"/>
        </w:rPr>
        <w:t xml:space="preserve"> (deve ser declarado o prazo real): _________________________</w:t>
      </w:r>
    </w:p>
    <w:p w14:paraId="1D15881E" w14:textId="77777777" w:rsidR="009A1349" w:rsidRPr="002C5E19" w:rsidRDefault="009A1349" w:rsidP="009A1349">
      <w:pPr>
        <w:pStyle w:val="textojustificado"/>
        <w:widowControl w:val="0"/>
        <w:spacing w:before="120" w:after="120"/>
        <w:ind w:left="120" w:right="120"/>
        <w:jc w:val="both"/>
        <w:rPr>
          <w:rFonts w:ascii="Tahoma" w:hAnsi="Tahoma" w:cs="Tahoma"/>
          <w:b/>
          <w:bCs/>
          <w:sz w:val="18"/>
          <w:szCs w:val="18"/>
        </w:rPr>
      </w:pPr>
      <w:r w:rsidRPr="002C5E19">
        <w:rPr>
          <w:rFonts w:ascii="Tahoma" w:hAnsi="Tahoma" w:cs="Tahoma"/>
          <w:b/>
          <w:bCs/>
          <w:sz w:val="18"/>
          <w:szCs w:val="18"/>
        </w:rPr>
        <w:t>f) Informação nutricional (segundo a RDC Nº 429/20, Anvisa), com base no modelo a seguir:</w:t>
      </w:r>
    </w:p>
    <w:p w14:paraId="5E13A277" w14:textId="77777777" w:rsidR="009A1349" w:rsidRPr="00026C3D" w:rsidRDefault="009A1349" w:rsidP="009A1349">
      <w:pPr>
        <w:rPr>
          <w:rFonts w:ascii="Tahoma" w:eastAsia="Times New Roman" w:hAnsi="Tahoma"/>
          <w:sz w:val="18"/>
          <w:szCs w:val="18"/>
        </w:rPr>
      </w:pPr>
    </w:p>
    <w:tbl>
      <w:tblPr>
        <w:tblW w:w="8370" w:type="dxa"/>
        <w:jc w:val="center"/>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78"/>
        <w:gridCol w:w="1731"/>
        <w:gridCol w:w="1732"/>
        <w:gridCol w:w="1829"/>
      </w:tblGrid>
      <w:tr w:rsidR="009A1349" w:rsidRPr="00026C3D" w14:paraId="1E7C1560" w14:textId="77777777" w:rsidTr="00D44177">
        <w:trPr>
          <w:tblCellSpacing w:w="15" w:type="dxa"/>
          <w:jc w:val="center"/>
        </w:trPr>
        <w:tc>
          <w:tcPr>
            <w:tcW w:w="8370" w:type="dxa"/>
            <w:gridSpan w:val="4"/>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24C9895" w14:textId="77777777" w:rsidR="009A1349" w:rsidRPr="00026C3D" w:rsidRDefault="009A1349" w:rsidP="00D44177">
            <w:pPr>
              <w:ind w:right="60"/>
              <w:jc w:val="center"/>
              <w:rPr>
                <w:rFonts w:ascii="Tahoma" w:eastAsia="Times New Roman" w:hAnsi="Tahoma"/>
                <w:sz w:val="18"/>
                <w:szCs w:val="18"/>
              </w:rPr>
            </w:pPr>
            <w:r w:rsidRPr="00026C3D">
              <w:rPr>
                <w:rFonts w:ascii="Tahoma" w:eastAsia="Times New Roman" w:hAnsi="Tahoma"/>
                <w:b/>
                <w:bCs/>
                <w:sz w:val="18"/>
                <w:szCs w:val="18"/>
              </w:rPr>
              <w:t>INFORMAÇÃO NUTRICIONAL</w:t>
            </w:r>
          </w:p>
          <w:p w14:paraId="3F864E71" w14:textId="77777777" w:rsidR="009A1349" w:rsidRPr="00026C3D" w:rsidRDefault="009A1349" w:rsidP="00D44177">
            <w:pPr>
              <w:ind w:right="60"/>
              <w:jc w:val="center"/>
              <w:rPr>
                <w:rFonts w:ascii="Tahoma" w:eastAsia="Times New Roman" w:hAnsi="Tahoma"/>
                <w:sz w:val="18"/>
                <w:szCs w:val="18"/>
              </w:rPr>
            </w:pPr>
            <w:r w:rsidRPr="00026C3D">
              <w:rPr>
                <w:rFonts w:ascii="Tahoma" w:eastAsia="Times New Roman" w:hAnsi="Tahoma"/>
                <w:sz w:val="18"/>
                <w:szCs w:val="18"/>
              </w:rPr>
              <w:t>Porção de 60 g (___ xícaras que correspondam)</w:t>
            </w:r>
          </w:p>
        </w:tc>
      </w:tr>
      <w:tr w:rsidR="009A1349" w:rsidRPr="00026C3D" w14:paraId="3530CCF7" w14:textId="77777777" w:rsidTr="00D44177">
        <w:trPr>
          <w:tblCellSpacing w:w="15" w:type="dxa"/>
          <w:jc w:val="center"/>
        </w:trPr>
        <w:tc>
          <w:tcPr>
            <w:tcW w:w="30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94CD2ED"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 </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34499C7"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100 g</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9CC2C4D"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60 g</w:t>
            </w:r>
          </w:p>
        </w:tc>
        <w:tc>
          <w:tcPr>
            <w:tcW w:w="1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8CC6AFA"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w:t>
            </w:r>
            <w:proofErr w:type="gramStart"/>
            <w:r w:rsidRPr="00026C3D">
              <w:rPr>
                <w:rFonts w:ascii="Tahoma" w:eastAsia="Times New Roman" w:hAnsi="Tahoma"/>
                <w:sz w:val="18"/>
                <w:szCs w:val="18"/>
              </w:rPr>
              <w:t>VD(</w:t>
            </w:r>
            <w:proofErr w:type="gramEnd"/>
            <w:r w:rsidRPr="00026C3D">
              <w:rPr>
                <w:rFonts w:ascii="Tahoma" w:eastAsia="Times New Roman" w:hAnsi="Tahoma"/>
                <w:sz w:val="18"/>
                <w:szCs w:val="18"/>
              </w:rPr>
              <w:t>*)</w:t>
            </w:r>
          </w:p>
        </w:tc>
      </w:tr>
      <w:tr w:rsidR="009A1349" w:rsidRPr="00026C3D" w14:paraId="0FC53A93" w14:textId="77777777" w:rsidTr="00D44177">
        <w:trPr>
          <w:tblCellSpacing w:w="15" w:type="dxa"/>
          <w:jc w:val="center"/>
        </w:trPr>
        <w:tc>
          <w:tcPr>
            <w:tcW w:w="30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C33F8E6"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Valor Energético</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0E048E0"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 </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758917E"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kcal = kj</w:t>
            </w:r>
          </w:p>
        </w:tc>
        <w:tc>
          <w:tcPr>
            <w:tcW w:w="1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BD259A1"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w:t>
            </w:r>
          </w:p>
        </w:tc>
      </w:tr>
      <w:tr w:rsidR="009A1349" w:rsidRPr="00026C3D" w14:paraId="45B9B0B0" w14:textId="77777777" w:rsidTr="00D44177">
        <w:trPr>
          <w:tblCellSpacing w:w="15" w:type="dxa"/>
          <w:jc w:val="center"/>
        </w:trPr>
        <w:tc>
          <w:tcPr>
            <w:tcW w:w="30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C64DF03"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Carboidratos</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4CC461D"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 </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BAAA014"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g</w:t>
            </w:r>
          </w:p>
        </w:tc>
        <w:tc>
          <w:tcPr>
            <w:tcW w:w="1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BCBD511"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w:t>
            </w:r>
          </w:p>
        </w:tc>
      </w:tr>
      <w:tr w:rsidR="009A1349" w:rsidRPr="00026C3D" w14:paraId="48778B59" w14:textId="77777777" w:rsidTr="00D44177">
        <w:trPr>
          <w:tblCellSpacing w:w="15" w:type="dxa"/>
          <w:jc w:val="center"/>
        </w:trPr>
        <w:tc>
          <w:tcPr>
            <w:tcW w:w="30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FBC1CA9"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Proteínas</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EA47F98"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 </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7BFE254"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g</w:t>
            </w:r>
          </w:p>
        </w:tc>
        <w:tc>
          <w:tcPr>
            <w:tcW w:w="1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75A90F2"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w:t>
            </w:r>
          </w:p>
        </w:tc>
      </w:tr>
      <w:tr w:rsidR="009A1349" w:rsidRPr="00026C3D" w14:paraId="787D88B9" w14:textId="77777777" w:rsidTr="00D44177">
        <w:trPr>
          <w:tblCellSpacing w:w="15" w:type="dxa"/>
          <w:jc w:val="center"/>
        </w:trPr>
        <w:tc>
          <w:tcPr>
            <w:tcW w:w="30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D29C3B4"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Gorduras Totais</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6459939"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 </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713E877"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g</w:t>
            </w:r>
          </w:p>
        </w:tc>
        <w:tc>
          <w:tcPr>
            <w:tcW w:w="1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1C9DF05"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w:t>
            </w:r>
          </w:p>
        </w:tc>
      </w:tr>
      <w:tr w:rsidR="009A1349" w:rsidRPr="00026C3D" w14:paraId="14124FB9" w14:textId="77777777" w:rsidTr="00D44177">
        <w:trPr>
          <w:tblCellSpacing w:w="15" w:type="dxa"/>
          <w:jc w:val="center"/>
        </w:trPr>
        <w:tc>
          <w:tcPr>
            <w:tcW w:w="30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2F30D1C"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Gorduras Saturadas</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14A8DDD"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 </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43134F2"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g</w:t>
            </w:r>
          </w:p>
        </w:tc>
        <w:tc>
          <w:tcPr>
            <w:tcW w:w="1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EC91AB4"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w:t>
            </w:r>
          </w:p>
        </w:tc>
      </w:tr>
      <w:tr w:rsidR="009A1349" w:rsidRPr="00026C3D" w14:paraId="7E23F786" w14:textId="77777777" w:rsidTr="00D44177">
        <w:trPr>
          <w:tblCellSpacing w:w="15" w:type="dxa"/>
          <w:jc w:val="center"/>
        </w:trPr>
        <w:tc>
          <w:tcPr>
            <w:tcW w:w="30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D892801"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Gorduras Trans</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1D05FE4"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 </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1FB8A24"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g</w:t>
            </w:r>
          </w:p>
        </w:tc>
        <w:tc>
          <w:tcPr>
            <w:tcW w:w="1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9EF5886"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w:t>
            </w:r>
          </w:p>
        </w:tc>
      </w:tr>
      <w:tr w:rsidR="009A1349" w:rsidRPr="00026C3D" w14:paraId="2B41AE1A" w14:textId="77777777" w:rsidTr="00D44177">
        <w:trPr>
          <w:tblCellSpacing w:w="15" w:type="dxa"/>
          <w:jc w:val="center"/>
        </w:trPr>
        <w:tc>
          <w:tcPr>
            <w:tcW w:w="30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4DBD0A2"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Fibra Alimentar</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FDFA18E"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 </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145A21A"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g</w:t>
            </w:r>
          </w:p>
        </w:tc>
        <w:tc>
          <w:tcPr>
            <w:tcW w:w="1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76866EE"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w:t>
            </w:r>
          </w:p>
        </w:tc>
      </w:tr>
      <w:tr w:rsidR="009A1349" w:rsidRPr="00026C3D" w14:paraId="702AA008" w14:textId="77777777" w:rsidTr="00D44177">
        <w:trPr>
          <w:tblCellSpacing w:w="15" w:type="dxa"/>
          <w:jc w:val="center"/>
        </w:trPr>
        <w:tc>
          <w:tcPr>
            <w:tcW w:w="309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1C0E122"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Sódio</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F8985FB"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 </w:t>
            </w:r>
          </w:p>
        </w:tc>
        <w:tc>
          <w:tcPr>
            <w:tcW w:w="174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9E5C39A"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mg</w:t>
            </w:r>
          </w:p>
        </w:tc>
        <w:tc>
          <w:tcPr>
            <w:tcW w:w="1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E8DC77C" w14:textId="77777777" w:rsidR="009A1349" w:rsidRPr="00026C3D" w:rsidRDefault="009A1349" w:rsidP="00ED0B23">
            <w:pPr>
              <w:ind w:right="60"/>
              <w:jc w:val="center"/>
              <w:rPr>
                <w:rFonts w:ascii="Tahoma" w:eastAsia="Times New Roman" w:hAnsi="Tahoma"/>
                <w:sz w:val="18"/>
                <w:szCs w:val="18"/>
              </w:rPr>
            </w:pPr>
            <w:r w:rsidRPr="00026C3D">
              <w:rPr>
                <w:rFonts w:ascii="Tahoma" w:eastAsia="Times New Roman" w:hAnsi="Tahoma"/>
                <w:sz w:val="18"/>
                <w:szCs w:val="18"/>
              </w:rPr>
              <w:t>%</w:t>
            </w:r>
          </w:p>
        </w:tc>
      </w:tr>
      <w:tr w:rsidR="009A1349" w:rsidRPr="00026C3D" w14:paraId="751562E6" w14:textId="77777777" w:rsidTr="00D44177">
        <w:trPr>
          <w:tblCellSpacing w:w="15" w:type="dxa"/>
          <w:jc w:val="center"/>
        </w:trPr>
        <w:tc>
          <w:tcPr>
            <w:tcW w:w="8370" w:type="dxa"/>
            <w:gridSpan w:val="4"/>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E4A57C1" w14:textId="77777777" w:rsidR="009A1349" w:rsidRPr="00026C3D" w:rsidRDefault="009A1349" w:rsidP="00ED0B23">
            <w:pPr>
              <w:ind w:right="60"/>
              <w:rPr>
                <w:rFonts w:ascii="Tahoma" w:eastAsia="Times New Roman" w:hAnsi="Tahoma"/>
                <w:sz w:val="18"/>
                <w:szCs w:val="18"/>
              </w:rPr>
            </w:pPr>
            <w:r w:rsidRPr="00026C3D">
              <w:rPr>
                <w:rFonts w:ascii="Tahoma" w:eastAsia="Times New Roman" w:hAnsi="Tahoma"/>
                <w:sz w:val="18"/>
                <w:szCs w:val="18"/>
              </w:rPr>
              <w:t>* % Valores Diários de referência com base em uma dieta de 2.000 kcal ou 8.400 kj. Seus valores diários podem ser maiores ou menores, dependendo de suas necessidades energéticas.</w:t>
            </w:r>
          </w:p>
        </w:tc>
      </w:tr>
    </w:tbl>
    <w:p w14:paraId="507FFEF3"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g) Componentes do produto</w:t>
      </w:r>
      <w:r w:rsidRPr="00026C3D">
        <w:rPr>
          <w:rFonts w:ascii="Tahoma" w:hAnsi="Tahoma" w:cs="Tahoma"/>
          <w:sz w:val="18"/>
          <w:szCs w:val="18"/>
        </w:rPr>
        <w:t xml:space="preserve"> (caso utilizados aditivos alimentares, deverá ser declarada a função principal, nome completo e número INS de todos): _____________</w:t>
      </w:r>
    </w:p>
    <w:p w14:paraId="5964919C"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O produto contém glúten?</w:t>
      </w:r>
      <w:r w:rsidRPr="00026C3D">
        <w:rPr>
          <w:rFonts w:ascii="Tahoma" w:hAnsi="Tahoma" w:cs="Tahoma"/>
          <w:sz w:val="18"/>
          <w:szCs w:val="18"/>
        </w:rPr>
        <w:t xml:space="preserve"> Indicar conforme a Lei Federal nº 10.674, de 16/05/03:</w:t>
      </w:r>
    </w:p>
    <w:p w14:paraId="0232E5A4"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proofErr w:type="gramStart"/>
      <w:r w:rsidRPr="00026C3D">
        <w:rPr>
          <w:rFonts w:ascii="Tahoma" w:hAnsi="Tahoma" w:cs="Tahoma"/>
          <w:sz w:val="18"/>
          <w:szCs w:val="18"/>
        </w:rPr>
        <w:t>( )</w:t>
      </w:r>
      <w:proofErr w:type="gramEnd"/>
      <w:r w:rsidRPr="00026C3D">
        <w:rPr>
          <w:rFonts w:ascii="Tahoma" w:hAnsi="Tahoma" w:cs="Tahoma"/>
          <w:sz w:val="18"/>
          <w:szCs w:val="18"/>
        </w:rPr>
        <w:t xml:space="preserve"> Não contém glúten ( ) Contém glúten</w:t>
      </w:r>
    </w:p>
    <w:p w14:paraId="75A0817E" w14:textId="62730C66"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O produto contém ou pode conter ingredientes/aditivos alergênicos?</w:t>
      </w:r>
      <w:r w:rsidRPr="00026C3D">
        <w:rPr>
          <w:rFonts w:ascii="Tahoma" w:hAnsi="Tahoma" w:cs="Tahoma"/>
          <w:sz w:val="18"/>
          <w:szCs w:val="18"/>
        </w:rPr>
        <w:t xml:space="preserve"> </w:t>
      </w:r>
      <w:proofErr w:type="gramStart"/>
      <w:r w:rsidRPr="00026C3D">
        <w:rPr>
          <w:rFonts w:ascii="Tahoma" w:hAnsi="Tahoma" w:cs="Tahoma"/>
          <w:sz w:val="18"/>
          <w:szCs w:val="18"/>
        </w:rPr>
        <w:t>(</w:t>
      </w:r>
      <w:r w:rsidR="002C5E19">
        <w:rPr>
          <w:rFonts w:ascii="Tahoma" w:hAnsi="Tahoma" w:cs="Tahoma"/>
          <w:sz w:val="18"/>
          <w:szCs w:val="18"/>
        </w:rPr>
        <w:t xml:space="preserve"> </w:t>
      </w:r>
      <w:r w:rsidRPr="00026C3D">
        <w:rPr>
          <w:rFonts w:ascii="Tahoma" w:hAnsi="Tahoma" w:cs="Tahoma"/>
          <w:sz w:val="18"/>
          <w:szCs w:val="18"/>
        </w:rPr>
        <w:t xml:space="preserve"> )</w:t>
      </w:r>
      <w:proofErr w:type="gramEnd"/>
      <w:r w:rsidRPr="00026C3D">
        <w:rPr>
          <w:rFonts w:ascii="Tahoma" w:hAnsi="Tahoma" w:cs="Tahoma"/>
          <w:sz w:val="18"/>
          <w:szCs w:val="18"/>
        </w:rPr>
        <w:t xml:space="preserve"> Não ( ) Sim, indicar conforme a RDC nº 727/22 – Anvisa: ____________________________</w:t>
      </w:r>
    </w:p>
    <w:p w14:paraId="2994B277"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O produto contém lactose?</w:t>
      </w:r>
      <w:r w:rsidRPr="00026C3D">
        <w:rPr>
          <w:rFonts w:ascii="Tahoma" w:hAnsi="Tahoma" w:cs="Tahoma"/>
          <w:sz w:val="18"/>
          <w:szCs w:val="18"/>
        </w:rPr>
        <w:t xml:space="preserve"> </w:t>
      </w:r>
      <w:proofErr w:type="gramStart"/>
      <w:r w:rsidRPr="00026C3D">
        <w:rPr>
          <w:rFonts w:ascii="Tahoma" w:hAnsi="Tahoma" w:cs="Tahoma"/>
          <w:sz w:val="18"/>
          <w:szCs w:val="18"/>
        </w:rPr>
        <w:t>( )</w:t>
      </w:r>
      <w:proofErr w:type="gramEnd"/>
      <w:r w:rsidRPr="00026C3D">
        <w:rPr>
          <w:rFonts w:ascii="Tahoma" w:hAnsi="Tahoma" w:cs="Tahoma"/>
          <w:sz w:val="18"/>
          <w:szCs w:val="18"/>
        </w:rPr>
        <w:t xml:space="preserve"> Não ( ) Sim, indicar conforme a RDC nº 727/22 – Anvisa: ___________________________</w:t>
      </w:r>
    </w:p>
    <w:p w14:paraId="488F5B2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h) Condições de armazenamento do produto</w:t>
      </w:r>
      <w:r w:rsidRPr="00026C3D">
        <w:rPr>
          <w:rFonts w:ascii="Tahoma" w:hAnsi="Tahoma" w:cs="Tahoma"/>
          <w:sz w:val="18"/>
          <w:szCs w:val="18"/>
        </w:rPr>
        <w:t xml:space="preserve"> (informações que constarão na rotulagem da embalagem primária fechada): ________________</w:t>
      </w:r>
    </w:p>
    <w:p w14:paraId="3EA95597"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lastRenderedPageBreak/>
        <w:t>i) Embalagem:</w:t>
      </w:r>
    </w:p>
    <w:p w14:paraId="01455AF3"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“Declaro que as embalagens primária e secundária em que serão entregues o produto estarão de acordo com as especificações do item 5 do Anexo I do Edital”.</w:t>
      </w:r>
    </w:p>
    <w:p w14:paraId="5CBECEA1" w14:textId="77777777" w:rsidR="009A1349" w:rsidRPr="00026C3D" w:rsidRDefault="009A1349" w:rsidP="009A1349">
      <w:pPr>
        <w:pStyle w:val="textojustificado"/>
        <w:widowControl w:val="0"/>
        <w:ind w:left="120" w:right="120"/>
        <w:jc w:val="both"/>
        <w:rPr>
          <w:rFonts w:ascii="Tahoma" w:hAnsi="Tahoma" w:cs="Tahoma"/>
          <w:sz w:val="18"/>
          <w:szCs w:val="18"/>
        </w:rPr>
      </w:pPr>
      <w:r w:rsidRPr="00026C3D">
        <w:rPr>
          <w:rFonts w:ascii="Tahoma" w:hAnsi="Tahoma" w:cs="Tahoma"/>
          <w:sz w:val="18"/>
          <w:szCs w:val="18"/>
        </w:rPr>
        <w:t>Descrição do material da embalagem primária: ______________________________</w:t>
      </w:r>
    </w:p>
    <w:p w14:paraId="1F09D2BA" w14:textId="7604C642" w:rsidR="009A1349" w:rsidRPr="00026C3D" w:rsidRDefault="009A1349" w:rsidP="009A1349">
      <w:pPr>
        <w:pStyle w:val="textojustificado"/>
        <w:widowControl w:val="0"/>
        <w:ind w:left="120" w:right="120"/>
        <w:jc w:val="both"/>
        <w:rPr>
          <w:rFonts w:ascii="Tahoma" w:hAnsi="Tahoma" w:cs="Tahoma"/>
          <w:sz w:val="18"/>
          <w:szCs w:val="18"/>
        </w:rPr>
      </w:pPr>
      <w:r w:rsidRPr="00026C3D">
        <w:rPr>
          <w:rFonts w:ascii="Tahoma" w:hAnsi="Tahoma" w:cs="Tahoma"/>
          <w:sz w:val="18"/>
          <w:szCs w:val="18"/>
        </w:rPr>
        <w:t xml:space="preserve">Peso </w:t>
      </w:r>
      <w:r w:rsidR="00326197" w:rsidRPr="00026C3D">
        <w:rPr>
          <w:rFonts w:ascii="Tahoma" w:hAnsi="Tahoma" w:cs="Tahoma"/>
          <w:sz w:val="18"/>
          <w:szCs w:val="18"/>
        </w:rPr>
        <w:t xml:space="preserve">líquido </w:t>
      </w:r>
      <w:r w:rsidRPr="00026C3D">
        <w:rPr>
          <w:rFonts w:ascii="Tahoma" w:hAnsi="Tahoma" w:cs="Tahoma"/>
          <w:sz w:val="18"/>
          <w:szCs w:val="18"/>
        </w:rPr>
        <w:t>do produto na embalagem primária: __________________________________</w:t>
      </w:r>
    </w:p>
    <w:p w14:paraId="56E5FF83" w14:textId="006529A4" w:rsidR="009A1349" w:rsidRPr="00026C3D" w:rsidRDefault="009A1349" w:rsidP="009A1349">
      <w:pPr>
        <w:pStyle w:val="textojustificado"/>
        <w:widowControl w:val="0"/>
        <w:ind w:left="120" w:right="120"/>
        <w:jc w:val="both"/>
        <w:rPr>
          <w:rFonts w:ascii="Tahoma" w:hAnsi="Tahoma" w:cs="Tahoma"/>
          <w:sz w:val="18"/>
          <w:szCs w:val="18"/>
        </w:rPr>
      </w:pPr>
      <w:r w:rsidRPr="00026C3D">
        <w:rPr>
          <w:rFonts w:ascii="Tahoma" w:hAnsi="Tahoma" w:cs="Tahoma"/>
          <w:sz w:val="18"/>
          <w:szCs w:val="18"/>
        </w:rPr>
        <w:t xml:space="preserve">Peso </w:t>
      </w:r>
      <w:r w:rsidR="00326197" w:rsidRPr="00026C3D">
        <w:rPr>
          <w:rFonts w:ascii="Tahoma" w:hAnsi="Tahoma" w:cs="Tahoma"/>
          <w:sz w:val="18"/>
          <w:szCs w:val="18"/>
        </w:rPr>
        <w:t xml:space="preserve">líquido </w:t>
      </w:r>
      <w:r w:rsidRPr="00026C3D">
        <w:rPr>
          <w:rFonts w:ascii="Tahoma" w:hAnsi="Tahoma" w:cs="Tahoma"/>
          <w:sz w:val="18"/>
          <w:szCs w:val="18"/>
        </w:rPr>
        <w:t>do produto na embalagem secundária: ________________________________</w:t>
      </w:r>
    </w:p>
    <w:p w14:paraId="50882B8A" w14:textId="77777777" w:rsidR="009A1349" w:rsidRPr="00026C3D" w:rsidRDefault="009A1349" w:rsidP="009A1349">
      <w:pPr>
        <w:pStyle w:val="textojustificado"/>
        <w:widowControl w:val="0"/>
        <w:ind w:left="120" w:right="120"/>
        <w:jc w:val="both"/>
        <w:rPr>
          <w:rFonts w:ascii="Tahoma" w:hAnsi="Tahoma" w:cs="Tahoma"/>
          <w:sz w:val="18"/>
          <w:szCs w:val="18"/>
        </w:rPr>
      </w:pPr>
      <w:r w:rsidRPr="00026C3D">
        <w:rPr>
          <w:rFonts w:ascii="Tahoma" w:hAnsi="Tahoma" w:cs="Tahoma"/>
          <w:sz w:val="18"/>
          <w:szCs w:val="18"/>
        </w:rPr>
        <w:t>Peso da embalagem primária vazia: _______________________________________</w:t>
      </w:r>
    </w:p>
    <w:p w14:paraId="12FB3D01"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Peso da embalagem secundária vazia: _____________________________________</w:t>
      </w:r>
    </w:p>
    <w:p w14:paraId="4B600A1B"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Descrever o sistema de vedação da embalagem secundária: ____________________</w:t>
      </w:r>
    </w:p>
    <w:p w14:paraId="3E70973C" w14:textId="77777777" w:rsidR="009A1349" w:rsidRPr="00026C3D" w:rsidRDefault="009A1349" w:rsidP="009A1349">
      <w:pPr>
        <w:pStyle w:val="textojustificado"/>
        <w:widowControl w:val="0"/>
        <w:spacing w:before="120" w:after="120"/>
        <w:ind w:left="120" w:right="120"/>
        <w:jc w:val="both"/>
        <w:rPr>
          <w:rFonts w:ascii="Tahoma" w:hAnsi="Tahoma" w:cs="Tahoma"/>
          <w:b/>
          <w:bCs/>
          <w:sz w:val="18"/>
          <w:szCs w:val="18"/>
        </w:rPr>
      </w:pPr>
      <w:r w:rsidRPr="00026C3D">
        <w:rPr>
          <w:rFonts w:ascii="Tahoma" w:hAnsi="Tahoma" w:cs="Tahoma"/>
          <w:b/>
          <w:bCs/>
          <w:sz w:val="18"/>
          <w:szCs w:val="18"/>
        </w:rPr>
        <w:t>j) Rotulagem:</w:t>
      </w:r>
    </w:p>
    <w:p w14:paraId="0066A215"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“Declaro que no rótulo da embalagem primária em que será entregue o produto constará de forma legível e indelével todas as informações solicitadas no item 6 do Anexo I do Edital”.</w:t>
      </w:r>
    </w:p>
    <w:p w14:paraId="7C64A577"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b/>
          <w:bCs/>
          <w:sz w:val="18"/>
          <w:szCs w:val="18"/>
        </w:rPr>
        <w:t>Modo de preparo</w:t>
      </w:r>
      <w:r w:rsidRPr="00026C3D">
        <w:rPr>
          <w:rFonts w:ascii="Tahoma" w:hAnsi="Tahoma" w:cs="Tahoma"/>
          <w:sz w:val="18"/>
          <w:szCs w:val="18"/>
        </w:rPr>
        <w:t xml:space="preserve"> - receita básica: _________________________________________</w:t>
      </w:r>
    </w:p>
    <w:p w14:paraId="3C2CBC05"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 xml:space="preserve">k) Informações sobre o </w:t>
      </w:r>
      <w:r w:rsidRPr="00026C3D">
        <w:rPr>
          <w:rFonts w:ascii="Tahoma" w:hAnsi="Tahoma" w:cs="Tahoma"/>
          <w:b/>
          <w:bCs/>
          <w:sz w:val="18"/>
          <w:szCs w:val="18"/>
        </w:rPr>
        <w:t>Responsável Técnico</w:t>
      </w:r>
      <w:r w:rsidRPr="00026C3D">
        <w:rPr>
          <w:rFonts w:ascii="Tahoma" w:hAnsi="Tahoma" w:cs="Tahoma"/>
          <w:sz w:val="18"/>
          <w:szCs w:val="18"/>
        </w:rPr>
        <w:t xml:space="preserve"> pelo produto:</w:t>
      </w:r>
    </w:p>
    <w:p w14:paraId="1B35E25C"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Nome:_______________________________________________________________</w:t>
      </w:r>
    </w:p>
    <w:p w14:paraId="7D39B564"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Assinatura:___________________________________________________________</w:t>
      </w:r>
    </w:p>
    <w:p w14:paraId="29F0B298" w14:textId="77777777"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Habilitação:___________________________________________________________</w:t>
      </w:r>
    </w:p>
    <w:p w14:paraId="12002F0A" w14:textId="481A533E"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Número do Registro no órgão de habilitação profissional pertinente (incluindo a região):_______________________</w:t>
      </w:r>
    </w:p>
    <w:p w14:paraId="2C19407E" w14:textId="443A565E" w:rsidR="009A1349" w:rsidRPr="00026C3D" w:rsidRDefault="009A1349" w:rsidP="009A1349">
      <w:pPr>
        <w:pStyle w:val="textojustificado"/>
        <w:widowControl w:val="0"/>
        <w:spacing w:before="120" w:after="120"/>
        <w:ind w:left="120" w:right="120"/>
        <w:jc w:val="both"/>
        <w:rPr>
          <w:rFonts w:ascii="Tahoma" w:hAnsi="Tahoma" w:cs="Tahoma"/>
          <w:sz w:val="18"/>
          <w:szCs w:val="18"/>
        </w:rPr>
      </w:pPr>
      <w:r w:rsidRPr="00026C3D">
        <w:rPr>
          <w:rFonts w:ascii="Tahoma" w:hAnsi="Tahoma" w:cs="Tahoma"/>
          <w:sz w:val="18"/>
          <w:szCs w:val="18"/>
        </w:rPr>
        <w:t xml:space="preserve">Data:____/____/___ </w:t>
      </w:r>
    </w:p>
    <w:p w14:paraId="5FCBDB8B" w14:textId="77777777" w:rsidR="009A1349" w:rsidRPr="00026C3D" w:rsidRDefault="009A1349" w:rsidP="009A1349">
      <w:pPr>
        <w:spacing w:after="200" w:line="276" w:lineRule="auto"/>
        <w:rPr>
          <w:rFonts w:ascii="Tahoma" w:eastAsia="Times New Roman" w:hAnsi="Tahoma"/>
          <w:sz w:val="18"/>
          <w:szCs w:val="18"/>
        </w:rPr>
      </w:pPr>
      <w:r w:rsidRPr="00026C3D">
        <w:rPr>
          <w:rFonts w:ascii="Tahoma" w:hAnsi="Tahoma"/>
          <w:sz w:val="18"/>
          <w:szCs w:val="18"/>
        </w:rPr>
        <w:br w:type="page"/>
      </w:r>
    </w:p>
    <w:p w14:paraId="2AB23F0F" w14:textId="77777777" w:rsidR="009A1349" w:rsidRPr="00026C3D" w:rsidRDefault="009A1349" w:rsidP="0014022F">
      <w:pPr>
        <w:pStyle w:val="Nivel01"/>
      </w:pPr>
      <w:bookmarkStart w:id="69" w:name="_Toc84430235"/>
      <w:bookmarkStart w:id="70" w:name="_Toc135038106"/>
      <w:bookmarkStart w:id="71" w:name="_Toc135919128"/>
      <w:r w:rsidRPr="00026C3D">
        <w:lastRenderedPageBreak/>
        <w:t>Anexo II: Controle de qualidade dos produtos nas entregas</w:t>
      </w:r>
      <w:bookmarkEnd w:id="69"/>
      <w:bookmarkEnd w:id="70"/>
      <w:bookmarkEnd w:id="71"/>
      <w:r w:rsidRPr="00026C3D">
        <w:t xml:space="preserve"> </w:t>
      </w:r>
    </w:p>
    <w:p w14:paraId="4C8CB6E2" w14:textId="46F1C5B4" w:rsidR="009A1349" w:rsidRPr="00026C3D" w:rsidRDefault="009A1349" w:rsidP="009A1349">
      <w:pPr>
        <w:pStyle w:val="textojustificado"/>
        <w:spacing w:before="120" w:after="120"/>
        <w:ind w:left="120" w:right="120" w:hanging="120"/>
        <w:jc w:val="both"/>
        <w:rPr>
          <w:rFonts w:ascii="Tahoma" w:hAnsi="Tahoma" w:cs="Tahoma"/>
          <w:b/>
          <w:sz w:val="18"/>
          <w:szCs w:val="18"/>
          <w:lang w:val="pt-PT"/>
        </w:rPr>
      </w:pPr>
      <w:r w:rsidRPr="00026C3D">
        <w:rPr>
          <w:rFonts w:ascii="Tahoma" w:hAnsi="Tahoma" w:cs="Tahoma"/>
          <w:b/>
          <w:sz w:val="18"/>
          <w:szCs w:val="18"/>
          <w:lang w:val="pt-PT"/>
        </w:rPr>
        <w:t>I</w:t>
      </w:r>
      <w:r w:rsidR="00D44177">
        <w:rPr>
          <w:rFonts w:ascii="Tahoma" w:hAnsi="Tahoma" w:cs="Tahoma"/>
          <w:b/>
          <w:sz w:val="18"/>
          <w:szCs w:val="18"/>
          <w:lang w:val="pt-PT"/>
        </w:rPr>
        <w:t xml:space="preserve"> </w:t>
      </w:r>
      <w:r w:rsidRPr="00026C3D">
        <w:rPr>
          <w:rFonts w:ascii="Tahoma" w:hAnsi="Tahoma" w:cs="Tahoma"/>
          <w:b/>
          <w:sz w:val="18"/>
          <w:szCs w:val="18"/>
          <w:lang w:val="pt-PT"/>
        </w:rPr>
        <w:t>- Introdução</w:t>
      </w:r>
    </w:p>
    <w:p w14:paraId="4D50D2F1" w14:textId="77777777" w:rsidR="009A1349" w:rsidRPr="00026C3D" w:rsidRDefault="009A1349" w:rsidP="00EF4B94">
      <w:pPr>
        <w:pStyle w:val="textojustificado"/>
        <w:numPr>
          <w:ilvl w:val="0"/>
          <w:numId w:val="20"/>
        </w:numPr>
        <w:spacing w:line="360" w:lineRule="auto"/>
        <w:ind w:left="567" w:right="120" w:hanging="567"/>
        <w:jc w:val="both"/>
        <w:rPr>
          <w:rFonts w:ascii="Tahoma" w:hAnsi="Tahoma" w:cs="Tahoma"/>
          <w:sz w:val="18"/>
          <w:szCs w:val="18"/>
          <w:lang w:val="pt-PT"/>
        </w:rPr>
      </w:pPr>
      <w:r w:rsidRPr="00026C3D">
        <w:rPr>
          <w:rFonts w:ascii="Tahoma" w:hAnsi="Tahoma" w:cs="Tahoma"/>
          <w:sz w:val="18"/>
          <w:szCs w:val="18"/>
          <w:lang w:val="pt-PT"/>
        </w:rPr>
        <w:t xml:space="preserve">Todos os lotes adquiridos por SME/CODAE para compor os Programas de Alimentação da PMSP deverão ser analisados </w:t>
      </w:r>
      <w:r w:rsidRPr="00026C3D">
        <w:rPr>
          <w:rFonts w:ascii="Tahoma" w:hAnsi="Tahoma" w:cs="Tahoma"/>
          <w:b/>
          <w:sz w:val="18"/>
          <w:szCs w:val="18"/>
          <w:lang w:val="pt-PT"/>
        </w:rPr>
        <w:t xml:space="preserve">antes de sua entrega </w:t>
      </w:r>
      <w:r w:rsidRPr="00026C3D">
        <w:rPr>
          <w:rFonts w:ascii="Tahoma" w:hAnsi="Tahoma" w:cs="Tahoma"/>
          <w:sz w:val="18"/>
          <w:szCs w:val="18"/>
          <w:lang w:val="pt-PT"/>
        </w:rPr>
        <w:t>por um dos laboratórios de análises de alimentos enquadrados nas condições abaixo: </w:t>
      </w:r>
    </w:p>
    <w:p w14:paraId="30B95566" w14:textId="77777777" w:rsidR="009A1349" w:rsidRPr="00026C3D" w:rsidRDefault="009A1349" w:rsidP="00EF4B94">
      <w:pPr>
        <w:pStyle w:val="textojustificado"/>
        <w:numPr>
          <w:ilvl w:val="0"/>
          <w:numId w:val="19"/>
        </w:numPr>
        <w:spacing w:line="360" w:lineRule="auto"/>
        <w:ind w:left="851" w:right="120" w:hanging="284"/>
        <w:jc w:val="both"/>
        <w:rPr>
          <w:rFonts w:ascii="Tahoma" w:hAnsi="Tahoma" w:cs="Tahoma"/>
          <w:sz w:val="18"/>
          <w:szCs w:val="18"/>
          <w:lang w:val="pt-PT"/>
        </w:rPr>
      </w:pPr>
      <w:r w:rsidRPr="00026C3D">
        <w:rPr>
          <w:rFonts w:ascii="Tahoma" w:hAnsi="Tahoma" w:cs="Tahoma"/>
          <w:sz w:val="18"/>
          <w:szCs w:val="18"/>
          <w:lang w:val="pt-PT"/>
        </w:rPr>
        <w:t>Laboratórios da Rede Oficial do Ministério da Saúde ou do Ministério da Agricultura; ou</w:t>
      </w:r>
    </w:p>
    <w:p w14:paraId="510DE878" w14:textId="77777777" w:rsidR="009A1349" w:rsidRPr="00026C3D" w:rsidRDefault="009A1349" w:rsidP="00EF4B94">
      <w:pPr>
        <w:pStyle w:val="textojustificado"/>
        <w:numPr>
          <w:ilvl w:val="0"/>
          <w:numId w:val="19"/>
        </w:numPr>
        <w:spacing w:line="360" w:lineRule="auto"/>
        <w:ind w:left="851" w:right="120" w:hanging="284"/>
        <w:jc w:val="both"/>
        <w:rPr>
          <w:rFonts w:ascii="Tahoma" w:hAnsi="Tahoma" w:cs="Tahoma"/>
          <w:sz w:val="18"/>
          <w:szCs w:val="18"/>
          <w:lang w:val="pt-PT"/>
        </w:rPr>
      </w:pPr>
      <w:r w:rsidRPr="00026C3D">
        <w:rPr>
          <w:rFonts w:ascii="Tahoma" w:hAnsi="Tahoma" w:cs="Tahoma"/>
          <w:sz w:val="18"/>
          <w:szCs w:val="18"/>
          <w:lang w:val="pt-PT"/>
        </w:rPr>
        <w:t>Laboratórios autorizados/credenciados pelo Ministério da Saúde ou pelo Ministério da Agricultura; ou</w:t>
      </w:r>
    </w:p>
    <w:p w14:paraId="1D9C2933" w14:textId="77777777" w:rsidR="009A1349" w:rsidRPr="00026C3D" w:rsidRDefault="009A1349" w:rsidP="00EF4B94">
      <w:pPr>
        <w:pStyle w:val="textojustificado"/>
        <w:numPr>
          <w:ilvl w:val="0"/>
          <w:numId w:val="19"/>
        </w:numPr>
        <w:spacing w:line="360" w:lineRule="auto"/>
        <w:ind w:left="851" w:right="120" w:hanging="284"/>
        <w:jc w:val="both"/>
        <w:rPr>
          <w:rFonts w:ascii="Tahoma" w:hAnsi="Tahoma" w:cs="Tahoma"/>
          <w:sz w:val="18"/>
          <w:szCs w:val="18"/>
          <w:lang w:val="pt-PT"/>
        </w:rPr>
      </w:pPr>
      <w:r w:rsidRPr="00026C3D">
        <w:rPr>
          <w:rFonts w:ascii="Tahoma" w:hAnsi="Tahoma" w:cs="Tahoma"/>
          <w:sz w:val="18"/>
          <w:szCs w:val="18"/>
          <w:lang w:val="pt-PT"/>
        </w:rPr>
        <w:t>Laboratórios de ensaio acreditados pelo INMETRO segundo as normas vigentes ABNT NBR ISO/IEC 17025 ou ABNT NBR ISO/IEC 17043 (ou outras que vierem a ser aprovadas, válidas e atualizadas), pertencentes à Rede Brasileira de Laboratórios de Ensaio - RBLE; ou</w:t>
      </w:r>
    </w:p>
    <w:p w14:paraId="0AE548B2" w14:textId="77777777" w:rsidR="009A1349" w:rsidRPr="00026C3D" w:rsidRDefault="009A1349" w:rsidP="00EF4B94">
      <w:pPr>
        <w:pStyle w:val="textojustificado"/>
        <w:numPr>
          <w:ilvl w:val="0"/>
          <w:numId w:val="19"/>
        </w:numPr>
        <w:spacing w:line="360" w:lineRule="auto"/>
        <w:ind w:left="851" w:right="120" w:hanging="284"/>
        <w:jc w:val="both"/>
        <w:rPr>
          <w:rFonts w:ascii="Tahoma" w:hAnsi="Tahoma" w:cs="Tahoma"/>
          <w:sz w:val="18"/>
          <w:szCs w:val="18"/>
          <w:lang w:val="pt-PT"/>
        </w:rPr>
      </w:pPr>
      <w:r w:rsidRPr="00026C3D">
        <w:rPr>
          <w:rFonts w:ascii="Tahoma" w:hAnsi="Tahoma" w:cs="Tahoma"/>
          <w:sz w:val="18"/>
          <w:szCs w:val="18"/>
          <w:lang w:val="pt-PT"/>
        </w:rPr>
        <w:t>Laboratórios pertencentes às Universidades Federais ou Estaduais.</w:t>
      </w:r>
    </w:p>
    <w:p w14:paraId="19228CDD" w14:textId="77777777" w:rsidR="009A1349" w:rsidRPr="00026C3D" w:rsidRDefault="009A1349" w:rsidP="00EF4B94">
      <w:pPr>
        <w:pStyle w:val="textojustificado"/>
        <w:numPr>
          <w:ilvl w:val="1"/>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 xml:space="preserve">Caberá exclusivamente à CONTRATADA escolher o laboratório onde serão realizadas as análises laboratoriais e assegurar que o mesmo esteja de acordo com pelo menos uma das condições citadas no item </w:t>
      </w:r>
      <w:r w:rsidRPr="00026C3D">
        <w:rPr>
          <w:rFonts w:ascii="Tahoma" w:hAnsi="Tahoma" w:cs="Tahoma"/>
          <w:b/>
          <w:sz w:val="18"/>
          <w:szCs w:val="18"/>
          <w:lang w:val="pt-PT"/>
        </w:rPr>
        <w:t xml:space="preserve">1 </w:t>
      </w:r>
      <w:r w:rsidRPr="00026C3D">
        <w:rPr>
          <w:rFonts w:ascii="Tahoma" w:hAnsi="Tahoma" w:cs="Tahoma"/>
          <w:sz w:val="18"/>
          <w:szCs w:val="18"/>
          <w:lang w:val="pt-PT"/>
        </w:rPr>
        <w:t>da Introdução deste Anexo II.</w:t>
      </w:r>
    </w:p>
    <w:p w14:paraId="5D82B69A" w14:textId="77777777" w:rsidR="009A1349" w:rsidRPr="00026C3D" w:rsidRDefault="009A1349" w:rsidP="00EF4B94">
      <w:pPr>
        <w:pStyle w:val="textojustificado"/>
        <w:numPr>
          <w:ilvl w:val="1"/>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Para efeito de confecção de laudos definiu-se lote como o “conjunto de unidades (embalagem primária) com no máximo 100.000 (cem mil) kg ou 20.000 (vinte mil) unidades primárias do produto”, havendo tolerância de até 10% (dez por cento).</w:t>
      </w:r>
    </w:p>
    <w:p w14:paraId="7AA4143F" w14:textId="77777777" w:rsidR="009A1349" w:rsidRPr="00026C3D" w:rsidRDefault="009A1349" w:rsidP="00EF4B94">
      <w:pPr>
        <w:pStyle w:val="textojustificado"/>
        <w:numPr>
          <w:ilvl w:val="2"/>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O laudo poderá contemplar mais de 1 (um) lote (de fabricação do produto) desde que se somados não excedam 110.000 (cento e dez mil) kg ou 22.000 (vinte e duas mil) unidades primárias.</w:t>
      </w:r>
    </w:p>
    <w:p w14:paraId="03A9C115" w14:textId="77777777" w:rsidR="009A1349" w:rsidRPr="00026C3D" w:rsidRDefault="009A1349" w:rsidP="00EF4B94">
      <w:pPr>
        <w:pStyle w:val="textojustificado"/>
        <w:numPr>
          <w:ilvl w:val="2"/>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O termo “remessa” diz respeito a uma parte do lote a ser entregue.</w:t>
      </w:r>
    </w:p>
    <w:p w14:paraId="2260F06A" w14:textId="77777777" w:rsidR="009A1349" w:rsidRPr="00026C3D" w:rsidRDefault="009A1349" w:rsidP="00EF4B94">
      <w:pPr>
        <w:pStyle w:val="textojustificado"/>
        <w:numPr>
          <w:ilvl w:val="1"/>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Caso 1 (um) lote seja representado por mais de uma data de fabricação/validade, todas as datas de fabricação/validade do produto deverão constar no(s) laudo(s).</w:t>
      </w:r>
    </w:p>
    <w:p w14:paraId="7BF3C54E" w14:textId="77777777" w:rsidR="009A1349" w:rsidRPr="00026C3D" w:rsidRDefault="009A1349" w:rsidP="00EF4B94">
      <w:pPr>
        <w:pStyle w:val="textojustificado"/>
        <w:numPr>
          <w:ilvl w:val="0"/>
          <w:numId w:val="20"/>
        </w:numPr>
        <w:spacing w:line="360" w:lineRule="auto"/>
        <w:ind w:left="567" w:hanging="567"/>
        <w:jc w:val="both"/>
        <w:rPr>
          <w:rFonts w:ascii="Tahoma" w:hAnsi="Tahoma" w:cs="Tahoma"/>
          <w:sz w:val="18"/>
          <w:szCs w:val="18"/>
          <w:lang w:val="pt-PT"/>
        </w:rPr>
      </w:pPr>
      <w:r w:rsidRPr="00026C3D">
        <w:rPr>
          <w:rFonts w:ascii="Tahoma" w:hAnsi="Tahoma" w:cs="Tahoma"/>
          <w:b/>
          <w:sz w:val="18"/>
          <w:szCs w:val="18"/>
          <w:u w:val="single"/>
          <w:lang w:val="pt-PT"/>
        </w:rPr>
        <w:t>Quando solicitada, a qualquer tempo, segundo critérios da CODAE, a</w:t>
      </w:r>
      <w:r w:rsidRPr="00026C3D">
        <w:rPr>
          <w:rFonts w:ascii="Tahoma" w:hAnsi="Tahoma" w:cs="Tahoma"/>
          <w:b/>
          <w:sz w:val="18"/>
          <w:szCs w:val="18"/>
          <w:lang w:val="pt-PT"/>
        </w:rPr>
        <w:t xml:space="preserve"> </w:t>
      </w:r>
      <w:r w:rsidRPr="00026C3D">
        <w:rPr>
          <w:rFonts w:ascii="Tahoma" w:hAnsi="Tahoma" w:cs="Tahoma"/>
          <w:b/>
          <w:sz w:val="18"/>
          <w:szCs w:val="18"/>
          <w:u w:val="single"/>
          <w:lang w:val="pt-PT"/>
        </w:rPr>
        <w:t>CONTRATADA</w:t>
      </w:r>
      <w:r w:rsidRPr="00026C3D">
        <w:rPr>
          <w:rFonts w:ascii="Tahoma" w:hAnsi="Tahoma" w:cs="Tahoma"/>
          <w:b/>
          <w:sz w:val="18"/>
          <w:szCs w:val="18"/>
          <w:lang w:val="pt-PT"/>
        </w:rPr>
        <w:t xml:space="preserve"> </w:t>
      </w:r>
      <w:r w:rsidRPr="00026C3D">
        <w:rPr>
          <w:rFonts w:ascii="Tahoma" w:hAnsi="Tahoma" w:cs="Tahoma"/>
          <w:sz w:val="18"/>
          <w:szCs w:val="18"/>
          <w:lang w:val="pt-PT"/>
        </w:rPr>
        <w:t>deverá apresentar cópia reprográfica autenticada da ficha (laudo ou relatório) da última vistoria realizada pela Vigilância Sanitária ao Estabelecimento Fabricante/Empacotador. Tal inspeção deverá ter sido realizada até 1 (um) ano antes dessa data estabelecida</w:t>
      </w:r>
      <w:r w:rsidRPr="00026C3D">
        <w:rPr>
          <w:rFonts w:ascii="Tahoma" w:hAnsi="Tahoma" w:cs="Tahoma"/>
          <w:b/>
          <w:sz w:val="18"/>
          <w:szCs w:val="18"/>
          <w:lang w:val="pt-PT"/>
        </w:rPr>
        <w:t xml:space="preserve">. </w:t>
      </w:r>
      <w:r w:rsidRPr="00026C3D">
        <w:rPr>
          <w:rFonts w:ascii="Tahoma" w:hAnsi="Tahoma" w:cs="Tahoma"/>
          <w:sz w:val="18"/>
          <w:szCs w:val="18"/>
          <w:lang w:val="pt-PT"/>
        </w:rPr>
        <w:t>O referido relatório deverá ser encaminhado a CODAE/CPRA.</w:t>
      </w:r>
    </w:p>
    <w:p w14:paraId="51E54762" w14:textId="77777777" w:rsidR="009A1349" w:rsidRPr="00026C3D" w:rsidRDefault="009A1349" w:rsidP="00EF4B94">
      <w:pPr>
        <w:pStyle w:val="textojustificado"/>
        <w:numPr>
          <w:ilvl w:val="1"/>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 xml:space="preserve">Comprovação de que o(s) estabelecimento(s) fabricante(s) está(ão) apto(s) ao seu funcionamento: Apresentação de Alvará Sanitário </w:t>
      </w:r>
      <w:r w:rsidRPr="00026C3D">
        <w:rPr>
          <w:rFonts w:ascii="Tahoma" w:hAnsi="Tahoma" w:cs="Tahoma"/>
          <w:b/>
          <w:sz w:val="18"/>
          <w:szCs w:val="18"/>
          <w:lang w:val="pt-PT"/>
        </w:rPr>
        <w:t xml:space="preserve">ou </w:t>
      </w:r>
      <w:r w:rsidRPr="00026C3D">
        <w:rPr>
          <w:rFonts w:ascii="Tahoma" w:hAnsi="Tahoma" w:cs="Tahoma"/>
          <w:sz w:val="18"/>
          <w:szCs w:val="18"/>
          <w:lang w:val="pt-PT"/>
        </w:rPr>
        <w:t xml:space="preserve">Licença de Funcionamento, dentro de sua validade, emitido pela autoridade sanitária competente do Estado, Distrito Federal ou Município, </w:t>
      </w:r>
      <w:r w:rsidRPr="00026C3D">
        <w:rPr>
          <w:rFonts w:ascii="Tahoma" w:hAnsi="Tahoma" w:cs="Tahoma"/>
          <w:b/>
          <w:sz w:val="18"/>
          <w:szCs w:val="18"/>
          <w:lang w:val="pt-PT"/>
        </w:rPr>
        <w:t xml:space="preserve">ou </w:t>
      </w:r>
      <w:r w:rsidRPr="00026C3D">
        <w:rPr>
          <w:rFonts w:ascii="Tahoma" w:hAnsi="Tahoma" w:cs="Tahoma"/>
          <w:sz w:val="18"/>
          <w:szCs w:val="18"/>
          <w:lang w:val="pt-PT"/>
        </w:rPr>
        <w:t>cópia datada da última publicação do Diário Oficial da Cidade de deferimento no Cadastro Municipal de Vigilância em Saúde (CMVS) ou no Cadastro Estadual de Vigilância Sanitária (CEVS).</w:t>
      </w:r>
    </w:p>
    <w:p w14:paraId="63F052CA" w14:textId="77777777" w:rsidR="009A1349" w:rsidRPr="00026C3D" w:rsidRDefault="009A1349" w:rsidP="00EF4B94">
      <w:pPr>
        <w:pStyle w:val="textojustificado"/>
        <w:numPr>
          <w:ilvl w:val="1"/>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A data estabelecida para entrega do laudo ou Relatório da última vistoria realizada pela Vigilância Sanitária poderá ser postergada a critério da CODAE mediante apresentação a CODAE/CPRA de protocolo de solicitação da realização da vistoria à Vigilância Sanitária.</w:t>
      </w:r>
    </w:p>
    <w:p w14:paraId="15A50792" w14:textId="77777777" w:rsidR="009A1349" w:rsidRPr="00026C3D" w:rsidRDefault="009A1349" w:rsidP="00EF4B94">
      <w:pPr>
        <w:pStyle w:val="textojustificado"/>
        <w:numPr>
          <w:ilvl w:val="0"/>
          <w:numId w:val="20"/>
        </w:numPr>
        <w:spacing w:line="360" w:lineRule="auto"/>
        <w:ind w:left="567" w:hanging="567"/>
        <w:jc w:val="both"/>
        <w:rPr>
          <w:rFonts w:ascii="Tahoma" w:hAnsi="Tahoma" w:cs="Tahoma"/>
          <w:b/>
          <w:bCs/>
          <w:sz w:val="18"/>
          <w:szCs w:val="18"/>
          <w:lang w:val="pt-PT"/>
        </w:rPr>
      </w:pPr>
      <w:r w:rsidRPr="00026C3D">
        <w:rPr>
          <w:rFonts w:ascii="Tahoma" w:hAnsi="Tahoma" w:cs="Tahoma"/>
          <w:b/>
          <w:bCs/>
          <w:sz w:val="18"/>
          <w:szCs w:val="18"/>
          <w:u w:val="single"/>
          <w:lang w:val="pt-PT"/>
        </w:rPr>
        <w:t>Antes da entrega de cada remessa/lote, a CONTRATADA deverá apresentar:</w:t>
      </w:r>
    </w:p>
    <w:p w14:paraId="77202D00" w14:textId="77777777" w:rsidR="009A1349" w:rsidRPr="00026C3D" w:rsidRDefault="009A1349" w:rsidP="00EF4B94">
      <w:pPr>
        <w:pStyle w:val="textojustificado"/>
        <w:numPr>
          <w:ilvl w:val="1"/>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 xml:space="preserve">Os resultados das análises laboratoriais previstas nos subitens </w:t>
      </w:r>
      <w:r w:rsidRPr="00026C3D">
        <w:rPr>
          <w:rFonts w:ascii="Tahoma" w:hAnsi="Tahoma" w:cs="Tahoma"/>
          <w:b/>
          <w:sz w:val="18"/>
          <w:szCs w:val="18"/>
          <w:lang w:val="pt-PT"/>
        </w:rPr>
        <w:t xml:space="preserve">3.1 </w:t>
      </w:r>
      <w:r w:rsidRPr="00026C3D">
        <w:rPr>
          <w:rFonts w:ascii="Tahoma" w:hAnsi="Tahoma" w:cs="Tahoma"/>
          <w:sz w:val="18"/>
          <w:szCs w:val="18"/>
          <w:lang w:val="pt-PT"/>
        </w:rPr>
        <w:t xml:space="preserve">e </w:t>
      </w:r>
      <w:r w:rsidRPr="00026C3D">
        <w:rPr>
          <w:rFonts w:ascii="Tahoma" w:hAnsi="Tahoma" w:cs="Tahoma"/>
          <w:b/>
          <w:sz w:val="18"/>
          <w:szCs w:val="18"/>
          <w:lang w:val="pt-PT"/>
        </w:rPr>
        <w:t>3.2</w:t>
      </w:r>
      <w:r w:rsidRPr="00026C3D">
        <w:rPr>
          <w:rFonts w:ascii="Tahoma" w:hAnsi="Tahoma" w:cs="Tahoma"/>
          <w:sz w:val="18"/>
          <w:szCs w:val="18"/>
          <w:lang w:val="pt-PT"/>
        </w:rPr>
        <w:t xml:space="preserve">, além do subitem </w:t>
      </w:r>
      <w:r w:rsidRPr="00026C3D">
        <w:rPr>
          <w:rFonts w:ascii="Tahoma" w:hAnsi="Tahoma" w:cs="Tahoma"/>
          <w:b/>
          <w:sz w:val="18"/>
          <w:szCs w:val="18"/>
          <w:lang w:val="pt-PT"/>
        </w:rPr>
        <w:t xml:space="preserve">3.3 </w:t>
      </w:r>
      <w:r w:rsidRPr="00026C3D">
        <w:rPr>
          <w:rFonts w:ascii="Tahoma" w:hAnsi="Tahoma" w:cs="Tahoma"/>
          <w:sz w:val="18"/>
          <w:szCs w:val="18"/>
          <w:lang w:val="pt-PT"/>
        </w:rPr>
        <w:t xml:space="preserve">(somente quando solicitado, o que poderá ocorrer a qualquer tempo) do Anexo I, cujas amostras deverão ser colhidas nas instalações </w:t>
      </w:r>
      <w:r w:rsidRPr="00026C3D">
        <w:rPr>
          <w:rFonts w:ascii="Tahoma" w:hAnsi="Tahoma" w:cs="Tahoma"/>
          <w:sz w:val="18"/>
          <w:szCs w:val="18"/>
          <w:lang w:val="pt-PT"/>
        </w:rPr>
        <w:lastRenderedPageBreak/>
        <w:t>de armazenagem do estabelecimento fabricante/empacotador ou no local onde o produto é armazenado, por um funcionário autorizado pelo laboratório.</w:t>
      </w:r>
    </w:p>
    <w:p w14:paraId="286B4559" w14:textId="77777777" w:rsidR="009A1349" w:rsidRPr="00026C3D" w:rsidRDefault="009A1349" w:rsidP="00EF4B94">
      <w:pPr>
        <w:pStyle w:val="textojustificado"/>
        <w:numPr>
          <w:ilvl w:val="1"/>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Os custos referentes às análises e emissão dos laudos laboratoriais são de responsabilidade da CONTRATADA.</w:t>
      </w:r>
    </w:p>
    <w:p w14:paraId="365033FC" w14:textId="77777777" w:rsidR="009A1349" w:rsidRPr="00026C3D" w:rsidRDefault="009A1349" w:rsidP="00EF4B94">
      <w:pPr>
        <w:pStyle w:val="textojustificado"/>
        <w:numPr>
          <w:ilvl w:val="0"/>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No ato das entregas de cada remessa/lote, a CONTRATADA deverá providenciar a Classificação Vegetal, comprovando os dados de classificação do produto, especificado no item 1 do Anexo I do Edital, inclusive quanto à umidade do grão, que deverá ser no máximo 14%. A colheita de amostras deverá ser procedida dentro da carreta/caminhão antes do descarregamento no CD da CODAE por Entidade credenciada junto ao Ministério da Agricultura.</w:t>
      </w:r>
    </w:p>
    <w:p w14:paraId="3DE71D6B" w14:textId="77777777" w:rsidR="009A1349" w:rsidRPr="00026C3D" w:rsidRDefault="009A1349" w:rsidP="00EF4B94">
      <w:pPr>
        <w:pStyle w:val="textojustificado"/>
        <w:numPr>
          <w:ilvl w:val="1"/>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A CONTRATADA e/ou Empresa especializada na atividade de Classificação Vegetal deverá enviar e-mail à CPRA/CODAE, imediatamente após a análise das amostras, o “Certificado de Classificação Vegetal”, anexando os resultados obtidos através de arquivo digital formato PDF.</w:t>
      </w:r>
    </w:p>
    <w:p w14:paraId="666067A9" w14:textId="77777777" w:rsidR="009A1349" w:rsidRPr="00026C3D" w:rsidRDefault="009A1349" w:rsidP="00EF4B94">
      <w:pPr>
        <w:pStyle w:val="textojustificado"/>
        <w:numPr>
          <w:ilvl w:val="2"/>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Excepcionalmente, será exigida da CONTRATADA uma segunda apresentação do Certificado de Classificação Vegetal, realizado por outra empresa diversa daquela que tenha emitido o primeiro documento.</w:t>
      </w:r>
    </w:p>
    <w:p w14:paraId="1B75BDC6" w14:textId="77777777" w:rsidR="009A1349" w:rsidRPr="00026C3D" w:rsidRDefault="009A1349" w:rsidP="00EF4B94">
      <w:pPr>
        <w:pStyle w:val="textojustificado"/>
        <w:numPr>
          <w:ilvl w:val="2"/>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Havendo divergência sobre os resultados, à Detentora será facultada a adoção dos procedimentos previstos no Item III do Anexo II (Nova classificação/ Arbitragem), Reanálise laboratorial e Reinspeção.</w:t>
      </w:r>
    </w:p>
    <w:p w14:paraId="0EFE26AE" w14:textId="77777777" w:rsidR="009A1349" w:rsidRPr="00026C3D" w:rsidRDefault="009A1349" w:rsidP="00EF4B94">
      <w:pPr>
        <w:pStyle w:val="textojustificado"/>
        <w:numPr>
          <w:ilvl w:val="0"/>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Os custos referentes aos documentos Certificado de Classificação Vegetal/ Nova Classificação Vegetal - Arbitragem são de responsabilidade da CONTRATADA.</w:t>
      </w:r>
    </w:p>
    <w:p w14:paraId="471E9B35" w14:textId="77777777" w:rsidR="009A1349" w:rsidRPr="00026C3D" w:rsidRDefault="009A1349" w:rsidP="00EF4B94">
      <w:pPr>
        <w:pStyle w:val="textojustificado"/>
        <w:numPr>
          <w:ilvl w:val="0"/>
          <w:numId w:val="20"/>
        </w:numPr>
        <w:spacing w:line="360" w:lineRule="auto"/>
        <w:ind w:left="567" w:hanging="567"/>
        <w:jc w:val="both"/>
        <w:rPr>
          <w:rFonts w:ascii="Tahoma" w:hAnsi="Tahoma" w:cs="Tahoma"/>
          <w:sz w:val="18"/>
          <w:szCs w:val="18"/>
          <w:lang w:val="pt-PT"/>
        </w:rPr>
      </w:pPr>
      <w:r w:rsidRPr="00026C3D">
        <w:rPr>
          <w:rFonts w:ascii="Tahoma" w:hAnsi="Tahoma" w:cs="Tahoma"/>
          <w:sz w:val="18"/>
          <w:szCs w:val="18"/>
          <w:lang w:val="pt-PT"/>
        </w:rPr>
        <w:t>Os lotes/remessas de alimentos somente serão recebidos pela SME/CODAE após avaliação e conferência pela CPRA: do laudo de Análise Laboratorial e do Certificado de Classificação Vegetal (ou  Nova Classificação Vegetal), e do laudo de Reanálise Laboratorial e Nova Classificação Vegetal/Arbitragem, se houver.</w:t>
      </w:r>
    </w:p>
    <w:p w14:paraId="7C350A5B" w14:textId="77777777" w:rsidR="009A1349" w:rsidRPr="00026C3D" w:rsidRDefault="009A1349" w:rsidP="00EF4B94">
      <w:pPr>
        <w:pStyle w:val="textojustificado"/>
        <w:numPr>
          <w:ilvl w:val="1"/>
          <w:numId w:val="20"/>
        </w:numPr>
        <w:spacing w:line="360" w:lineRule="auto"/>
        <w:ind w:left="567" w:right="120" w:hanging="567"/>
        <w:jc w:val="both"/>
        <w:rPr>
          <w:rFonts w:ascii="Tahoma" w:hAnsi="Tahoma" w:cs="Tahoma"/>
          <w:sz w:val="18"/>
          <w:szCs w:val="18"/>
          <w:lang w:val="pt-PT"/>
        </w:rPr>
      </w:pPr>
      <w:r w:rsidRPr="00026C3D">
        <w:rPr>
          <w:rFonts w:ascii="Tahoma" w:hAnsi="Tahoma" w:cs="Tahoma"/>
          <w:sz w:val="18"/>
          <w:szCs w:val="18"/>
          <w:lang w:val="pt-PT"/>
        </w:rPr>
        <w:t>Os laudos mencionados no item anterior deverão ser conclusivos e favoráveis.</w:t>
      </w:r>
    </w:p>
    <w:p w14:paraId="19DB378D" w14:textId="77777777" w:rsidR="009A1349" w:rsidRPr="00026C3D" w:rsidRDefault="009A1349" w:rsidP="00EF4B94">
      <w:pPr>
        <w:pStyle w:val="textojustificado"/>
        <w:numPr>
          <w:ilvl w:val="0"/>
          <w:numId w:val="20"/>
        </w:numPr>
        <w:spacing w:line="360" w:lineRule="auto"/>
        <w:ind w:left="567" w:right="119" w:hanging="563"/>
        <w:jc w:val="both"/>
        <w:rPr>
          <w:rFonts w:ascii="Tahoma" w:hAnsi="Tahoma" w:cs="Tahoma"/>
          <w:sz w:val="18"/>
          <w:szCs w:val="18"/>
          <w:lang w:val="pt-PT"/>
        </w:rPr>
      </w:pPr>
      <w:r w:rsidRPr="00026C3D">
        <w:rPr>
          <w:rFonts w:ascii="Tahoma" w:hAnsi="Tahoma" w:cs="Tahoma"/>
          <w:sz w:val="18"/>
          <w:szCs w:val="18"/>
          <w:lang w:val="pt-PT"/>
        </w:rPr>
        <w:t>Nos casos em que a CONTRATADA for notificada e houver necessidade de reposição ou substituição do produto, a mesma deverá se comunicar com pelo menos 1 (um) dia útil de antecedência, acordando com a CPRA a melhor data para sua entrega.</w:t>
      </w:r>
    </w:p>
    <w:p w14:paraId="09EEE4AF" w14:textId="77777777" w:rsidR="009A1349" w:rsidRPr="00026C3D" w:rsidRDefault="009A1349" w:rsidP="00EF4B94">
      <w:pPr>
        <w:pStyle w:val="textojustificado"/>
        <w:numPr>
          <w:ilvl w:val="1"/>
          <w:numId w:val="20"/>
        </w:numPr>
        <w:spacing w:line="360" w:lineRule="auto"/>
        <w:ind w:left="567" w:right="119" w:hanging="563"/>
        <w:jc w:val="both"/>
        <w:rPr>
          <w:rFonts w:ascii="Tahoma" w:hAnsi="Tahoma" w:cs="Tahoma"/>
          <w:sz w:val="18"/>
          <w:szCs w:val="18"/>
          <w:lang w:val="pt-PT"/>
        </w:rPr>
      </w:pPr>
      <w:r w:rsidRPr="00026C3D">
        <w:rPr>
          <w:rFonts w:ascii="Tahoma" w:hAnsi="Tahoma" w:cs="Tahoma"/>
          <w:sz w:val="18"/>
          <w:szCs w:val="18"/>
          <w:lang w:val="pt-PT"/>
        </w:rPr>
        <w:t>A reposição do produto não impedirá a imposição das penalidades cabíveis e, se for o caso, também da multa correspondente ao atraso.</w:t>
      </w:r>
    </w:p>
    <w:p w14:paraId="2CC7B37D" w14:textId="77777777" w:rsidR="009A1349" w:rsidRPr="00026C3D" w:rsidRDefault="009A1349" w:rsidP="00EF4B94">
      <w:pPr>
        <w:pStyle w:val="textojustificado"/>
        <w:numPr>
          <w:ilvl w:val="1"/>
          <w:numId w:val="20"/>
        </w:numPr>
        <w:spacing w:line="360" w:lineRule="auto"/>
        <w:ind w:left="567" w:right="119" w:hanging="563"/>
        <w:jc w:val="both"/>
        <w:rPr>
          <w:rFonts w:ascii="Tahoma" w:hAnsi="Tahoma" w:cs="Tahoma"/>
          <w:sz w:val="18"/>
          <w:szCs w:val="18"/>
          <w:lang w:val="pt-PT"/>
        </w:rPr>
      </w:pPr>
      <w:r w:rsidRPr="00026C3D">
        <w:rPr>
          <w:rFonts w:ascii="Tahoma" w:hAnsi="Tahoma" w:cs="Tahoma"/>
          <w:sz w:val="18"/>
          <w:szCs w:val="18"/>
          <w:lang w:val="pt-PT"/>
        </w:rPr>
        <w:t>O produto reposto deverá obedecer aos mesmos padrões de qualidade exigidos para a entrega original quanto ao certificado de classificação vegetal e às análises laboratoriais.</w:t>
      </w:r>
    </w:p>
    <w:p w14:paraId="043D98CE" w14:textId="77777777" w:rsidR="009A1349" w:rsidRPr="00026C3D" w:rsidRDefault="009A1349" w:rsidP="00EF4B94">
      <w:pPr>
        <w:pStyle w:val="textojustificado"/>
        <w:numPr>
          <w:ilvl w:val="2"/>
          <w:numId w:val="20"/>
        </w:numPr>
        <w:spacing w:line="360" w:lineRule="auto"/>
        <w:ind w:left="567" w:right="119" w:hanging="563"/>
        <w:jc w:val="both"/>
        <w:rPr>
          <w:rFonts w:ascii="Tahoma" w:hAnsi="Tahoma" w:cs="Tahoma"/>
          <w:sz w:val="18"/>
          <w:szCs w:val="18"/>
          <w:lang w:val="pt-PT"/>
        </w:rPr>
      </w:pPr>
      <w:r w:rsidRPr="00026C3D">
        <w:rPr>
          <w:rFonts w:ascii="Tahoma" w:hAnsi="Tahoma" w:cs="Tahoma"/>
          <w:sz w:val="18"/>
          <w:szCs w:val="18"/>
          <w:lang w:val="pt-PT"/>
        </w:rPr>
        <w:t>A reposição de produtos referida neste item poderá ser realizada em entrega posterior, de acordo com a possibilidade do cronograma e a critério da CODAE.</w:t>
      </w:r>
    </w:p>
    <w:p w14:paraId="4A1BDADF" w14:textId="77777777" w:rsidR="009A1349" w:rsidRPr="00026C3D" w:rsidRDefault="009A1349" w:rsidP="00EF4B94">
      <w:pPr>
        <w:pStyle w:val="textojustificado"/>
        <w:numPr>
          <w:ilvl w:val="2"/>
          <w:numId w:val="20"/>
        </w:numPr>
        <w:spacing w:line="360" w:lineRule="auto"/>
        <w:ind w:left="567" w:right="119" w:hanging="563"/>
        <w:jc w:val="both"/>
        <w:rPr>
          <w:rFonts w:ascii="Tahoma" w:hAnsi="Tahoma" w:cs="Tahoma"/>
          <w:sz w:val="18"/>
          <w:szCs w:val="18"/>
          <w:lang w:val="pt-PT"/>
        </w:rPr>
      </w:pPr>
      <w:r w:rsidRPr="00026C3D">
        <w:rPr>
          <w:rFonts w:ascii="Tahoma" w:hAnsi="Tahoma" w:cs="Tahoma"/>
          <w:sz w:val="18"/>
          <w:szCs w:val="18"/>
          <w:lang w:val="pt-PT"/>
        </w:rPr>
        <w:t>Se a reposição ou substituição for composta por lotes diferentes, todos os lotes deverão ser adequadamente laudados.</w:t>
      </w:r>
    </w:p>
    <w:p w14:paraId="29A87428" w14:textId="77777777" w:rsidR="009A1349" w:rsidRPr="00026C3D" w:rsidRDefault="009A1349" w:rsidP="00EF4B94">
      <w:pPr>
        <w:pStyle w:val="textojustificado"/>
        <w:numPr>
          <w:ilvl w:val="0"/>
          <w:numId w:val="20"/>
        </w:numPr>
        <w:spacing w:line="360" w:lineRule="auto"/>
        <w:ind w:left="567" w:right="119" w:hanging="563"/>
        <w:jc w:val="both"/>
        <w:rPr>
          <w:rFonts w:ascii="Tahoma" w:hAnsi="Tahoma" w:cs="Tahoma"/>
          <w:sz w:val="18"/>
          <w:szCs w:val="18"/>
          <w:lang w:val="pt-PT"/>
        </w:rPr>
      </w:pPr>
      <w:r w:rsidRPr="00026C3D">
        <w:rPr>
          <w:rFonts w:ascii="Tahoma" w:hAnsi="Tahoma" w:cs="Tahoma"/>
          <w:sz w:val="18"/>
          <w:szCs w:val="18"/>
          <w:lang w:val="pt-PT"/>
        </w:rPr>
        <w:t>O controle de qualidade do produto será efetuado a cada entrega e sempre que os técnicos da SME/CODAE julgarem necessário, ficando a CONTRATADA obrigada a providenciar novas análises laboratoriais que lhe forem solicitadas e a arcar com os custos envolvidos. A colheita das amostras poderá ocorrer nas dependências do Fabricante, no Centro de Distribuição (CD) da CODAE e/ou nas unidades educacionais atendidas.</w:t>
      </w:r>
    </w:p>
    <w:p w14:paraId="3E7CDF86" w14:textId="77777777" w:rsidR="009A1349" w:rsidRPr="00026C3D" w:rsidRDefault="009A1349" w:rsidP="006F17A0">
      <w:pPr>
        <w:pStyle w:val="textojustificado"/>
        <w:numPr>
          <w:ilvl w:val="0"/>
          <w:numId w:val="20"/>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avaliação da qualidade do produto na entrega compreenderá a avaliação de características básicas (condições de apresentação do produto e exame visual), a conferência das informações da rotulagem com a ficha técnica do produto a análise do certificado de classificação vegetal e dos laudos laboratoriais. Tais avaliações serão realizadas em conjunto ou de forma independente e a qualquer tempo.</w:t>
      </w:r>
    </w:p>
    <w:p w14:paraId="5797EBF9" w14:textId="77777777" w:rsidR="009A1349" w:rsidRPr="00026C3D" w:rsidRDefault="009A1349" w:rsidP="00EF4B94">
      <w:pPr>
        <w:pStyle w:val="textojustificado"/>
        <w:numPr>
          <w:ilvl w:val="1"/>
          <w:numId w:val="20"/>
        </w:numPr>
        <w:spacing w:line="360" w:lineRule="auto"/>
        <w:ind w:left="851" w:right="119" w:hanging="851"/>
        <w:jc w:val="both"/>
        <w:rPr>
          <w:rFonts w:ascii="Tahoma" w:hAnsi="Tahoma" w:cs="Tahoma"/>
          <w:sz w:val="18"/>
          <w:szCs w:val="18"/>
          <w:lang w:val="pt-PT"/>
        </w:rPr>
      </w:pPr>
      <w:r w:rsidRPr="00026C3D">
        <w:rPr>
          <w:rFonts w:ascii="Tahoma" w:hAnsi="Tahoma" w:cs="Tahoma"/>
          <w:sz w:val="18"/>
          <w:szCs w:val="18"/>
          <w:lang w:val="pt-PT"/>
        </w:rPr>
        <w:lastRenderedPageBreak/>
        <w:t>O produto também poderá ser submetido à Análise Técnico-Culinária e Sensorial, além de estar sujeito à retenção da remessa/lote no CD da CODAE e substituição da remessa/lote caso os resultados sejam insatisfatórios ao longo do período de armazenamento no CD da CODAE e/ou nas unidades educacionais atendidas.</w:t>
      </w:r>
    </w:p>
    <w:p w14:paraId="7A44968E" w14:textId="77777777" w:rsidR="009A1349" w:rsidRPr="00026C3D" w:rsidRDefault="009A1349" w:rsidP="00EF4B94">
      <w:pPr>
        <w:pStyle w:val="textojustificado"/>
        <w:numPr>
          <w:ilvl w:val="1"/>
          <w:numId w:val="20"/>
        </w:numPr>
        <w:spacing w:line="360" w:lineRule="auto"/>
        <w:ind w:left="851" w:right="119" w:hanging="851"/>
        <w:jc w:val="both"/>
        <w:rPr>
          <w:rFonts w:ascii="Tahoma" w:hAnsi="Tahoma" w:cs="Tahoma"/>
          <w:sz w:val="18"/>
          <w:szCs w:val="18"/>
          <w:lang w:val="pt-PT"/>
        </w:rPr>
      </w:pPr>
      <w:r w:rsidRPr="00026C3D">
        <w:rPr>
          <w:rFonts w:ascii="Tahoma" w:hAnsi="Tahoma" w:cs="Tahoma"/>
          <w:sz w:val="18"/>
          <w:szCs w:val="18"/>
          <w:lang w:val="pt-PT"/>
        </w:rPr>
        <w:t>Havendo conveniência para a Administração, desde que não represente comprometimento da qualidade e não caracterize qualquer vantagem econômica para a CONTRATADA, excepcionalmente, o recebimento de produto com divergências na rotulagem em relação à ficha técnica e/ou layout apresentado, poderá ser autorizado pelas Divisões de Qualidade e Logística dos Alimentos e/ou Nutrição  Escolar   da   CODAE,    mediante   pedido   justificado   da Contratada. A Administração avaliará e decidirá pelo deferimento ou indeferimento do pedido.</w:t>
      </w:r>
    </w:p>
    <w:p w14:paraId="3450C364" w14:textId="77777777" w:rsidR="009A1349" w:rsidRPr="00026C3D" w:rsidRDefault="009A1349" w:rsidP="00EF4B94">
      <w:pPr>
        <w:pStyle w:val="textojustificado"/>
        <w:numPr>
          <w:ilvl w:val="2"/>
          <w:numId w:val="20"/>
        </w:numPr>
        <w:spacing w:line="360" w:lineRule="auto"/>
        <w:ind w:left="851" w:right="119" w:hanging="851"/>
        <w:jc w:val="both"/>
        <w:rPr>
          <w:rFonts w:ascii="Tahoma" w:hAnsi="Tahoma" w:cs="Tahoma"/>
          <w:sz w:val="18"/>
          <w:szCs w:val="18"/>
          <w:lang w:val="pt-PT"/>
        </w:rPr>
      </w:pPr>
      <w:r w:rsidRPr="00026C3D">
        <w:rPr>
          <w:rFonts w:ascii="Tahoma" w:hAnsi="Tahoma" w:cs="Tahoma"/>
          <w:sz w:val="18"/>
          <w:szCs w:val="18"/>
          <w:lang w:val="pt-PT"/>
        </w:rPr>
        <w:t>A decisão da Administração em relação ao deferimento ou indeferimento do pedido não isentará a Contratada das penalidades cabíveis.</w:t>
      </w:r>
    </w:p>
    <w:p w14:paraId="1964AC45" w14:textId="77777777" w:rsidR="009A1349" w:rsidRPr="00026C3D" w:rsidRDefault="009A1349" w:rsidP="00EF4B94">
      <w:pPr>
        <w:pStyle w:val="textojustificado"/>
        <w:numPr>
          <w:ilvl w:val="0"/>
          <w:numId w:val="20"/>
        </w:numPr>
        <w:spacing w:line="360" w:lineRule="auto"/>
        <w:ind w:left="851" w:right="120" w:hanging="851"/>
        <w:jc w:val="both"/>
        <w:rPr>
          <w:rFonts w:ascii="Tahoma" w:hAnsi="Tahoma" w:cs="Tahoma"/>
          <w:sz w:val="18"/>
          <w:szCs w:val="18"/>
          <w:lang w:val="pt-PT"/>
        </w:rPr>
      </w:pPr>
      <w:r w:rsidRPr="00026C3D">
        <w:rPr>
          <w:rFonts w:ascii="Tahoma" w:hAnsi="Tahoma" w:cs="Tahoma"/>
          <w:sz w:val="18"/>
          <w:szCs w:val="18"/>
          <w:lang w:val="pt-PT"/>
        </w:rPr>
        <w:t>Fica facultado à CONTRATADA o acompanhamento dos procedimentos de descarga realizados pelos técnicos da SME/CODAE. Caso o fornecedor ou seu representante legal não acompanhe a descarga, não haverá possibilidade de contestação posterior dos procedimentos adotados para o recebimento do produto.</w:t>
      </w:r>
    </w:p>
    <w:p w14:paraId="46319DD8" w14:textId="77777777" w:rsidR="009A1349" w:rsidRPr="00026C3D" w:rsidRDefault="009A1349" w:rsidP="00EF4B94">
      <w:pPr>
        <w:pStyle w:val="textojustificado"/>
        <w:numPr>
          <w:ilvl w:val="1"/>
          <w:numId w:val="20"/>
        </w:numPr>
        <w:spacing w:line="360" w:lineRule="auto"/>
        <w:ind w:left="851" w:right="120" w:hanging="851"/>
        <w:jc w:val="both"/>
        <w:rPr>
          <w:rFonts w:ascii="Tahoma" w:hAnsi="Tahoma" w:cs="Tahoma"/>
          <w:sz w:val="18"/>
          <w:szCs w:val="18"/>
          <w:lang w:val="pt-PT"/>
        </w:rPr>
      </w:pPr>
      <w:r w:rsidRPr="00026C3D">
        <w:rPr>
          <w:rFonts w:ascii="Tahoma" w:hAnsi="Tahoma" w:cs="Tahoma"/>
          <w:sz w:val="18"/>
          <w:szCs w:val="18"/>
          <w:lang w:val="pt-PT"/>
        </w:rPr>
        <w:t>Não será permitida a entrada do fornecedor ou representante legal após a descarga do produto nas dependências do CD da CODAE, exceto nos casos de reanálise laboratorial.</w:t>
      </w:r>
    </w:p>
    <w:p w14:paraId="78814BF2" w14:textId="77777777" w:rsidR="009A1349" w:rsidRPr="00026C3D" w:rsidRDefault="009A1349" w:rsidP="00EF4B94">
      <w:pPr>
        <w:pStyle w:val="textojustificado"/>
        <w:numPr>
          <w:ilvl w:val="0"/>
          <w:numId w:val="20"/>
        </w:numPr>
        <w:spacing w:line="360" w:lineRule="auto"/>
        <w:ind w:left="851" w:right="120" w:hanging="851"/>
        <w:jc w:val="both"/>
        <w:rPr>
          <w:rFonts w:ascii="Tahoma" w:hAnsi="Tahoma" w:cs="Tahoma"/>
          <w:sz w:val="18"/>
          <w:szCs w:val="18"/>
          <w:lang w:val="pt-PT"/>
        </w:rPr>
      </w:pPr>
      <w:r w:rsidRPr="00026C3D">
        <w:rPr>
          <w:rFonts w:ascii="Tahoma" w:hAnsi="Tahoma" w:cs="Tahoma"/>
          <w:sz w:val="18"/>
          <w:szCs w:val="18"/>
          <w:lang w:val="pt-PT"/>
        </w:rPr>
        <w:t>Nos casos de remessas/lotes em que eventualmente for constatado (em qualquer período, inclusive durante o armazenamento) algum problema que comprometa a qualidade do alimento, a Contratada deverá providenciar a retirada e substituição desses alimentos do CD com urgência, em prazo a ser estabelecido pela CODAE.</w:t>
      </w:r>
    </w:p>
    <w:p w14:paraId="134B7303" w14:textId="77777777" w:rsidR="009A1349" w:rsidRPr="00026C3D" w:rsidRDefault="009A1349" w:rsidP="00EF4B94">
      <w:pPr>
        <w:pStyle w:val="textojustificado"/>
        <w:numPr>
          <w:ilvl w:val="1"/>
          <w:numId w:val="20"/>
        </w:numPr>
        <w:spacing w:line="360" w:lineRule="auto"/>
        <w:ind w:left="851" w:right="120" w:hanging="851"/>
        <w:jc w:val="both"/>
        <w:rPr>
          <w:rFonts w:ascii="Tahoma" w:hAnsi="Tahoma" w:cs="Tahoma"/>
          <w:sz w:val="18"/>
          <w:szCs w:val="18"/>
          <w:lang w:val="pt-PT"/>
        </w:rPr>
      </w:pPr>
      <w:r w:rsidRPr="00026C3D">
        <w:rPr>
          <w:rFonts w:ascii="Tahoma" w:hAnsi="Tahoma" w:cs="Tahoma"/>
          <w:sz w:val="18"/>
          <w:szCs w:val="18"/>
          <w:lang w:val="pt-PT"/>
        </w:rPr>
        <w:t>A realização da retirada e da substituição deverá ser previamente acordada com a CODAE e sujeitará a CONTRATADA ao cumprimento do prazo estipulado.</w:t>
      </w:r>
    </w:p>
    <w:p w14:paraId="5087E360" w14:textId="77777777" w:rsidR="009A1349" w:rsidRPr="00026C3D" w:rsidRDefault="009A1349" w:rsidP="00EF4B94">
      <w:pPr>
        <w:pStyle w:val="textojustificado"/>
        <w:numPr>
          <w:ilvl w:val="1"/>
          <w:numId w:val="20"/>
        </w:numPr>
        <w:spacing w:line="360" w:lineRule="auto"/>
        <w:ind w:left="851" w:right="120" w:hanging="851"/>
        <w:jc w:val="both"/>
        <w:rPr>
          <w:rFonts w:ascii="Tahoma" w:hAnsi="Tahoma" w:cs="Tahoma"/>
          <w:sz w:val="18"/>
          <w:szCs w:val="18"/>
          <w:lang w:val="pt-PT"/>
        </w:rPr>
      </w:pPr>
      <w:r w:rsidRPr="00026C3D">
        <w:rPr>
          <w:rFonts w:ascii="Tahoma" w:hAnsi="Tahoma" w:cs="Tahoma"/>
          <w:sz w:val="18"/>
          <w:szCs w:val="18"/>
          <w:lang w:val="pt-PT"/>
        </w:rPr>
        <w:t>O não cumprimento do prazo estabelecido para a retirada e/ou substituição do produto poderá ocasionar multa prevista para os casos de atraso na entrega, sem prejuízo do ressarcimento de demais custos que a Administração tenha suportado, e se for o caso, outras penalidades cabíveis.</w:t>
      </w:r>
    </w:p>
    <w:p w14:paraId="082AB6F1" w14:textId="77777777" w:rsidR="009A1349" w:rsidRPr="00026C3D" w:rsidRDefault="009A1349" w:rsidP="00EF4B94">
      <w:pPr>
        <w:pStyle w:val="textojustificado"/>
        <w:numPr>
          <w:ilvl w:val="1"/>
          <w:numId w:val="20"/>
        </w:numPr>
        <w:spacing w:line="360" w:lineRule="auto"/>
        <w:ind w:left="851" w:right="120" w:hanging="851"/>
        <w:jc w:val="both"/>
        <w:rPr>
          <w:rFonts w:ascii="Tahoma" w:hAnsi="Tahoma" w:cs="Tahoma"/>
          <w:sz w:val="18"/>
          <w:szCs w:val="18"/>
          <w:lang w:val="pt-PT"/>
        </w:rPr>
      </w:pPr>
      <w:r w:rsidRPr="00026C3D">
        <w:rPr>
          <w:rFonts w:ascii="Tahoma" w:hAnsi="Tahoma" w:cs="Tahoma"/>
          <w:sz w:val="18"/>
          <w:szCs w:val="18"/>
          <w:lang w:val="pt-PT"/>
        </w:rPr>
        <w:t>Optando a CONTRATADA por fracionar as entregas, de um mesmo lote, em várias remessas, todas devem ter a qualidade assegurada.</w:t>
      </w:r>
    </w:p>
    <w:p w14:paraId="69B8DF97" w14:textId="77777777" w:rsidR="009A1349" w:rsidRPr="00026C3D" w:rsidRDefault="009A1349" w:rsidP="00EF4B94">
      <w:pPr>
        <w:pStyle w:val="textojustificado"/>
        <w:numPr>
          <w:ilvl w:val="2"/>
          <w:numId w:val="20"/>
        </w:numPr>
        <w:spacing w:line="360" w:lineRule="auto"/>
        <w:ind w:left="851" w:right="120" w:hanging="851"/>
        <w:jc w:val="both"/>
        <w:rPr>
          <w:rFonts w:ascii="Tahoma" w:hAnsi="Tahoma" w:cs="Tahoma"/>
          <w:sz w:val="18"/>
          <w:szCs w:val="18"/>
          <w:lang w:val="pt-PT"/>
        </w:rPr>
      </w:pPr>
      <w:r w:rsidRPr="00026C3D">
        <w:rPr>
          <w:rFonts w:ascii="Tahoma" w:hAnsi="Tahoma" w:cs="Tahoma"/>
          <w:sz w:val="18"/>
          <w:szCs w:val="18"/>
          <w:lang w:val="pt-PT"/>
        </w:rPr>
        <w:t xml:space="preserve">Nos casos em que forem constatados problemas de qualidade no momento do recebimento de quaisquer das remessas, as demais (já recebidas) estarão sujeitas à inspeção pelos técnicos da CODAE. Se houver identificação de situações semelhantes quanto à alteração da qualidade, a CONTRATADA fica obrigada a realizar a retirada e a substituição. Deverão ainda obedecer ao disposto nos subitens </w:t>
      </w:r>
      <w:r w:rsidRPr="00026C3D">
        <w:rPr>
          <w:rFonts w:ascii="Tahoma" w:hAnsi="Tahoma" w:cs="Tahoma"/>
          <w:b/>
          <w:sz w:val="18"/>
          <w:szCs w:val="18"/>
          <w:lang w:val="pt-PT"/>
        </w:rPr>
        <w:t xml:space="preserve">11.1 </w:t>
      </w:r>
      <w:r w:rsidRPr="00026C3D">
        <w:rPr>
          <w:rFonts w:ascii="Tahoma" w:hAnsi="Tahoma" w:cs="Tahoma"/>
          <w:sz w:val="18"/>
          <w:szCs w:val="18"/>
          <w:lang w:val="pt-PT"/>
        </w:rPr>
        <w:t xml:space="preserve">e </w:t>
      </w:r>
      <w:r w:rsidRPr="00026C3D">
        <w:rPr>
          <w:rFonts w:ascii="Tahoma" w:hAnsi="Tahoma" w:cs="Tahoma"/>
          <w:b/>
          <w:sz w:val="18"/>
          <w:szCs w:val="18"/>
          <w:lang w:val="pt-PT"/>
        </w:rPr>
        <w:t xml:space="preserve">11.2 </w:t>
      </w:r>
      <w:r w:rsidRPr="00026C3D">
        <w:rPr>
          <w:rFonts w:ascii="Tahoma" w:hAnsi="Tahoma" w:cs="Tahoma"/>
          <w:sz w:val="18"/>
          <w:szCs w:val="18"/>
          <w:lang w:val="pt-PT"/>
        </w:rPr>
        <w:t>acima.</w:t>
      </w:r>
    </w:p>
    <w:p w14:paraId="74668BDA" w14:textId="77777777" w:rsidR="009A1349" w:rsidRPr="00026C3D" w:rsidRDefault="009A1349" w:rsidP="00EF4B94">
      <w:pPr>
        <w:pStyle w:val="textojustificado"/>
        <w:numPr>
          <w:ilvl w:val="3"/>
          <w:numId w:val="20"/>
        </w:numPr>
        <w:spacing w:line="360" w:lineRule="auto"/>
        <w:ind w:left="851" w:right="120" w:hanging="851"/>
        <w:jc w:val="both"/>
        <w:rPr>
          <w:rFonts w:ascii="Tahoma" w:hAnsi="Tahoma" w:cs="Tahoma"/>
          <w:b/>
          <w:i/>
          <w:sz w:val="18"/>
          <w:szCs w:val="18"/>
          <w:lang w:val="pt-PT"/>
        </w:rPr>
      </w:pPr>
      <w:r w:rsidRPr="00026C3D">
        <w:rPr>
          <w:rFonts w:ascii="Tahoma" w:hAnsi="Tahoma" w:cs="Tahoma"/>
          <w:sz w:val="18"/>
          <w:szCs w:val="18"/>
          <w:lang w:val="pt-PT"/>
        </w:rPr>
        <w:t xml:space="preserve">A CONTRATADA estará obrigada a substituir os produtos que forem devolvidos dentro do prazo de validade pelas unidades educacionais </w:t>
      </w:r>
      <w:r w:rsidRPr="00026C3D">
        <w:rPr>
          <w:rFonts w:ascii="Tahoma" w:hAnsi="Tahoma" w:cs="Tahoma"/>
          <w:b/>
          <w:i/>
          <w:sz w:val="18"/>
          <w:szCs w:val="18"/>
          <w:u w:val="single"/>
          <w:lang w:val="pt-PT"/>
        </w:rPr>
        <w:t>por quaisquer problemas de qualidade.</w:t>
      </w:r>
    </w:p>
    <w:p w14:paraId="1D102EE5" w14:textId="77777777" w:rsidR="009A1349" w:rsidRPr="00026C3D" w:rsidRDefault="009A1349" w:rsidP="00EF4B94">
      <w:pPr>
        <w:pStyle w:val="textojustificado"/>
        <w:numPr>
          <w:ilvl w:val="0"/>
          <w:numId w:val="20"/>
        </w:numPr>
        <w:spacing w:line="360" w:lineRule="auto"/>
        <w:ind w:left="851" w:right="120" w:hanging="851"/>
        <w:jc w:val="both"/>
        <w:rPr>
          <w:rFonts w:ascii="Tahoma" w:hAnsi="Tahoma" w:cs="Tahoma"/>
          <w:sz w:val="18"/>
          <w:szCs w:val="18"/>
          <w:lang w:val="pt-PT"/>
        </w:rPr>
      </w:pPr>
      <w:r w:rsidRPr="00026C3D">
        <w:rPr>
          <w:rFonts w:ascii="Tahoma" w:hAnsi="Tahoma" w:cs="Tahoma"/>
          <w:sz w:val="18"/>
          <w:szCs w:val="18"/>
          <w:lang w:val="pt-PT"/>
        </w:rPr>
        <w:t>Como controle rotineiro da qualidade e/ou em eventuais reclamações encaminhadas pelas unidades educacionais, a critério dos técnicos da SME/CODAE, poderão ser colhidas amostras e enviadas para análise ao Laboratório de Controle de Qualidade em Saúde, da COVISA/SMS – Laboratório Oficial Municipal ou outros, a critério da CODAE, na impossibilidade de encaminhamento ao laboratório municipal. Ainda, poderão ser colhidas amostras no CD da CODAE e/ou nas unidades atendidas para avaliação técnica e/ ou sensorial.</w:t>
      </w:r>
    </w:p>
    <w:p w14:paraId="10E3D50C" w14:textId="77777777" w:rsidR="009A1349" w:rsidRPr="00026C3D" w:rsidRDefault="009A1349" w:rsidP="00EF4B94">
      <w:pPr>
        <w:pStyle w:val="textojustificado"/>
        <w:numPr>
          <w:ilvl w:val="0"/>
          <w:numId w:val="20"/>
        </w:numPr>
        <w:spacing w:line="360" w:lineRule="auto"/>
        <w:ind w:left="851" w:right="120" w:hanging="851"/>
        <w:jc w:val="both"/>
        <w:rPr>
          <w:rFonts w:ascii="Tahoma" w:hAnsi="Tahoma" w:cs="Tahoma"/>
          <w:sz w:val="18"/>
          <w:szCs w:val="18"/>
          <w:lang w:val="pt-PT"/>
        </w:rPr>
      </w:pPr>
      <w:r w:rsidRPr="00026C3D">
        <w:rPr>
          <w:rFonts w:ascii="Tahoma" w:hAnsi="Tahoma" w:cs="Tahoma"/>
          <w:sz w:val="18"/>
          <w:szCs w:val="18"/>
          <w:lang w:val="pt-PT"/>
        </w:rPr>
        <w:t xml:space="preserve">A critério da CODAE e de acordo com o histórico dos registros de reclamações de qualidade das unidades educacionais atendidas pelo Programa de Alimentação Escolar, independentemente dos resultados da </w:t>
      </w:r>
      <w:r w:rsidRPr="00026C3D">
        <w:rPr>
          <w:rFonts w:ascii="Tahoma" w:hAnsi="Tahoma" w:cs="Tahoma"/>
          <w:sz w:val="18"/>
          <w:szCs w:val="18"/>
          <w:lang w:val="pt-PT"/>
        </w:rPr>
        <w:lastRenderedPageBreak/>
        <w:t>inspeção (se houver) e das análises laboratoriais, serão colhidas amostras destinadas exclusivamente à avaliação técnica e/ou sensorial, não sendo consideradas amostras para reanálise laboratorial pela CODAE.</w:t>
      </w:r>
    </w:p>
    <w:p w14:paraId="0F70D646" w14:textId="77777777" w:rsidR="009A1349" w:rsidRPr="00026C3D" w:rsidRDefault="009A1349" w:rsidP="00EF4B94">
      <w:pPr>
        <w:pStyle w:val="textojustificado"/>
        <w:numPr>
          <w:ilvl w:val="0"/>
          <w:numId w:val="20"/>
        </w:numPr>
        <w:spacing w:line="360" w:lineRule="auto"/>
        <w:ind w:left="851" w:right="119" w:hanging="845"/>
        <w:jc w:val="both"/>
        <w:rPr>
          <w:rFonts w:ascii="Tahoma" w:hAnsi="Tahoma" w:cs="Tahoma"/>
          <w:sz w:val="18"/>
          <w:szCs w:val="18"/>
          <w:lang w:val="pt-PT"/>
        </w:rPr>
      </w:pPr>
      <w:r w:rsidRPr="00026C3D">
        <w:rPr>
          <w:rFonts w:ascii="Tahoma" w:hAnsi="Tahoma" w:cs="Tahoma"/>
          <w:sz w:val="18"/>
          <w:szCs w:val="18"/>
          <w:lang w:val="pt-PT"/>
        </w:rPr>
        <w:t>Se houver a constatação pelos técnicos da CODAE, a partir da inspeção do produto e/ou análise técnico-culinária e/ou sensorial e/ou dos registros de reclamações de qualidade pelas unidades educacionais de que o produto é impróprio ao consumo e/ou não atende às especificações de qualidade estabelecidas, a CONTRATADA deverá proceder à retirada e/ou a substituição do produto em prazo determinado pela Contratante.</w:t>
      </w:r>
    </w:p>
    <w:p w14:paraId="76D8F5A5" w14:textId="77777777" w:rsidR="009A1349" w:rsidRPr="00026C3D" w:rsidRDefault="009A1349" w:rsidP="00EF4B94">
      <w:pPr>
        <w:pStyle w:val="textojustificado"/>
        <w:numPr>
          <w:ilvl w:val="0"/>
          <w:numId w:val="18"/>
        </w:numPr>
        <w:spacing w:line="360" w:lineRule="auto"/>
        <w:ind w:left="851" w:right="119" w:hanging="845"/>
        <w:jc w:val="both"/>
        <w:rPr>
          <w:rFonts w:ascii="Tahoma" w:hAnsi="Tahoma" w:cs="Tahoma"/>
          <w:b/>
          <w:bCs/>
          <w:sz w:val="18"/>
          <w:szCs w:val="18"/>
          <w:lang w:val="pt-PT"/>
        </w:rPr>
      </w:pPr>
      <w:r w:rsidRPr="00026C3D">
        <w:rPr>
          <w:rFonts w:ascii="Tahoma" w:hAnsi="Tahoma" w:cs="Tahoma"/>
          <w:b/>
          <w:bCs/>
          <w:sz w:val="18"/>
          <w:szCs w:val="18"/>
          <w:lang w:val="pt-PT"/>
        </w:rPr>
        <w:t>ANÁLISE LABORATORIAL, CLASSIFICAÇÃO VEGETAL E INSPEÇÃO</w:t>
      </w:r>
    </w:p>
    <w:p w14:paraId="7C54C04F" w14:textId="77777777" w:rsidR="009A1349" w:rsidRPr="00026C3D" w:rsidRDefault="009A1349" w:rsidP="00EF4B94">
      <w:pPr>
        <w:pStyle w:val="textojustificado"/>
        <w:numPr>
          <w:ilvl w:val="1"/>
          <w:numId w:val="18"/>
        </w:numPr>
        <w:spacing w:line="360" w:lineRule="auto"/>
        <w:ind w:left="851" w:right="119" w:hanging="845"/>
        <w:jc w:val="both"/>
        <w:rPr>
          <w:rFonts w:ascii="Tahoma" w:hAnsi="Tahoma" w:cs="Tahoma"/>
          <w:b/>
          <w:sz w:val="18"/>
          <w:szCs w:val="18"/>
          <w:lang w:val="pt-PT"/>
        </w:rPr>
      </w:pPr>
      <w:r w:rsidRPr="00026C3D">
        <w:rPr>
          <w:rFonts w:ascii="Tahoma" w:hAnsi="Tahoma" w:cs="Tahoma"/>
          <w:b/>
          <w:sz w:val="18"/>
          <w:szCs w:val="18"/>
          <w:lang w:val="pt-PT"/>
        </w:rPr>
        <w:t>Análise Laboratorial</w:t>
      </w:r>
    </w:p>
    <w:p w14:paraId="5A62A330" w14:textId="77777777" w:rsidR="009A1349" w:rsidRPr="00026C3D" w:rsidRDefault="009A1349" w:rsidP="00EF4B94">
      <w:pPr>
        <w:pStyle w:val="textojustificado"/>
        <w:numPr>
          <w:ilvl w:val="2"/>
          <w:numId w:val="18"/>
        </w:numPr>
        <w:spacing w:line="360" w:lineRule="auto"/>
        <w:ind w:left="851" w:right="119" w:hanging="845"/>
        <w:jc w:val="both"/>
        <w:rPr>
          <w:rFonts w:ascii="Tahoma" w:hAnsi="Tahoma" w:cs="Tahoma"/>
          <w:sz w:val="18"/>
          <w:szCs w:val="18"/>
          <w:lang w:val="pt-PT"/>
        </w:rPr>
      </w:pPr>
      <w:r w:rsidRPr="00026C3D">
        <w:rPr>
          <w:rFonts w:ascii="Tahoma" w:hAnsi="Tahoma" w:cs="Tahoma"/>
          <w:sz w:val="18"/>
          <w:szCs w:val="18"/>
          <w:lang w:val="pt-PT"/>
        </w:rPr>
        <w:t>O laboratório deverá:</w:t>
      </w:r>
    </w:p>
    <w:p w14:paraId="151B5875" w14:textId="77777777" w:rsidR="009A1349" w:rsidRPr="00026C3D" w:rsidRDefault="009A1349" w:rsidP="00EF4B94">
      <w:pPr>
        <w:pStyle w:val="textojustificado"/>
        <w:numPr>
          <w:ilvl w:val="3"/>
          <w:numId w:val="18"/>
        </w:numPr>
        <w:spacing w:line="360" w:lineRule="auto"/>
        <w:ind w:left="851" w:right="119" w:hanging="845"/>
        <w:jc w:val="both"/>
        <w:rPr>
          <w:rFonts w:ascii="Tahoma" w:hAnsi="Tahoma" w:cs="Tahoma"/>
          <w:sz w:val="18"/>
          <w:szCs w:val="18"/>
          <w:lang w:val="pt-PT"/>
        </w:rPr>
      </w:pPr>
      <w:r w:rsidRPr="00026C3D">
        <w:rPr>
          <w:rFonts w:ascii="Tahoma" w:hAnsi="Tahoma" w:cs="Tahoma"/>
          <w:sz w:val="18"/>
          <w:szCs w:val="18"/>
          <w:lang w:val="pt-PT"/>
        </w:rPr>
        <w:t>Proceder à colheita das amostras nas instalações de armazenagem da Empresa Fabricante ou em outro local onde o produto é armazenado, por um funcionário autorizado pelo laboratório.</w:t>
      </w:r>
    </w:p>
    <w:p w14:paraId="551D492F" w14:textId="77777777" w:rsidR="009A1349" w:rsidRPr="00026C3D" w:rsidRDefault="009A1349" w:rsidP="00EF4B94">
      <w:pPr>
        <w:pStyle w:val="textojustificado"/>
        <w:numPr>
          <w:ilvl w:val="3"/>
          <w:numId w:val="18"/>
        </w:numPr>
        <w:spacing w:line="360" w:lineRule="auto"/>
        <w:ind w:left="851" w:right="119" w:hanging="845"/>
        <w:jc w:val="both"/>
        <w:rPr>
          <w:rFonts w:ascii="Tahoma" w:hAnsi="Tahoma" w:cs="Tahoma"/>
          <w:sz w:val="18"/>
          <w:szCs w:val="18"/>
          <w:lang w:val="pt-PT"/>
        </w:rPr>
      </w:pPr>
      <w:r w:rsidRPr="00026C3D">
        <w:rPr>
          <w:rFonts w:ascii="Tahoma" w:hAnsi="Tahoma" w:cs="Tahoma"/>
          <w:sz w:val="18"/>
          <w:szCs w:val="18"/>
          <w:lang w:val="pt-PT"/>
        </w:rPr>
        <w:t xml:space="preserve">Para análises laboratoriais estabelecidas nos subitens </w:t>
      </w:r>
      <w:r w:rsidRPr="00026C3D">
        <w:rPr>
          <w:rFonts w:ascii="Tahoma" w:hAnsi="Tahoma" w:cs="Tahoma"/>
          <w:b/>
          <w:sz w:val="18"/>
          <w:szCs w:val="18"/>
          <w:lang w:val="pt-PT"/>
        </w:rPr>
        <w:t xml:space="preserve">3.1 </w:t>
      </w:r>
      <w:r w:rsidRPr="00026C3D">
        <w:rPr>
          <w:rFonts w:ascii="Tahoma" w:hAnsi="Tahoma" w:cs="Tahoma"/>
          <w:sz w:val="18"/>
          <w:szCs w:val="18"/>
          <w:lang w:val="pt-PT"/>
        </w:rPr>
        <w:t xml:space="preserve">e </w:t>
      </w:r>
      <w:r w:rsidRPr="00026C3D">
        <w:rPr>
          <w:rFonts w:ascii="Tahoma" w:hAnsi="Tahoma" w:cs="Tahoma"/>
          <w:b/>
          <w:sz w:val="18"/>
          <w:szCs w:val="18"/>
          <w:lang w:val="pt-PT"/>
        </w:rPr>
        <w:t xml:space="preserve">3.2 </w:t>
      </w:r>
      <w:r w:rsidRPr="00026C3D">
        <w:rPr>
          <w:rFonts w:ascii="Tahoma" w:hAnsi="Tahoma" w:cs="Tahoma"/>
          <w:sz w:val="18"/>
          <w:szCs w:val="18"/>
          <w:lang w:val="pt-PT"/>
        </w:rPr>
        <w:t>do Anexo I do Edital considerar “n” igual a 5 (cinco) e “c” igual a 0 (zero), onde “n” é o número de unidades amostrais a serem colhidas aleatoriamente de um ou mais lotes (que compõem o mesmo laudo) e analisadas individualmente, e “c” é o número máximo aceitável de unidades amostrais que apresentam não conformidades.</w:t>
      </w:r>
    </w:p>
    <w:p w14:paraId="5F8D7141" w14:textId="77777777" w:rsidR="009A1349" w:rsidRPr="00026C3D" w:rsidRDefault="009A1349" w:rsidP="00EF4B94">
      <w:pPr>
        <w:pStyle w:val="textojustificado"/>
        <w:numPr>
          <w:ilvl w:val="4"/>
          <w:numId w:val="18"/>
        </w:numPr>
        <w:spacing w:line="360" w:lineRule="auto"/>
        <w:ind w:left="709" w:right="119" w:hanging="703"/>
        <w:jc w:val="both"/>
        <w:rPr>
          <w:rFonts w:ascii="Tahoma" w:hAnsi="Tahoma" w:cs="Tahoma"/>
          <w:sz w:val="18"/>
          <w:szCs w:val="18"/>
          <w:lang w:val="pt-PT"/>
        </w:rPr>
      </w:pPr>
      <w:r w:rsidRPr="00026C3D">
        <w:rPr>
          <w:rFonts w:ascii="Tahoma" w:hAnsi="Tahoma" w:cs="Tahoma"/>
          <w:sz w:val="18"/>
          <w:szCs w:val="18"/>
          <w:lang w:val="pt-PT"/>
        </w:rPr>
        <w:t xml:space="preserve">Estabelecer o número de embalagens primárias e/ou secundárias necessárias para compor o “n” descrito no subitem </w:t>
      </w:r>
      <w:r w:rsidRPr="00026C3D">
        <w:rPr>
          <w:rFonts w:ascii="Tahoma" w:hAnsi="Tahoma" w:cs="Tahoma"/>
          <w:b/>
          <w:sz w:val="18"/>
          <w:szCs w:val="18"/>
          <w:lang w:val="pt-PT"/>
        </w:rPr>
        <w:t>1.1.2</w:t>
      </w:r>
      <w:r w:rsidRPr="00026C3D">
        <w:rPr>
          <w:rFonts w:ascii="Tahoma" w:hAnsi="Tahoma" w:cs="Tahoma"/>
          <w:sz w:val="18"/>
          <w:szCs w:val="18"/>
          <w:lang w:val="pt-PT"/>
        </w:rPr>
        <w:t>, com o objetivo de assegurar a quantidade suficiente do produto para todas as análises laboratoriais estabelecidas.</w:t>
      </w:r>
    </w:p>
    <w:p w14:paraId="503EBB01" w14:textId="77777777" w:rsidR="009A1349" w:rsidRPr="00026C3D" w:rsidRDefault="009A1349" w:rsidP="00EF4B94">
      <w:pPr>
        <w:pStyle w:val="textojustificado"/>
        <w:numPr>
          <w:ilvl w:val="3"/>
          <w:numId w:val="18"/>
        </w:numPr>
        <w:spacing w:line="360" w:lineRule="auto"/>
        <w:ind w:left="709" w:right="119" w:hanging="703"/>
        <w:jc w:val="both"/>
        <w:rPr>
          <w:rFonts w:ascii="Tahoma" w:hAnsi="Tahoma" w:cs="Tahoma"/>
          <w:sz w:val="18"/>
          <w:szCs w:val="18"/>
          <w:lang w:val="pt-PT"/>
        </w:rPr>
      </w:pPr>
      <w:r w:rsidRPr="00026C3D">
        <w:rPr>
          <w:rFonts w:ascii="Tahoma" w:hAnsi="Tahoma" w:cs="Tahoma"/>
          <w:sz w:val="18"/>
          <w:szCs w:val="18"/>
          <w:lang w:val="pt-PT"/>
        </w:rPr>
        <w:t xml:space="preserve">Para lotes de alimentos com até 50.000 (cinquenta mil) kg, considerar “n” igual a 3 (três), mantidas as demais condições mencionadas no subitem </w:t>
      </w:r>
      <w:r w:rsidRPr="00026C3D">
        <w:rPr>
          <w:rFonts w:ascii="Tahoma" w:hAnsi="Tahoma" w:cs="Tahoma"/>
          <w:b/>
          <w:sz w:val="18"/>
          <w:szCs w:val="18"/>
          <w:lang w:val="pt-PT"/>
        </w:rPr>
        <w:t xml:space="preserve">1.1.2 </w:t>
      </w:r>
      <w:r w:rsidRPr="00026C3D">
        <w:rPr>
          <w:rFonts w:ascii="Tahoma" w:hAnsi="Tahoma" w:cs="Tahoma"/>
          <w:sz w:val="18"/>
          <w:szCs w:val="18"/>
          <w:lang w:val="pt-PT"/>
        </w:rPr>
        <w:t>acima.</w:t>
      </w:r>
    </w:p>
    <w:p w14:paraId="119900E3" w14:textId="77777777" w:rsidR="009A1349" w:rsidRPr="00026C3D" w:rsidRDefault="009A1349" w:rsidP="00EF4B94">
      <w:pPr>
        <w:pStyle w:val="textojustificado"/>
        <w:numPr>
          <w:ilvl w:val="3"/>
          <w:numId w:val="18"/>
        </w:numPr>
        <w:spacing w:line="360" w:lineRule="auto"/>
        <w:ind w:left="709" w:right="119" w:hanging="703"/>
        <w:jc w:val="both"/>
        <w:rPr>
          <w:rFonts w:ascii="Tahoma" w:hAnsi="Tahoma" w:cs="Tahoma"/>
          <w:sz w:val="18"/>
          <w:szCs w:val="18"/>
          <w:lang w:val="pt-PT"/>
        </w:rPr>
      </w:pPr>
      <w:r w:rsidRPr="00026C3D">
        <w:rPr>
          <w:rFonts w:ascii="Tahoma" w:hAnsi="Tahoma" w:cs="Tahoma"/>
          <w:sz w:val="18"/>
          <w:szCs w:val="18"/>
          <w:lang w:val="pt-PT"/>
        </w:rPr>
        <w:t xml:space="preserve">Proceder às análises laboratoriais estabelecidas nos subitens </w:t>
      </w:r>
      <w:r w:rsidRPr="00026C3D">
        <w:rPr>
          <w:rFonts w:ascii="Tahoma" w:hAnsi="Tahoma" w:cs="Tahoma"/>
          <w:b/>
          <w:sz w:val="18"/>
          <w:szCs w:val="18"/>
          <w:lang w:val="pt-PT"/>
        </w:rPr>
        <w:t xml:space="preserve">3.1 </w:t>
      </w:r>
      <w:r w:rsidRPr="00026C3D">
        <w:rPr>
          <w:rFonts w:ascii="Tahoma" w:hAnsi="Tahoma" w:cs="Tahoma"/>
          <w:sz w:val="18"/>
          <w:szCs w:val="18"/>
          <w:lang w:val="pt-PT"/>
        </w:rPr>
        <w:t xml:space="preserve">e </w:t>
      </w:r>
      <w:r w:rsidRPr="00026C3D">
        <w:rPr>
          <w:rFonts w:ascii="Tahoma" w:hAnsi="Tahoma" w:cs="Tahoma"/>
          <w:b/>
          <w:sz w:val="18"/>
          <w:szCs w:val="18"/>
          <w:lang w:val="pt-PT"/>
        </w:rPr>
        <w:t xml:space="preserve">3.2 </w:t>
      </w:r>
      <w:r w:rsidRPr="00026C3D">
        <w:rPr>
          <w:rFonts w:ascii="Tahoma" w:hAnsi="Tahoma" w:cs="Tahoma"/>
          <w:sz w:val="18"/>
          <w:szCs w:val="18"/>
          <w:lang w:val="pt-PT"/>
        </w:rPr>
        <w:t xml:space="preserve">(na primeira entrega e quando solicitada) e </w:t>
      </w:r>
      <w:r w:rsidRPr="00026C3D">
        <w:rPr>
          <w:rFonts w:ascii="Tahoma" w:hAnsi="Tahoma" w:cs="Tahoma"/>
          <w:b/>
          <w:sz w:val="18"/>
          <w:szCs w:val="18"/>
          <w:lang w:val="pt-PT"/>
        </w:rPr>
        <w:t xml:space="preserve">3.3 </w:t>
      </w:r>
      <w:r w:rsidRPr="00026C3D">
        <w:rPr>
          <w:rFonts w:ascii="Tahoma" w:hAnsi="Tahoma" w:cs="Tahoma"/>
          <w:sz w:val="18"/>
          <w:szCs w:val="18"/>
          <w:lang w:val="pt-PT"/>
        </w:rPr>
        <w:t>do Anexo I quando solicitadas, em qualquer tempo, pela CODAE.</w:t>
      </w:r>
    </w:p>
    <w:p w14:paraId="35C3D10B" w14:textId="77777777" w:rsidR="009A1349" w:rsidRPr="00026C3D" w:rsidRDefault="009A1349" w:rsidP="00EF4B94">
      <w:pPr>
        <w:pStyle w:val="textojustificado"/>
        <w:numPr>
          <w:ilvl w:val="3"/>
          <w:numId w:val="18"/>
        </w:numPr>
        <w:spacing w:line="360" w:lineRule="auto"/>
        <w:ind w:left="709" w:right="119" w:hanging="703"/>
        <w:jc w:val="both"/>
        <w:rPr>
          <w:rFonts w:ascii="Tahoma" w:hAnsi="Tahoma" w:cs="Tahoma"/>
          <w:sz w:val="18"/>
          <w:szCs w:val="18"/>
          <w:lang w:val="pt-PT"/>
        </w:rPr>
      </w:pPr>
      <w:r w:rsidRPr="00026C3D">
        <w:rPr>
          <w:rFonts w:ascii="Tahoma" w:hAnsi="Tahoma" w:cs="Tahoma"/>
          <w:sz w:val="18"/>
          <w:szCs w:val="18"/>
          <w:lang w:val="pt-PT"/>
        </w:rPr>
        <w:t>Colher em duplicata, considerando a possibilidade de Reanálise Laboratorial (amostra 2), unidades em suas embalagens originais não violadas, aleatoriamente, sem defeitos que comprometam a qualidade e conservação do produto.</w:t>
      </w:r>
    </w:p>
    <w:p w14:paraId="34375EE6" w14:textId="77777777" w:rsidR="009A1349" w:rsidRPr="00026C3D" w:rsidRDefault="009A1349" w:rsidP="00EF4B94">
      <w:pPr>
        <w:pStyle w:val="textojustificado"/>
        <w:numPr>
          <w:ilvl w:val="3"/>
          <w:numId w:val="18"/>
        </w:numPr>
        <w:spacing w:line="360" w:lineRule="auto"/>
        <w:ind w:left="709" w:right="119" w:hanging="703"/>
        <w:jc w:val="both"/>
        <w:rPr>
          <w:rFonts w:ascii="Tahoma" w:hAnsi="Tahoma" w:cs="Tahoma"/>
          <w:sz w:val="18"/>
          <w:szCs w:val="18"/>
          <w:lang w:val="pt-PT"/>
        </w:rPr>
      </w:pPr>
      <w:r w:rsidRPr="00026C3D">
        <w:rPr>
          <w:rFonts w:ascii="Tahoma" w:hAnsi="Tahoma" w:cs="Tahoma"/>
          <w:sz w:val="18"/>
          <w:szCs w:val="18"/>
          <w:lang w:val="pt-PT"/>
        </w:rPr>
        <w:t>Cumprir as Boas Práticas de Colheita constantes nas referências mencionadas na Resolução RDC nº 12, de 02/01/01, ANVISA.</w:t>
      </w:r>
    </w:p>
    <w:p w14:paraId="4B407778" w14:textId="77777777" w:rsidR="009A1349" w:rsidRPr="00026C3D" w:rsidRDefault="009A1349" w:rsidP="00EF4B94">
      <w:pPr>
        <w:pStyle w:val="textojustificado"/>
        <w:numPr>
          <w:ilvl w:val="3"/>
          <w:numId w:val="18"/>
        </w:numPr>
        <w:spacing w:line="360" w:lineRule="auto"/>
        <w:ind w:left="709" w:right="119" w:hanging="703"/>
        <w:jc w:val="both"/>
        <w:rPr>
          <w:rFonts w:ascii="Tahoma" w:hAnsi="Tahoma" w:cs="Tahoma"/>
          <w:sz w:val="18"/>
          <w:szCs w:val="18"/>
          <w:lang w:val="pt-PT"/>
        </w:rPr>
      </w:pPr>
      <w:r w:rsidRPr="00026C3D">
        <w:rPr>
          <w:rFonts w:ascii="Tahoma" w:hAnsi="Tahoma" w:cs="Tahoma"/>
          <w:sz w:val="18"/>
          <w:szCs w:val="18"/>
          <w:lang w:val="pt-PT"/>
        </w:rPr>
        <w:t>Recorrer à complementação da amostra nos casos em que o plano estatístico mencionado não conferir a proteção desejada.</w:t>
      </w:r>
    </w:p>
    <w:p w14:paraId="03340F3D" w14:textId="77777777" w:rsidR="009A1349" w:rsidRPr="00026C3D" w:rsidRDefault="009A1349" w:rsidP="00EF4B94">
      <w:pPr>
        <w:pStyle w:val="textojustificado"/>
        <w:numPr>
          <w:ilvl w:val="3"/>
          <w:numId w:val="18"/>
        </w:numPr>
        <w:spacing w:line="360" w:lineRule="auto"/>
        <w:ind w:left="709" w:right="119" w:hanging="703"/>
        <w:jc w:val="both"/>
        <w:rPr>
          <w:rFonts w:ascii="Tahoma" w:hAnsi="Tahoma" w:cs="Tahoma"/>
          <w:sz w:val="18"/>
          <w:szCs w:val="18"/>
          <w:lang w:val="pt-PT"/>
        </w:rPr>
      </w:pPr>
      <w:r w:rsidRPr="00026C3D">
        <w:rPr>
          <w:rFonts w:ascii="Tahoma" w:hAnsi="Tahoma" w:cs="Tahoma"/>
          <w:sz w:val="18"/>
          <w:szCs w:val="18"/>
          <w:lang w:val="pt-PT"/>
        </w:rPr>
        <w:t>Dividir as unidades colhidas em 2 conjuntos que deverão ser acondicionados, lacrados e etiquetados respectivamente como amostras 1 e 2.</w:t>
      </w:r>
    </w:p>
    <w:p w14:paraId="7F394610" w14:textId="77777777" w:rsidR="009A1349" w:rsidRPr="00026C3D" w:rsidRDefault="009A1349" w:rsidP="00EF4B94">
      <w:pPr>
        <w:pStyle w:val="textojustificado"/>
        <w:numPr>
          <w:ilvl w:val="3"/>
          <w:numId w:val="18"/>
        </w:numPr>
        <w:spacing w:line="360" w:lineRule="auto"/>
        <w:ind w:left="709" w:right="119" w:hanging="703"/>
        <w:jc w:val="both"/>
        <w:rPr>
          <w:rFonts w:ascii="Tahoma" w:hAnsi="Tahoma" w:cs="Tahoma"/>
          <w:sz w:val="18"/>
          <w:szCs w:val="18"/>
          <w:lang w:val="pt-PT"/>
        </w:rPr>
      </w:pPr>
      <w:r w:rsidRPr="00026C3D">
        <w:rPr>
          <w:rFonts w:ascii="Tahoma" w:hAnsi="Tahoma" w:cs="Tahoma"/>
          <w:sz w:val="18"/>
          <w:szCs w:val="18"/>
          <w:lang w:val="pt-PT"/>
        </w:rPr>
        <w:t>Retirar a amostra 1 para análise em laboratório, de forma que não sofra danos e em condições adequadas à sua conservação.</w:t>
      </w:r>
    </w:p>
    <w:p w14:paraId="5341C8C7"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Deixar em poder da Empresa fabricante a guarda da amostra 2, devendo esta ficar disponível para uma nova análise, se necessária.</w:t>
      </w:r>
    </w:p>
    <w:p w14:paraId="1DC05987"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 xml:space="preserve">Emitir o laudo de Análises Laboratoriais conforme modelo constante no subitem 5 do item V deste Anexo, sendo obrigatória a disponibilização de todas as informações constantes nos campos específicos e indicando de forma conclusiva se o produto atende ou não às especificações do Edital. Caso não atenda, citar os parâmetros que </w:t>
      </w:r>
      <w:r w:rsidRPr="00026C3D">
        <w:rPr>
          <w:rFonts w:ascii="Tahoma" w:hAnsi="Tahoma" w:cs="Tahoma"/>
          <w:sz w:val="18"/>
          <w:szCs w:val="18"/>
          <w:lang w:val="pt-PT"/>
        </w:rPr>
        <w:lastRenderedPageBreak/>
        <w:t>estão em desacordo e as respectivas unidades. Caso o laboratório possua impresso próprio de laudo de Análise este poderá ser utilizado, desde que contemple todas as informações constantes no modelo.</w:t>
      </w:r>
    </w:p>
    <w:p w14:paraId="773764B5"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Se o laudo de Análises Laboratoriais implicar rejeição do produto e este estiver sendo adquirido com verba FNDE, a Administração encaminhará àquela Fundação cópia do laudo e demais informações solicitadas.</w:t>
      </w:r>
    </w:p>
    <w:p w14:paraId="231F7DB3" w14:textId="77777777" w:rsidR="009A1349" w:rsidRPr="00026C3D" w:rsidRDefault="009A1349" w:rsidP="00EF4B94">
      <w:pPr>
        <w:pStyle w:val="textojustificado"/>
        <w:numPr>
          <w:ilvl w:val="1"/>
          <w:numId w:val="18"/>
        </w:numPr>
        <w:spacing w:line="360" w:lineRule="auto"/>
        <w:ind w:left="709" w:right="119" w:hanging="709"/>
        <w:jc w:val="both"/>
        <w:rPr>
          <w:rFonts w:ascii="Tahoma" w:hAnsi="Tahoma" w:cs="Tahoma"/>
          <w:b/>
          <w:bCs/>
          <w:sz w:val="18"/>
          <w:szCs w:val="18"/>
          <w:lang w:val="pt-PT"/>
        </w:rPr>
      </w:pPr>
      <w:r w:rsidRPr="00026C3D">
        <w:rPr>
          <w:rFonts w:ascii="Tahoma" w:hAnsi="Tahoma" w:cs="Tahoma"/>
          <w:b/>
          <w:bCs/>
          <w:sz w:val="18"/>
          <w:szCs w:val="18"/>
          <w:lang w:val="pt-PT"/>
        </w:rPr>
        <w:t>Classificação Vegetal</w:t>
      </w:r>
    </w:p>
    <w:p w14:paraId="0A25FEF1" w14:textId="77777777" w:rsidR="009A1349" w:rsidRPr="00026C3D" w:rsidRDefault="009A1349" w:rsidP="00EF4B94">
      <w:pPr>
        <w:pStyle w:val="textojustificado"/>
        <w:numPr>
          <w:ilvl w:val="2"/>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A CONTRATADA deverá providenciar a classificação vegetal (na chegada ao CD da CODAE) conforme especificado no item 4 da Introdução do Anexo II, seguindo os critérios estabelecidos pelo Ministério da Agricultura (Portaria no 65/93, Mapa).</w:t>
      </w:r>
    </w:p>
    <w:p w14:paraId="6EB21EE4" w14:textId="77777777" w:rsidR="009A1349" w:rsidRPr="00026C3D" w:rsidRDefault="009A1349" w:rsidP="00EF4B94">
      <w:pPr>
        <w:pStyle w:val="textojustificado"/>
        <w:numPr>
          <w:ilvl w:val="2"/>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O Plano amostral do lote será estabelecido pela Empresa especializada na atividade de Classificação Vegetal, que utilizará metodologia apropriada para colheita de amostras e classificação vegetal com base na legislação pertinente do Mapa.</w:t>
      </w:r>
    </w:p>
    <w:p w14:paraId="42580BA3" w14:textId="77777777" w:rsidR="009A1349" w:rsidRPr="00026C3D" w:rsidRDefault="009A1349" w:rsidP="00EF4B94">
      <w:pPr>
        <w:pStyle w:val="textojustificado"/>
        <w:numPr>
          <w:ilvl w:val="1"/>
          <w:numId w:val="18"/>
        </w:numPr>
        <w:spacing w:line="360" w:lineRule="auto"/>
        <w:ind w:left="709" w:right="119" w:hanging="709"/>
        <w:jc w:val="both"/>
        <w:rPr>
          <w:rFonts w:ascii="Tahoma" w:hAnsi="Tahoma" w:cs="Tahoma"/>
          <w:b/>
          <w:bCs/>
          <w:sz w:val="18"/>
          <w:szCs w:val="18"/>
          <w:lang w:val="pt-PT"/>
        </w:rPr>
      </w:pPr>
      <w:r w:rsidRPr="00026C3D">
        <w:rPr>
          <w:rFonts w:ascii="Tahoma" w:hAnsi="Tahoma" w:cs="Tahoma"/>
          <w:b/>
          <w:bCs/>
          <w:sz w:val="18"/>
          <w:szCs w:val="18"/>
          <w:lang w:val="pt-PT"/>
        </w:rPr>
        <w:t>Inspeção</w:t>
      </w:r>
    </w:p>
    <w:p w14:paraId="46C33AF7" w14:textId="77777777" w:rsidR="009A1349" w:rsidRPr="00026C3D" w:rsidRDefault="009A1349" w:rsidP="00EF4B94">
      <w:pPr>
        <w:pStyle w:val="textojustificado"/>
        <w:numPr>
          <w:ilvl w:val="2"/>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O laboratório que procederá à inspeção deverá:</w:t>
      </w:r>
    </w:p>
    <w:p w14:paraId="4AB9EBE6"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Verificar as condições de armazenamento do produto nas instalações da Empresa fabricante/empacotador ou em outro local onde o produto é armazenado, e apontar se atende ou não às Boas Práticas de Armazenagem.</w:t>
      </w:r>
    </w:p>
    <w:p w14:paraId="599BAC0C"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Inspecionar o(s) lote(s) de acordo com o Plano de Inspeção por Atributos, Norma NBR 5426/85, considerando:</w:t>
      </w:r>
    </w:p>
    <w:p w14:paraId="44242BDD" w14:textId="77777777" w:rsidR="009A1349" w:rsidRPr="00026C3D" w:rsidRDefault="009A1349" w:rsidP="00EF4B94">
      <w:pPr>
        <w:pStyle w:val="textojustificado"/>
        <w:numPr>
          <w:ilvl w:val="0"/>
          <w:numId w:val="17"/>
        </w:numPr>
        <w:spacing w:line="360" w:lineRule="auto"/>
        <w:ind w:left="993" w:right="119" w:hanging="284"/>
        <w:jc w:val="both"/>
        <w:rPr>
          <w:rFonts w:ascii="Tahoma" w:hAnsi="Tahoma" w:cs="Tahoma"/>
          <w:sz w:val="18"/>
          <w:szCs w:val="18"/>
          <w:lang w:val="pt-PT"/>
        </w:rPr>
      </w:pPr>
      <w:r w:rsidRPr="00026C3D">
        <w:rPr>
          <w:rFonts w:ascii="Tahoma" w:hAnsi="Tahoma" w:cs="Tahoma"/>
          <w:sz w:val="18"/>
          <w:szCs w:val="18"/>
          <w:lang w:val="pt-PT"/>
        </w:rPr>
        <w:t>Nível de inspeção I;</w:t>
      </w:r>
    </w:p>
    <w:p w14:paraId="3AB39F84" w14:textId="77777777" w:rsidR="009A1349" w:rsidRPr="00026C3D" w:rsidRDefault="009A1349" w:rsidP="00EF4B94">
      <w:pPr>
        <w:pStyle w:val="textojustificado"/>
        <w:numPr>
          <w:ilvl w:val="0"/>
          <w:numId w:val="17"/>
        </w:numPr>
        <w:spacing w:line="360" w:lineRule="auto"/>
        <w:ind w:left="993" w:right="119" w:hanging="284"/>
        <w:jc w:val="both"/>
        <w:rPr>
          <w:rFonts w:ascii="Tahoma" w:hAnsi="Tahoma" w:cs="Tahoma"/>
          <w:sz w:val="18"/>
          <w:szCs w:val="18"/>
          <w:lang w:val="pt-PT"/>
        </w:rPr>
      </w:pPr>
      <w:r w:rsidRPr="00026C3D">
        <w:rPr>
          <w:rFonts w:ascii="Tahoma" w:hAnsi="Tahoma" w:cs="Tahoma"/>
          <w:sz w:val="18"/>
          <w:szCs w:val="18"/>
          <w:lang w:val="pt-PT"/>
        </w:rPr>
        <w:t>Plano de amostragem: simples, normal;</w:t>
      </w:r>
    </w:p>
    <w:p w14:paraId="17FB69D1" w14:textId="77777777" w:rsidR="009A1349" w:rsidRPr="00026C3D" w:rsidRDefault="009A1349" w:rsidP="00EF4B94">
      <w:pPr>
        <w:pStyle w:val="textojustificado"/>
        <w:numPr>
          <w:ilvl w:val="0"/>
          <w:numId w:val="17"/>
        </w:numPr>
        <w:spacing w:line="360" w:lineRule="auto"/>
        <w:ind w:left="993" w:right="119" w:hanging="284"/>
        <w:jc w:val="both"/>
        <w:rPr>
          <w:rFonts w:ascii="Tahoma" w:hAnsi="Tahoma" w:cs="Tahoma"/>
          <w:sz w:val="18"/>
          <w:szCs w:val="18"/>
          <w:lang w:val="pt-PT"/>
        </w:rPr>
      </w:pPr>
      <w:r w:rsidRPr="00026C3D">
        <w:rPr>
          <w:rFonts w:ascii="Tahoma" w:hAnsi="Tahoma" w:cs="Tahoma"/>
          <w:sz w:val="18"/>
          <w:szCs w:val="18"/>
          <w:lang w:val="pt-PT"/>
        </w:rPr>
        <w:t>Nível de qualidade aceitável (NQA): 2,5;</w:t>
      </w:r>
    </w:p>
    <w:p w14:paraId="231728C1" w14:textId="77777777" w:rsidR="009A1349" w:rsidRPr="00026C3D" w:rsidRDefault="009A1349" w:rsidP="00EF4B94">
      <w:pPr>
        <w:pStyle w:val="textojustificado"/>
        <w:numPr>
          <w:ilvl w:val="0"/>
          <w:numId w:val="17"/>
        </w:numPr>
        <w:spacing w:line="360" w:lineRule="auto"/>
        <w:ind w:left="993" w:right="119" w:hanging="284"/>
        <w:jc w:val="both"/>
        <w:rPr>
          <w:rFonts w:ascii="Tahoma" w:hAnsi="Tahoma" w:cs="Tahoma"/>
          <w:sz w:val="18"/>
          <w:szCs w:val="18"/>
          <w:lang w:val="pt-PT"/>
        </w:rPr>
      </w:pPr>
      <w:r w:rsidRPr="00026C3D">
        <w:rPr>
          <w:rFonts w:ascii="Tahoma" w:hAnsi="Tahoma" w:cs="Tahoma"/>
          <w:sz w:val="18"/>
          <w:szCs w:val="18"/>
          <w:lang w:val="pt-PT"/>
        </w:rPr>
        <w:t>Unidade: Alimento contido na embalagem primária;</w:t>
      </w:r>
    </w:p>
    <w:p w14:paraId="4A8345EF" w14:textId="77777777" w:rsidR="009A1349" w:rsidRPr="00026C3D" w:rsidRDefault="009A1349" w:rsidP="00EF4B94">
      <w:pPr>
        <w:pStyle w:val="textojustificado"/>
        <w:numPr>
          <w:ilvl w:val="0"/>
          <w:numId w:val="17"/>
        </w:numPr>
        <w:spacing w:line="360" w:lineRule="auto"/>
        <w:ind w:left="993" w:right="119" w:hanging="284"/>
        <w:jc w:val="both"/>
        <w:rPr>
          <w:rFonts w:ascii="Tahoma" w:hAnsi="Tahoma" w:cs="Tahoma"/>
          <w:sz w:val="18"/>
          <w:szCs w:val="18"/>
          <w:lang w:val="pt-PT"/>
        </w:rPr>
      </w:pPr>
      <w:r w:rsidRPr="00026C3D">
        <w:rPr>
          <w:rFonts w:ascii="Tahoma" w:hAnsi="Tahoma" w:cs="Tahoma"/>
          <w:sz w:val="18"/>
          <w:szCs w:val="18"/>
          <w:lang w:val="pt-PT"/>
        </w:rPr>
        <w:t>Tamanho do lote: número de unidades que compõem o lote.</w:t>
      </w:r>
    </w:p>
    <w:p w14:paraId="291EC927"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Verificar o número de unidades que devem ser inspecionadas, conforme Plano de Amostragem descrito na Tabela 1. Para calcular o número de unidades do lote, dividir o peso ou volume total do mesmo pelo peso ou volume da embalagem primária.</w:t>
      </w:r>
    </w:p>
    <w:p w14:paraId="1D17A327"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Aprovar o lote de alimento na Inspeção se o número de unidades defeituosas for igual ou inferior ao máximo indicado na Tabela 1.</w:t>
      </w:r>
    </w:p>
    <w:p w14:paraId="2EDADBAC"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Reprovar o lote de alimento na Inspeção se o número de unidades defeituosas for superior ao número máximo indicado na Tabela 1.</w:t>
      </w:r>
    </w:p>
    <w:p w14:paraId="1D2A1A6C"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 xml:space="preserve">Emitir o laudo de Inspeção, conforme modelo constante no subitem </w:t>
      </w:r>
      <w:r w:rsidRPr="00026C3D">
        <w:rPr>
          <w:rFonts w:ascii="Tahoma" w:hAnsi="Tahoma" w:cs="Tahoma"/>
          <w:b/>
          <w:sz w:val="18"/>
          <w:szCs w:val="18"/>
          <w:lang w:val="pt-PT"/>
        </w:rPr>
        <w:t xml:space="preserve">6 </w:t>
      </w:r>
      <w:r w:rsidRPr="00026C3D">
        <w:rPr>
          <w:rFonts w:ascii="Tahoma" w:hAnsi="Tahoma" w:cs="Tahoma"/>
          <w:sz w:val="18"/>
          <w:szCs w:val="18"/>
          <w:lang w:val="pt-PT"/>
        </w:rPr>
        <w:t>do item V deste Anexo, por lote inspecionado, sendo obrigatória a disponibilização de todas as informações constantes nos campos específicos e indicando de forma conclusiva se o lote atende ou não às especificações do Edital. Caso não atenda, citar os parâmetros que estão em desacordo e as respectivas unidades. Caso o laboratório possua impresso próprio do laudo de Inspeção este poderá ser utilizado, desde que contemple todas as informações constantes no modelo.</w:t>
      </w:r>
    </w:p>
    <w:p w14:paraId="734458E7" w14:textId="77777777" w:rsidR="009A1349" w:rsidRPr="00026C3D" w:rsidRDefault="009A1349" w:rsidP="00EF4B94">
      <w:pPr>
        <w:pStyle w:val="textojustificado"/>
        <w:numPr>
          <w:ilvl w:val="3"/>
          <w:numId w:val="18"/>
        </w:numPr>
        <w:spacing w:line="360" w:lineRule="auto"/>
        <w:ind w:left="709" w:right="119" w:hanging="709"/>
        <w:jc w:val="both"/>
        <w:rPr>
          <w:rFonts w:ascii="Tahoma" w:hAnsi="Tahoma" w:cs="Tahoma"/>
          <w:sz w:val="18"/>
          <w:szCs w:val="18"/>
          <w:lang w:val="pt-PT"/>
        </w:rPr>
      </w:pPr>
      <w:r w:rsidRPr="00026C3D">
        <w:rPr>
          <w:rFonts w:ascii="Tahoma" w:hAnsi="Tahoma" w:cs="Tahoma"/>
          <w:sz w:val="18"/>
          <w:szCs w:val="18"/>
          <w:lang w:val="pt-PT"/>
        </w:rPr>
        <w:t>Se o laudo de Inspeção implicar rejeição do produto e este estiver sendo adquirido com verba FNDE, a Administração encaminhará àquela Fundação cópia do laudo e demais informações solicitadas.</w:t>
      </w:r>
    </w:p>
    <w:p w14:paraId="2013948D" w14:textId="77777777" w:rsidR="009A1349" w:rsidRPr="00026C3D" w:rsidRDefault="009A1349" w:rsidP="009A1349">
      <w:pPr>
        <w:pStyle w:val="textojustificado"/>
        <w:spacing w:line="360" w:lineRule="auto"/>
        <w:ind w:right="119"/>
        <w:jc w:val="both"/>
        <w:rPr>
          <w:rFonts w:ascii="Tahoma" w:hAnsi="Tahoma" w:cs="Tahoma"/>
          <w:b/>
          <w:bCs/>
          <w:sz w:val="18"/>
          <w:szCs w:val="18"/>
          <w:lang w:val="pt-PT"/>
        </w:rPr>
      </w:pPr>
      <w:r w:rsidRPr="00026C3D">
        <w:rPr>
          <w:rFonts w:ascii="Tahoma" w:hAnsi="Tahoma" w:cs="Tahoma"/>
          <w:b/>
          <w:bCs/>
          <w:sz w:val="18"/>
          <w:szCs w:val="18"/>
          <w:lang w:val="pt-PT"/>
        </w:rPr>
        <w:t>Tabela 1. Plano de Amostragem</w:t>
      </w:r>
    </w:p>
    <w:tbl>
      <w:tblPr>
        <w:tblW w:w="0" w:type="auto"/>
        <w:tblInd w:w="159"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2511"/>
        <w:gridCol w:w="2827"/>
        <w:gridCol w:w="4455"/>
      </w:tblGrid>
      <w:tr w:rsidR="009A1349" w:rsidRPr="00026C3D" w14:paraId="5B3F6005" w14:textId="77777777" w:rsidTr="00D44177">
        <w:trPr>
          <w:trHeight w:val="635"/>
        </w:trPr>
        <w:tc>
          <w:tcPr>
            <w:tcW w:w="2511" w:type="dxa"/>
          </w:tcPr>
          <w:p w14:paraId="0B6A5E41" w14:textId="1FF5E5DE" w:rsidR="009A1349" w:rsidRPr="00026C3D" w:rsidRDefault="009A1349" w:rsidP="00D44177">
            <w:pPr>
              <w:pStyle w:val="textojustificado"/>
              <w:spacing w:before="120" w:after="120"/>
              <w:ind w:left="120" w:right="120"/>
              <w:jc w:val="both"/>
              <w:rPr>
                <w:rFonts w:ascii="Tahoma" w:hAnsi="Tahoma" w:cs="Tahoma"/>
                <w:b/>
                <w:sz w:val="18"/>
                <w:szCs w:val="18"/>
                <w:lang w:val="pt-PT"/>
              </w:rPr>
            </w:pPr>
            <w:r w:rsidRPr="00026C3D">
              <w:rPr>
                <w:rFonts w:ascii="Tahoma" w:hAnsi="Tahoma" w:cs="Tahoma"/>
                <w:b/>
                <w:sz w:val="18"/>
                <w:szCs w:val="18"/>
                <w:lang w:val="pt-PT"/>
              </w:rPr>
              <w:lastRenderedPageBreak/>
              <w:t>Número de unidades do</w:t>
            </w:r>
            <w:r w:rsidR="00D44177">
              <w:rPr>
                <w:rFonts w:ascii="Tahoma" w:hAnsi="Tahoma" w:cs="Tahoma"/>
                <w:b/>
                <w:sz w:val="18"/>
                <w:szCs w:val="18"/>
                <w:lang w:val="pt-PT"/>
              </w:rPr>
              <w:t xml:space="preserve"> </w:t>
            </w:r>
            <w:r w:rsidRPr="00026C3D">
              <w:rPr>
                <w:rFonts w:ascii="Tahoma" w:hAnsi="Tahoma" w:cs="Tahoma"/>
                <w:b/>
                <w:sz w:val="18"/>
                <w:szCs w:val="18"/>
                <w:lang w:val="pt-PT"/>
              </w:rPr>
              <w:t>lote</w:t>
            </w:r>
          </w:p>
        </w:tc>
        <w:tc>
          <w:tcPr>
            <w:tcW w:w="2827" w:type="dxa"/>
          </w:tcPr>
          <w:p w14:paraId="687F4CA9" w14:textId="6B565FFD" w:rsidR="009A1349" w:rsidRPr="00026C3D" w:rsidRDefault="009A1349" w:rsidP="00D44177">
            <w:pPr>
              <w:pStyle w:val="textojustificado"/>
              <w:spacing w:before="120" w:after="120"/>
              <w:ind w:left="120" w:right="120"/>
              <w:jc w:val="both"/>
              <w:rPr>
                <w:rFonts w:ascii="Tahoma" w:hAnsi="Tahoma" w:cs="Tahoma"/>
                <w:b/>
                <w:sz w:val="18"/>
                <w:szCs w:val="18"/>
                <w:lang w:val="pt-PT"/>
              </w:rPr>
            </w:pPr>
            <w:r w:rsidRPr="00026C3D">
              <w:rPr>
                <w:rFonts w:ascii="Tahoma" w:hAnsi="Tahoma" w:cs="Tahoma"/>
                <w:b/>
                <w:sz w:val="18"/>
                <w:szCs w:val="18"/>
                <w:lang w:val="pt-PT"/>
              </w:rPr>
              <w:t>Número</w:t>
            </w:r>
            <w:r w:rsidRPr="00026C3D">
              <w:rPr>
                <w:rFonts w:ascii="Tahoma" w:hAnsi="Tahoma" w:cs="Tahoma"/>
                <w:b/>
                <w:sz w:val="18"/>
                <w:szCs w:val="18"/>
                <w:lang w:val="pt-PT"/>
              </w:rPr>
              <w:tab/>
              <w:t>de</w:t>
            </w:r>
            <w:r w:rsidR="00D44177">
              <w:rPr>
                <w:rFonts w:ascii="Tahoma" w:hAnsi="Tahoma" w:cs="Tahoma"/>
                <w:b/>
                <w:sz w:val="18"/>
                <w:szCs w:val="18"/>
                <w:lang w:val="pt-PT"/>
              </w:rPr>
              <w:t xml:space="preserve"> </w:t>
            </w:r>
            <w:r w:rsidRPr="00026C3D">
              <w:rPr>
                <w:rFonts w:ascii="Tahoma" w:hAnsi="Tahoma" w:cs="Tahoma"/>
                <w:b/>
                <w:sz w:val="18"/>
                <w:szCs w:val="18"/>
                <w:lang w:val="pt-PT"/>
              </w:rPr>
              <w:t>unidades</w:t>
            </w:r>
            <w:r w:rsidRPr="00026C3D">
              <w:rPr>
                <w:rFonts w:ascii="Tahoma" w:hAnsi="Tahoma" w:cs="Tahoma"/>
                <w:b/>
                <w:sz w:val="18"/>
                <w:szCs w:val="18"/>
                <w:lang w:val="pt-PT"/>
              </w:rPr>
              <w:tab/>
              <w:t>a</w:t>
            </w:r>
            <w:r w:rsidR="00D44177">
              <w:rPr>
                <w:rFonts w:ascii="Tahoma" w:hAnsi="Tahoma" w:cs="Tahoma"/>
                <w:b/>
                <w:sz w:val="18"/>
                <w:szCs w:val="18"/>
                <w:lang w:val="pt-PT"/>
              </w:rPr>
              <w:t xml:space="preserve"> </w:t>
            </w:r>
            <w:r w:rsidRPr="00026C3D">
              <w:rPr>
                <w:rFonts w:ascii="Tahoma" w:hAnsi="Tahoma" w:cs="Tahoma"/>
                <w:b/>
                <w:sz w:val="18"/>
                <w:szCs w:val="18"/>
                <w:lang w:val="pt-PT"/>
              </w:rPr>
              <w:t>examinar</w:t>
            </w:r>
          </w:p>
        </w:tc>
        <w:tc>
          <w:tcPr>
            <w:tcW w:w="4455" w:type="dxa"/>
          </w:tcPr>
          <w:p w14:paraId="61E9A3D7" w14:textId="5FA68176" w:rsidR="009A1349" w:rsidRPr="00026C3D" w:rsidRDefault="009A1349" w:rsidP="00D44177">
            <w:pPr>
              <w:pStyle w:val="textojustificado"/>
              <w:spacing w:before="120" w:after="120"/>
              <w:ind w:left="120" w:right="120"/>
              <w:jc w:val="both"/>
              <w:rPr>
                <w:rFonts w:ascii="Tahoma" w:hAnsi="Tahoma" w:cs="Tahoma"/>
                <w:b/>
                <w:sz w:val="18"/>
                <w:szCs w:val="18"/>
                <w:lang w:val="pt-PT"/>
              </w:rPr>
            </w:pPr>
            <w:r w:rsidRPr="00026C3D">
              <w:rPr>
                <w:rFonts w:ascii="Tahoma" w:hAnsi="Tahoma" w:cs="Tahoma"/>
                <w:b/>
                <w:sz w:val="18"/>
                <w:szCs w:val="18"/>
                <w:lang w:val="pt-PT"/>
              </w:rPr>
              <w:t>Número</w:t>
            </w:r>
            <w:r w:rsidRPr="00026C3D">
              <w:rPr>
                <w:rFonts w:ascii="Tahoma" w:hAnsi="Tahoma" w:cs="Tahoma"/>
                <w:b/>
                <w:sz w:val="18"/>
                <w:szCs w:val="18"/>
                <w:lang w:val="pt-PT"/>
              </w:rPr>
              <w:tab/>
              <w:t>máximo</w:t>
            </w:r>
            <w:r w:rsidRPr="00026C3D">
              <w:rPr>
                <w:rFonts w:ascii="Tahoma" w:hAnsi="Tahoma" w:cs="Tahoma"/>
                <w:b/>
                <w:sz w:val="18"/>
                <w:szCs w:val="18"/>
                <w:lang w:val="pt-PT"/>
              </w:rPr>
              <w:tab/>
              <w:t>de unidades com</w:t>
            </w:r>
            <w:r w:rsidR="00D44177">
              <w:rPr>
                <w:rFonts w:ascii="Tahoma" w:hAnsi="Tahoma" w:cs="Tahoma"/>
                <w:b/>
                <w:sz w:val="18"/>
                <w:szCs w:val="18"/>
                <w:lang w:val="pt-PT"/>
              </w:rPr>
              <w:t xml:space="preserve"> </w:t>
            </w:r>
            <w:r w:rsidRPr="00026C3D">
              <w:rPr>
                <w:rFonts w:ascii="Tahoma" w:hAnsi="Tahoma" w:cs="Tahoma"/>
                <w:b/>
                <w:sz w:val="18"/>
                <w:szCs w:val="18"/>
                <w:lang w:val="pt-PT"/>
              </w:rPr>
              <w:t>defeito</w:t>
            </w:r>
          </w:p>
        </w:tc>
      </w:tr>
      <w:tr w:rsidR="009A1349" w:rsidRPr="00026C3D" w14:paraId="561B57EB" w14:textId="77777777" w:rsidTr="00ED0B23">
        <w:trPr>
          <w:trHeight w:val="403"/>
        </w:trPr>
        <w:tc>
          <w:tcPr>
            <w:tcW w:w="2511" w:type="dxa"/>
          </w:tcPr>
          <w:p w14:paraId="295395C1"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Até 150</w:t>
            </w:r>
          </w:p>
        </w:tc>
        <w:tc>
          <w:tcPr>
            <w:tcW w:w="2827" w:type="dxa"/>
          </w:tcPr>
          <w:p w14:paraId="06A4E33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5</w:t>
            </w:r>
          </w:p>
        </w:tc>
        <w:tc>
          <w:tcPr>
            <w:tcW w:w="4455" w:type="dxa"/>
          </w:tcPr>
          <w:p w14:paraId="7EAD36C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0</w:t>
            </w:r>
          </w:p>
        </w:tc>
      </w:tr>
      <w:tr w:rsidR="009A1349" w:rsidRPr="00026C3D" w14:paraId="339C5E4C" w14:textId="77777777" w:rsidTr="00ED0B23">
        <w:trPr>
          <w:trHeight w:val="403"/>
        </w:trPr>
        <w:tc>
          <w:tcPr>
            <w:tcW w:w="2511" w:type="dxa"/>
          </w:tcPr>
          <w:p w14:paraId="7208B44D"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151 a 500</w:t>
            </w:r>
          </w:p>
        </w:tc>
        <w:tc>
          <w:tcPr>
            <w:tcW w:w="2827" w:type="dxa"/>
          </w:tcPr>
          <w:p w14:paraId="52F9D752"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20</w:t>
            </w:r>
          </w:p>
        </w:tc>
        <w:tc>
          <w:tcPr>
            <w:tcW w:w="4455" w:type="dxa"/>
          </w:tcPr>
          <w:p w14:paraId="55C64D9D"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w:t>
            </w:r>
          </w:p>
        </w:tc>
      </w:tr>
      <w:tr w:rsidR="009A1349" w:rsidRPr="00026C3D" w14:paraId="5E347158" w14:textId="77777777" w:rsidTr="00ED0B23">
        <w:trPr>
          <w:trHeight w:val="401"/>
        </w:trPr>
        <w:tc>
          <w:tcPr>
            <w:tcW w:w="2511" w:type="dxa"/>
          </w:tcPr>
          <w:p w14:paraId="10DA506B"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501 a 1.200</w:t>
            </w:r>
          </w:p>
        </w:tc>
        <w:tc>
          <w:tcPr>
            <w:tcW w:w="2827" w:type="dxa"/>
          </w:tcPr>
          <w:p w14:paraId="224BE54D"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32</w:t>
            </w:r>
          </w:p>
        </w:tc>
        <w:tc>
          <w:tcPr>
            <w:tcW w:w="4455" w:type="dxa"/>
          </w:tcPr>
          <w:p w14:paraId="54A878F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w:t>
            </w:r>
          </w:p>
        </w:tc>
      </w:tr>
      <w:tr w:rsidR="009A1349" w:rsidRPr="00026C3D" w14:paraId="4B7D405F" w14:textId="77777777" w:rsidTr="00ED0B23">
        <w:trPr>
          <w:trHeight w:val="403"/>
        </w:trPr>
        <w:tc>
          <w:tcPr>
            <w:tcW w:w="2511" w:type="dxa"/>
          </w:tcPr>
          <w:p w14:paraId="1CED14DD"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1.201 a 3.200</w:t>
            </w:r>
          </w:p>
        </w:tc>
        <w:tc>
          <w:tcPr>
            <w:tcW w:w="2827" w:type="dxa"/>
          </w:tcPr>
          <w:p w14:paraId="4E46183C"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50</w:t>
            </w:r>
          </w:p>
        </w:tc>
        <w:tc>
          <w:tcPr>
            <w:tcW w:w="4455" w:type="dxa"/>
          </w:tcPr>
          <w:p w14:paraId="721C873E"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3</w:t>
            </w:r>
          </w:p>
        </w:tc>
      </w:tr>
      <w:tr w:rsidR="009A1349" w:rsidRPr="00026C3D" w14:paraId="58EDFDDD" w14:textId="77777777" w:rsidTr="00ED0B23">
        <w:trPr>
          <w:trHeight w:val="401"/>
        </w:trPr>
        <w:tc>
          <w:tcPr>
            <w:tcW w:w="2511" w:type="dxa"/>
          </w:tcPr>
          <w:p w14:paraId="1F1B5741"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3.201 a 10.000</w:t>
            </w:r>
          </w:p>
        </w:tc>
        <w:tc>
          <w:tcPr>
            <w:tcW w:w="2827" w:type="dxa"/>
          </w:tcPr>
          <w:p w14:paraId="76EF0AD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80</w:t>
            </w:r>
          </w:p>
        </w:tc>
        <w:tc>
          <w:tcPr>
            <w:tcW w:w="4455" w:type="dxa"/>
          </w:tcPr>
          <w:p w14:paraId="4B7EC23A"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5</w:t>
            </w:r>
          </w:p>
        </w:tc>
      </w:tr>
      <w:tr w:rsidR="009A1349" w:rsidRPr="00026C3D" w14:paraId="7930FB3B" w14:textId="77777777" w:rsidTr="00ED0B23">
        <w:trPr>
          <w:trHeight w:val="403"/>
        </w:trPr>
        <w:tc>
          <w:tcPr>
            <w:tcW w:w="2511" w:type="dxa"/>
          </w:tcPr>
          <w:p w14:paraId="3D30FC79"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10.001 a 35.000</w:t>
            </w:r>
          </w:p>
        </w:tc>
        <w:tc>
          <w:tcPr>
            <w:tcW w:w="2827" w:type="dxa"/>
          </w:tcPr>
          <w:p w14:paraId="1B528B18"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125</w:t>
            </w:r>
          </w:p>
        </w:tc>
        <w:tc>
          <w:tcPr>
            <w:tcW w:w="4455" w:type="dxa"/>
          </w:tcPr>
          <w:p w14:paraId="48AEE91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7</w:t>
            </w:r>
          </w:p>
        </w:tc>
      </w:tr>
      <w:tr w:rsidR="009A1349" w:rsidRPr="00026C3D" w14:paraId="29C511F7" w14:textId="77777777" w:rsidTr="00ED0B23">
        <w:trPr>
          <w:trHeight w:val="403"/>
        </w:trPr>
        <w:tc>
          <w:tcPr>
            <w:tcW w:w="2511" w:type="dxa"/>
          </w:tcPr>
          <w:p w14:paraId="67230B81"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35.001 a 150.000</w:t>
            </w:r>
          </w:p>
        </w:tc>
        <w:tc>
          <w:tcPr>
            <w:tcW w:w="2827" w:type="dxa"/>
          </w:tcPr>
          <w:p w14:paraId="467D447B"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200</w:t>
            </w:r>
          </w:p>
        </w:tc>
        <w:tc>
          <w:tcPr>
            <w:tcW w:w="4455" w:type="dxa"/>
          </w:tcPr>
          <w:p w14:paraId="4EB8FCBF"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10</w:t>
            </w:r>
          </w:p>
        </w:tc>
      </w:tr>
      <w:tr w:rsidR="009A1349" w:rsidRPr="00026C3D" w14:paraId="1A56EDC8" w14:textId="77777777" w:rsidTr="00ED0B23">
        <w:trPr>
          <w:trHeight w:val="401"/>
        </w:trPr>
        <w:tc>
          <w:tcPr>
            <w:tcW w:w="2511" w:type="dxa"/>
          </w:tcPr>
          <w:p w14:paraId="084EFDC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150.001 a 500.000</w:t>
            </w:r>
          </w:p>
        </w:tc>
        <w:tc>
          <w:tcPr>
            <w:tcW w:w="2827" w:type="dxa"/>
          </w:tcPr>
          <w:p w14:paraId="5969CAD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315</w:t>
            </w:r>
          </w:p>
        </w:tc>
        <w:tc>
          <w:tcPr>
            <w:tcW w:w="4455" w:type="dxa"/>
          </w:tcPr>
          <w:p w14:paraId="4A96E834"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14</w:t>
            </w:r>
          </w:p>
        </w:tc>
      </w:tr>
      <w:tr w:rsidR="009A1349" w:rsidRPr="00026C3D" w14:paraId="743697AE" w14:textId="77777777" w:rsidTr="00ED0B23">
        <w:trPr>
          <w:trHeight w:val="406"/>
        </w:trPr>
        <w:tc>
          <w:tcPr>
            <w:tcW w:w="2511" w:type="dxa"/>
          </w:tcPr>
          <w:p w14:paraId="13ECD1CC"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Acima de 500.001</w:t>
            </w:r>
          </w:p>
        </w:tc>
        <w:tc>
          <w:tcPr>
            <w:tcW w:w="2827" w:type="dxa"/>
          </w:tcPr>
          <w:p w14:paraId="7F39452A"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500</w:t>
            </w:r>
          </w:p>
        </w:tc>
        <w:tc>
          <w:tcPr>
            <w:tcW w:w="4455" w:type="dxa"/>
          </w:tcPr>
          <w:p w14:paraId="531F561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21</w:t>
            </w:r>
          </w:p>
        </w:tc>
      </w:tr>
    </w:tbl>
    <w:p w14:paraId="6D65DA8E" w14:textId="77777777" w:rsidR="009A1349" w:rsidRPr="00026C3D" w:rsidRDefault="009A1349" w:rsidP="009A1349">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Fonte: Planos de amostragem e procedimentos na inspeção por atributos – ABNT – NBR 5426/JAN 1985 e Errata nº 1 OUT/89</w:t>
      </w:r>
    </w:p>
    <w:p w14:paraId="777E6C99" w14:textId="77777777" w:rsidR="009A1349" w:rsidRPr="00026C3D" w:rsidRDefault="009A1349" w:rsidP="009A1349">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 Unidade: Alimento contido na embalagem primária</w:t>
      </w:r>
    </w:p>
    <w:p w14:paraId="481922E4" w14:textId="77777777" w:rsidR="009A1349" w:rsidRPr="00026C3D" w:rsidRDefault="009A1349" w:rsidP="009A1349">
      <w:pPr>
        <w:pStyle w:val="textojustificado"/>
        <w:spacing w:line="360" w:lineRule="auto"/>
        <w:ind w:left="567" w:right="119" w:hanging="567"/>
        <w:jc w:val="both"/>
        <w:rPr>
          <w:rFonts w:ascii="Tahoma" w:hAnsi="Tahoma" w:cs="Tahoma"/>
          <w:b/>
          <w:bCs/>
          <w:sz w:val="18"/>
          <w:szCs w:val="18"/>
          <w:lang w:val="pt-PT"/>
        </w:rPr>
      </w:pPr>
      <w:r w:rsidRPr="00026C3D">
        <w:rPr>
          <w:rFonts w:ascii="Tahoma" w:hAnsi="Tahoma" w:cs="Tahoma"/>
          <w:b/>
          <w:bCs/>
          <w:sz w:val="18"/>
          <w:szCs w:val="18"/>
          <w:lang w:val="pt-PT"/>
        </w:rPr>
        <w:t>III. NOVA CLASSIFICAÇÃO (ARBITRAGEM), REANÁLISE LABORATORIAL E REINSPEÇÃO</w:t>
      </w:r>
    </w:p>
    <w:p w14:paraId="075C61AB"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Nova Classificação (arbitragem), Reanálise Laboratorial e Reinspeção (quando houver) são procedimentos facultados à Contratada de contestar os resultados condenatórios emitidos pelo laboratório e/ou Empresa especializada na atividade de Classificação Vegetal após classificação dos lotes/remessas do produto, análise laboratorial e/ou inspeção, exceto quando houver constatação da presença de insetos vivos. Serão respeitados os mesmos critérios utilizados nos procedimentos de inspeção, de análises laboratoriais e de classificação, e os custos envolvidos serão de responsabilidade da Contratada.</w:t>
      </w:r>
    </w:p>
    <w:p w14:paraId="7E1B929E"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Compete a SME/CODAE, após o recebimento do Certificado e/ou Laudo desfavorável, informar à Contratada a recusa do produto, via Ofício ou e-mail, no prazo máximo de 48 (quarenta e oito) horas.</w:t>
      </w:r>
    </w:p>
    <w:p w14:paraId="02D4ABC4"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Contratada poderá solicitar nova Classificação Vegetal/Arbitragem, Reanálise Laboratorial e/ou Reinspeção do produto à SME/CODAE, via Ofício ou e-mail, no prazo máximo de 48 (quarenta e oito) horas, após tomar conhecimento do resultado condenatório.</w:t>
      </w:r>
    </w:p>
    <w:p w14:paraId="33CE3520"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nova Classificação/Arbitragem, Reanálise Laboratorial e/ou Reinspeção deverá ser realizada no mesmo laboratório/Empresa de Classificação que recusou o alimento e/ou que identificou resultados das análises laboratoriais em desacordo com as exigências do Edital na “amostra 1”.</w:t>
      </w:r>
    </w:p>
    <w:p w14:paraId="08D8EBF1" w14:textId="77777777" w:rsidR="009A1349" w:rsidRPr="00026C3D" w:rsidRDefault="009A1349" w:rsidP="00EF4B94">
      <w:pPr>
        <w:pStyle w:val="textojustificado"/>
        <w:numPr>
          <w:ilvl w:val="1"/>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nova Classificação, denominada Arbitragem, será realizada nos termos da legislação em vigor.</w:t>
      </w:r>
    </w:p>
    <w:p w14:paraId="04E02278"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Todos os parâmetros que determinaram a recusa do alimento devem ser avaliados na nova Classificação/Arbitragem, Reanálise Laboratorial e/ou Reinspeção.</w:t>
      </w:r>
    </w:p>
    <w:p w14:paraId="259705A0"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via original em papel do laudo de Reanálise Laboratorial e/ou Reinspeção deve ser encaminhada à CPRA de SME/CODAE no prazo máximo de 1 (um) dia útil após o término das análises.</w:t>
      </w:r>
    </w:p>
    <w:p w14:paraId="2DBF8F29"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lastRenderedPageBreak/>
        <w:t>O novo Certificado de Classificação vegetal deverá ser enviado por e-mail (em anexo no formato PDF) ao Núcleo de Qualidade da CODAE imediatamente após o término da análise das amostras. A via original em papel deverá ser encaminhada a este núcleo em até 5 (cinco)dias úteis após o envio por e-mail.</w:t>
      </w:r>
    </w:p>
    <w:p w14:paraId="28E3EF0A"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CONTRATADA deve indicar um perito para acompanhar a Reanálise Laboratorial e/ou Reinspeção. O perito deve ser o profissional legalmente habilitado, conforme o âmbito determinado pelo respectivo Conselho Profissional.</w:t>
      </w:r>
    </w:p>
    <w:p w14:paraId="4B560FA0" w14:textId="77777777" w:rsidR="009A1349" w:rsidRPr="00026C3D" w:rsidRDefault="009A1349" w:rsidP="00EF4B94">
      <w:pPr>
        <w:pStyle w:val="textojustificado"/>
        <w:numPr>
          <w:ilvl w:val="1"/>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CONTRATADA poderá prescindir do acompanhamento do perito ou árbitro na Nova Classificação/Arbitragem, na Reanálise Laboratorial e/ou Reinspeção através do envio de documento escrito ou e-mail à CPRA.</w:t>
      </w:r>
    </w:p>
    <w:p w14:paraId="3FA2416B"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  Os resultados da nova Classificação/Arbitragem e/ou Reanálise Laboratorial e/ou Reinspeção serão definitivos, não cabendo contestação posterior, independentemente do acompanhamento do perito nos procedimentos realizados.</w:t>
      </w:r>
    </w:p>
    <w:p w14:paraId="4EB48CF9"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À</w:t>
      </w:r>
      <w:r w:rsidRPr="00026C3D">
        <w:rPr>
          <w:rFonts w:ascii="Tahoma" w:hAnsi="Tahoma" w:cs="Tahoma"/>
          <w:sz w:val="18"/>
          <w:szCs w:val="18"/>
          <w:lang w:val="pt-PT"/>
        </w:rPr>
        <w:tab/>
        <w:t>CONTRATADA</w:t>
      </w:r>
      <w:r w:rsidRPr="00026C3D">
        <w:rPr>
          <w:rFonts w:ascii="Tahoma" w:hAnsi="Tahoma" w:cs="Tahoma"/>
          <w:sz w:val="18"/>
          <w:szCs w:val="18"/>
          <w:lang w:val="pt-PT"/>
        </w:rPr>
        <w:tab/>
        <w:t>é</w:t>
      </w:r>
      <w:r w:rsidRPr="00026C3D">
        <w:rPr>
          <w:rFonts w:ascii="Tahoma" w:hAnsi="Tahoma" w:cs="Tahoma"/>
          <w:sz w:val="18"/>
          <w:szCs w:val="18"/>
          <w:lang w:val="pt-PT"/>
        </w:rPr>
        <w:tab/>
        <w:t>facultado</w:t>
      </w:r>
      <w:r w:rsidRPr="00026C3D">
        <w:rPr>
          <w:rFonts w:ascii="Tahoma" w:hAnsi="Tahoma" w:cs="Tahoma"/>
          <w:sz w:val="18"/>
          <w:szCs w:val="18"/>
          <w:lang w:val="pt-PT"/>
        </w:rPr>
        <w:tab/>
        <w:t>indicar</w:t>
      </w:r>
      <w:r w:rsidRPr="00026C3D">
        <w:rPr>
          <w:rFonts w:ascii="Tahoma" w:hAnsi="Tahoma" w:cs="Tahoma"/>
          <w:sz w:val="18"/>
          <w:szCs w:val="18"/>
          <w:lang w:val="pt-PT"/>
        </w:rPr>
        <w:tab/>
        <w:t>um</w:t>
      </w:r>
      <w:r w:rsidRPr="00026C3D">
        <w:rPr>
          <w:rFonts w:ascii="Tahoma" w:hAnsi="Tahoma" w:cs="Tahoma"/>
          <w:sz w:val="18"/>
          <w:szCs w:val="18"/>
          <w:lang w:val="pt-PT"/>
        </w:rPr>
        <w:tab/>
        <w:t>representante</w:t>
      </w:r>
      <w:r w:rsidRPr="00026C3D">
        <w:rPr>
          <w:rFonts w:ascii="Tahoma" w:hAnsi="Tahoma" w:cs="Tahoma"/>
          <w:sz w:val="18"/>
          <w:szCs w:val="18"/>
          <w:lang w:val="pt-PT"/>
        </w:rPr>
        <w:tab/>
        <w:t>para</w:t>
      </w:r>
      <w:r w:rsidRPr="00026C3D">
        <w:rPr>
          <w:rFonts w:ascii="Tahoma" w:hAnsi="Tahoma" w:cs="Tahoma"/>
          <w:sz w:val="18"/>
          <w:szCs w:val="18"/>
          <w:lang w:val="pt-PT"/>
        </w:rPr>
        <w:tab/>
        <w:t>acompanhar</w:t>
      </w:r>
      <w:r w:rsidRPr="00026C3D">
        <w:rPr>
          <w:rFonts w:ascii="Tahoma" w:hAnsi="Tahoma" w:cs="Tahoma"/>
          <w:sz w:val="18"/>
          <w:szCs w:val="18"/>
          <w:lang w:val="pt-PT"/>
        </w:rPr>
        <w:tab/>
        <w:t>a nova Classificação/Arbitragem, Reanálise Laboratorial e/ou Reinspeção.</w:t>
      </w:r>
    </w:p>
    <w:p w14:paraId="7F9103E5"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Reinspeção não será realizada quando a pilha de produto apresentar qualquer modificação que altere o Plano de Amostragem ou que caracterize substituição do alimento analisado.</w:t>
      </w:r>
    </w:p>
    <w:p w14:paraId="794F676B" w14:textId="77777777" w:rsidR="009A1349" w:rsidRPr="00026C3D" w:rsidRDefault="009A1349" w:rsidP="00EF4B94">
      <w:pPr>
        <w:pStyle w:val="textojustificado"/>
        <w:numPr>
          <w:ilvl w:val="0"/>
          <w:numId w:val="16"/>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Reanálise Laboratorial não será realizada quando a amostra 2 indicar indícios de violação e/ou deterioração.</w:t>
      </w:r>
    </w:p>
    <w:p w14:paraId="763F5E31" w14:textId="77777777" w:rsidR="009A1349" w:rsidRPr="00026C3D" w:rsidRDefault="009A1349" w:rsidP="00EF4B94">
      <w:pPr>
        <w:pStyle w:val="textojustificado"/>
        <w:numPr>
          <w:ilvl w:val="0"/>
          <w:numId w:val="16"/>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t xml:space="preserve">Nas condições indicadas nos subitens </w:t>
      </w:r>
      <w:r w:rsidRPr="00026C3D">
        <w:rPr>
          <w:rFonts w:ascii="Tahoma" w:hAnsi="Tahoma" w:cs="Tahoma"/>
          <w:b/>
          <w:sz w:val="18"/>
          <w:szCs w:val="18"/>
          <w:lang w:val="pt-PT"/>
        </w:rPr>
        <w:t xml:space="preserve">11 e 12 </w:t>
      </w:r>
      <w:r w:rsidRPr="00026C3D">
        <w:rPr>
          <w:rFonts w:ascii="Tahoma" w:hAnsi="Tahoma" w:cs="Tahoma"/>
          <w:sz w:val="18"/>
          <w:szCs w:val="18"/>
          <w:lang w:val="pt-PT"/>
        </w:rPr>
        <w:t>é obrigatória a emissão de uma Ata para a Reanálise Laboratorial e/ou Reinspeção, relatando as ocorrências e as decisões tomadas.</w:t>
      </w:r>
    </w:p>
    <w:p w14:paraId="780D7469" w14:textId="77777777" w:rsidR="009A1349" w:rsidRPr="00026C3D" w:rsidRDefault="009A1349" w:rsidP="00EF4B94">
      <w:pPr>
        <w:pStyle w:val="textojustificado"/>
        <w:numPr>
          <w:ilvl w:val="0"/>
          <w:numId w:val="16"/>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t>A CPRA de SME/CODAE aceitará o alimento quando aprovado na Reanálise Laboratorial e/ou Reinspeção, e o recusará quando reprovado.</w:t>
      </w:r>
    </w:p>
    <w:p w14:paraId="3737CEAA" w14:textId="77777777" w:rsidR="009A1349" w:rsidRPr="00026C3D" w:rsidRDefault="009A1349" w:rsidP="00EF4B94">
      <w:pPr>
        <w:pStyle w:val="textojustificado"/>
        <w:numPr>
          <w:ilvl w:val="0"/>
          <w:numId w:val="16"/>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t>Não havendo nova Classificação/Arbitragem, Reanálise Laboratorial e/ou Reinspeção, os resultados da Classificação, Inspeção e/ ou Análise serão considerados definitivos.</w:t>
      </w:r>
    </w:p>
    <w:p w14:paraId="73002699" w14:textId="77777777" w:rsidR="009A1349" w:rsidRPr="00026C3D" w:rsidRDefault="009A1349" w:rsidP="00EF4B94">
      <w:pPr>
        <w:pStyle w:val="textojustificado"/>
        <w:numPr>
          <w:ilvl w:val="0"/>
          <w:numId w:val="15"/>
        </w:numPr>
        <w:spacing w:line="360" w:lineRule="auto"/>
        <w:ind w:left="567" w:right="119" w:hanging="607"/>
        <w:jc w:val="both"/>
        <w:rPr>
          <w:rFonts w:ascii="Tahoma" w:hAnsi="Tahoma" w:cs="Tahoma"/>
          <w:b/>
          <w:bCs/>
          <w:sz w:val="18"/>
          <w:szCs w:val="18"/>
          <w:lang w:val="pt-PT"/>
        </w:rPr>
      </w:pPr>
      <w:r w:rsidRPr="00026C3D">
        <w:rPr>
          <w:rFonts w:ascii="Tahoma" w:hAnsi="Tahoma" w:cs="Tahoma"/>
          <w:b/>
          <w:bCs/>
          <w:sz w:val="18"/>
          <w:szCs w:val="18"/>
          <w:lang w:val="pt-PT"/>
        </w:rPr>
        <w:t>TRANSPORTE</w:t>
      </w:r>
    </w:p>
    <w:p w14:paraId="67D5A96D" w14:textId="77777777" w:rsidR="009A1349" w:rsidRPr="00026C3D" w:rsidRDefault="009A1349" w:rsidP="00EF4B94">
      <w:pPr>
        <w:pStyle w:val="textojustificado"/>
        <w:numPr>
          <w:ilvl w:val="0"/>
          <w:numId w:val="14"/>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t>Os produtos deverão ser transportados em veículos em condições que preservem as características e a qualidade dos mesmos, especificadas nos Anexos I e II do Edital. Os veículos mencionados deverão estar de acordo com a legislação vigente, em especial: Portaria n° 326, de 30/07/97 – SVS/MS; Portaria nº 2619, de 06/12/11 – SMS/G; Portaria CVS 15 de 07/11/91; Portaria CVS 04 de 21/03/11; Portaria nº 2215, de 14/12/16 –- SMS/G, e demais legislações pertinentes.</w:t>
      </w:r>
    </w:p>
    <w:p w14:paraId="0AD19F88" w14:textId="77777777" w:rsidR="009A1349" w:rsidRPr="00026C3D" w:rsidRDefault="009A1349" w:rsidP="00EF4B94">
      <w:pPr>
        <w:pStyle w:val="textojustificado"/>
        <w:numPr>
          <w:ilvl w:val="1"/>
          <w:numId w:val="14"/>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t>O assoalho das carretas deve ser de material apropriado que suporte o manuseio dos equipamentos necessários para o descarregamento adequado. Os produtos ficam sujeitos à recusa pelos técnicos da CODAE caso o material e/ou as condições do veículo não permitam o descarregamento adequado.</w:t>
      </w:r>
    </w:p>
    <w:p w14:paraId="26E1CB39" w14:textId="77777777" w:rsidR="009A1349" w:rsidRPr="00026C3D" w:rsidRDefault="009A1349" w:rsidP="00EF4B94">
      <w:pPr>
        <w:pStyle w:val="textojustificado"/>
        <w:numPr>
          <w:ilvl w:val="1"/>
          <w:numId w:val="14"/>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t>Os técnicos da CODAE poderão recusar a descarga dos produtos ao verificar que as condições higiênico-sanitárias do veículo são incompatíveis com o transporte de alimentos, ficando a CONTRATADA sujeita às penalidades decorrentes da não entrega, sem prejuízo das sanções aplicáveis ao presente.</w:t>
      </w:r>
    </w:p>
    <w:p w14:paraId="3F3E00A1" w14:textId="77777777" w:rsidR="009A1349" w:rsidRPr="00026C3D" w:rsidRDefault="009A1349" w:rsidP="00EF4B94">
      <w:pPr>
        <w:pStyle w:val="textojustificado"/>
        <w:numPr>
          <w:ilvl w:val="0"/>
          <w:numId w:val="14"/>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t>Todas as cargas deverão ser transportadas paletizadas, ou seja, com os produtos dispostos de forma organizada sobre paletes em bom estado de conservação e devidamente protegidos. </w:t>
      </w:r>
    </w:p>
    <w:p w14:paraId="48AAFFCC" w14:textId="77777777" w:rsidR="009A1349" w:rsidRPr="00026C3D" w:rsidRDefault="009A1349" w:rsidP="00EF4B94">
      <w:pPr>
        <w:pStyle w:val="textojustificado"/>
        <w:numPr>
          <w:ilvl w:val="0"/>
          <w:numId w:val="15"/>
        </w:numPr>
        <w:spacing w:line="360" w:lineRule="auto"/>
        <w:ind w:left="567" w:right="119" w:hanging="607"/>
        <w:jc w:val="both"/>
        <w:rPr>
          <w:rFonts w:ascii="Tahoma" w:hAnsi="Tahoma" w:cs="Tahoma"/>
          <w:b/>
          <w:bCs/>
          <w:sz w:val="18"/>
          <w:szCs w:val="18"/>
          <w:lang w:val="pt-PT"/>
        </w:rPr>
      </w:pPr>
      <w:r w:rsidRPr="00026C3D">
        <w:rPr>
          <w:rFonts w:ascii="Tahoma" w:hAnsi="Tahoma" w:cs="Tahoma"/>
          <w:b/>
          <w:bCs/>
          <w:sz w:val="18"/>
          <w:szCs w:val="18"/>
          <w:lang w:val="pt-PT"/>
        </w:rPr>
        <w:t>DISPOSIÇÕES GERAIS</w:t>
      </w:r>
    </w:p>
    <w:p w14:paraId="632410BF" w14:textId="77777777" w:rsidR="009A1349" w:rsidRPr="00026C3D" w:rsidRDefault="009A1349" w:rsidP="00EF4B94">
      <w:pPr>
        <w:pStyle w:val="textojustificado"/>
        <w:numPr>
          <w:ilvl w:val="0"/>
          <w:numId w:val="13"/>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lastRenderedPageBreak/>
        <w:t>Os Laudos de Análises Laboratoriais (originais ou cópias reprográficas autenticadas) e o Certificado de Classificação Vegetal (via original) deverão ser encaminhados para a CPRA - SME/ CODAE, Rua Líbero Badaró nº 425 – 9º andar - CEP 01009-905 – São Paulo – SP, no prazo de 1 (um) dia útil antes da entrega (laudos) e até 5 (cinco) dias úteis após a entrega do produto (certificado).</w:t>
      </w:r>
    </w:p>
    <w:p w14:paraId="79A34ED8" w14:textId="77777777" w:rsidR="009A1349" w:rsidRPr="00026C3D" w:rsidRDefault="009A1349" w:rsidP="00EF4B94">
      <w:pPr>
        <w:pStyle w:val="textojustificado"/>
        <w:numPr>
          <w:ilvl w:val="1"/>
          <w:numId w:val="13"/>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t>A critério da CODAE poderá ser determinado outro local para encaminhamento dos documentos referidos no item anterior.</w:t>
      </w:r>
    </w:p>
    <w:p w14:paraId="09149E0C" w14:textId="77777777" w:rsidR="009A1349" w:rsidRPr="00026C3D" w:rsidRDefault="009A1349" w:rsidP="00EF4B94">
      <w:pPr>
        <w:pStyle w:val="textojustificado"/>
        <w:numPr>
          <w:ilvl w:val="1"/>
          <w:numId w:val="13"/>
        </w:numPr>
        <w:spacing w:line="360" w:lineRule="auto"/>
        <w:ind w:left="567" w:right="119" w:hanging="607"/>
        <w:jc w:val="both"/>
        <w:rPr>
          <w:rFonts w:ascii="Tahoma" w:hAnsi="Tahoma" w:cs="Tahoma"/>
          <w:sz w:val="18"/>
          <w:szCs w:val="18"/>
          <w:lang w:val="pt-PT"/>
        </w:rPr>
      </w:pPr>
      <w:r w:rsidRPr="00026C3D">
        <w:rPr>
          <w:rFonts w:ascii="Tahoma" w:hAnsi="Tahoma" w:cs="Tahoma"/>
          <w:sz w:val="18"/>
          <w:szCs w:val="18"/>
          <w:lang w:val="pt-PT"/>
        </w:rPr>
        <w:t>Optativamente, os laudos de análises laboratoriais poderão ser disponibilizados mediante consulta ao sítio eletrônico da Instituição responsável por sua emissão, a qual deverá possuir certificação digital de empresas credenciadas pela Infraestrutura de Chaves Públicas Brasileira (ICP-Brasil).</w:t>
      </w:r>
    </w:p>
    <w:p w14:paraId="76FFE349" w14:textId="77777777" w:rsidR="009A1349" w:rsidRPr="00026C3D" w:rsidRDefault="009A1349" w:rsidP="00EF4B94">
      <w:pPr>
        <w:pStyle w:val="textojustificado"/>
        <w:numPr>
          <w:ilvl w:val="2"/>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PMSP não se responsabiliza por problemas no sistema ICP-Brasil, de ordem técnica, ou falhas de comunicação, bem como outros fatores que impossibilitem a conferência do documento, estando a CONTRATADA sujeita à notificação e ao não recebimento do produto.</w:t>
      </w:r>
    </w:p>
    <w:p w14:paraId="51BF58CF" w14:textId="77777777" w:rsidR="009A1349" w:rsidRPr="00026C3D" w:rsidRDefault="009A1349" w:rsidP="00EF4B94">
      <w:pPr>
        <w:pStyle w:val="textojustificado"/>
        <w:numPr>
          <w:ilvl w:val="0"/>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Os Cronogramas de entrega (incluindo datas e quantidades de envio) são estabelecidos pela Administração, e o não cumprimento sujeitará a CONTRATADA às penalidades cabíveis.</w:t>
      </w:r>
    </w:p>
    <w:p w14:paraId="34BEEF9E" w14:textId="77777777" w:rsidR="009A1349" w:rsidRPr="00026C3D" w:rsidRDefault="009A1349" w:rsidP="00EF4B94">
      <w:pPr>
        <w:pStyle w:val="textojustificado"/>
        <w:numPr>
          <w:ilvl w:val="1"/>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Em cada entrega poderá ser tolerada uma quantidade de até 1% (um porcento) inferior à quantidade total prevista, sem a incidência de penalização. Contudo, o pagamento dar-se-á sobre o quantitativo efetivamente entregue.</w:t>
      </w:r>
    </w:p>
    <w:p w14:paraId="1BFB41E3" w14:textId="77777777" w:rsidR="009A1349" w:rsidRPr="00026C3D" w:rsidRDefault="009A1349" w:rsidP="009A1349">
      <w:pPr>
        <w:pStyle w:val="textojustificado"/>
        <w:spacing w:line="360" w:lineRule="auto"/>
        <w:ind w:left="567" w:right="119" w:hanging="567"/>
        <w:jc w:val="both"/>
        <w:rPr>
          <w:rFonts w:ascii="Tahoma" w:hAnsi="Tahoma" w:cs="Tahoma"/>
          <w:sz w:val="18"/>
          <w:szCs w:val="18"/>
          <w:lang w:val="pt-PT"/>
        </w:rPr>
      </w:pPr>
      <w:r w:rsidRPr="00026C3D">
        <w:rPr>
          <w:rFonts w:ascii="Tahoma" w:hAnsi="Tahoma" w:cs="Tahoma"/>
          <w:b/>
          <w:sz w:val="18"/>
          <w:szCs w:val="18"/>
          <w:lang w:val="pt-PT"/>
        </w:rPr>
        <w:t>2.2</w:t>
      </w:r>
      <w:r w:rsidRPr="00026C3D">
        <w:rPr>
          <w:rFonts w:ascii="Tahoma" w:hAnsi="Tahoma" w:cs="Tahoma"/>
          <w:sz w:val="18"/>
          <w:szCs w:val="18"/>
          <w:lang w:val="pt-PT"/>
        </w:rPr>
        <w:t>. O quantitativo faltante poderá ser reposto/entregue em até 3 (três) dias úteis após a ocorrência, através de Nota Fiscal de Simples Remessa/ Outras Saídas para a circulação da mercadoria. Não sendo possível, a CONTRATADA deverá enviar Carta de Crédito ao Setor Expediente Contábil, no valor do quantitativo que deixou de ser entregue, acompanhado de novo pedido de solicitação de pagamento.</w:t>
      </w:r>
    </w:p>
    <w:p w14:paraId="111B71DE" w14:textId="77777777" w:rsidR="009A1349" w:rsidRPr="00026C3D" w:rsidRDefault="009A1349" w:rsidP="00EF4B94">
      <w:pPr>
        <w:pStyle w:val="textojustificado"/>
        <w:numPr>
          <w:ilvl w:val="1"/>
          <w:numId w:val="12"/>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O recebimento do produto fica condicionado ao cumprimento do prazo para entrega dos Laudos de Análises Laboratoriais e/ou outros documentos exigidos em Ata, e ainda, à chegada do veículo em horário estabelecido no cronograma.</w:t>
      </w:r>
    </w:p>
    <w:p w14:paraId="64EC014D" w14:textId="77777777" w:rsidR="009A1349" w:rsidRPr="00026C3D" w:rsidRDefault="009A1349" w:rsidP="00EF4B94">
      <w:pPr>
        <w:pStyle w:val="textojustificado"/>
        <w:numPr>
          <w:ilvl w:val="2"/>
          <w:numId w:val="12"/>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chegada do veículo em horário diverso daquele previsto no cronograma, bem como o atraso no envio dos laudos Laboratoriais, poderão sujeitar a CONTRATADA ao não recebimento da carga pela CODAE, sem prejuízo das penalidades aplicáveis pelo não cumprimento da obrigação.</w:t>
      </w:r>
    </w:p>
    <w:p w14:paraId="4CFAD4E4" w14:textId="77777777" w:rsidR="009A1349" w:rsidRPr="00026C3D" w:rsidRDefault="009A1349" w:rsidP="00EF4B94">
      <w:pPr>
        <w:pStyle w:val="textojustificado"/>
        <w:numPr>
          <w:ilvl w:val="1"/>
          <w:numId w:val="12"/>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As datas e/ou quantidades previstas no cronograma de entrega poderão ser alteradas pela CODAE, desde que não haja prejuízo às unidades educacionais atendidas, e de comum acordo entre as partes, CONTRATANTE e CONTRATADA.</w:t>
      </w:r>
    </w:p>
    <w:p w14:paraId="4DC61A93" w14:textId="77777777" w:rsidR="009A1349" w:rsidRPr="00026C3D" w:rsidRDefault="009A1349" w:rsidP="00EF4B94">
      <w:pPr>
        <w:pStyle w:val="textojustificado"/>
        <w:numPr>
          <w:ilvl w:val="2"/>
          <w:numId w:val="12"/>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Quando a solicitação de alteração de cronograma (incluindo data e/ou quantidade) partir da CONTRATADA, poderá ser considerada pela Administração, desde que expressamente autorizada e formalizada com no mínimo 1 (um) dia útil de antecedência. Essa excepcionalidade será avaliada.</w:t>
      </w:r>
    </w:p>
    <w:p w14:paraId="43F65AE2" w14:textId="77777777" w:rsidR="009A1349" w:rsidRPr="00026C3D" w:rsidRDefault="009A1349" w:rsidP="00EF4B94">
      <w:pPr>
        <w:pStyle w:val="textojustificado"/>
        <w:numPr>
          <w:ilvl w:val="1"/>
          <w:numId w:val="12"/>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descarga do produto ficará a cargo do Centro de Distribuição da CODAE. No entanto, estará condicionada à presença de pelo menos um membro da CPRA, com o objetivo de atender à Portaria 4.938/13 da SME e atualizações posteriores.</w:t>
      </w:r>
    </w:p>
    <w:p w14:paraId="5D097601" w14:textId="77777777" w:rsidR="009A1349" w:rsidRPr="00026C3D" w:rsidRDefault="009A1349" w:rsidP="00EF4B94">
      <w:pPr>
        <w:pStyle w:val="textojustificado"/>
        <w:numPr>
          <w:ilvl w:val="1"/>
          <w:numId w:val="12"/>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 xml:space="preserve">Embalagens primárias e/ou secundárias diferentes das especificadas, desde que com as mesmas capacidades especificadas no subitem </w:t>
      </w:r>
      <w:r w:rsidRPr="00026C3D">
        <w:rPr>
          <w:rFonts w:ascii="Tahoma" w:hAnsi="Tahoma" w:cs="Tahoma"/>
          <w:b/>
          <w:sz w:val="18"/>
          <w:szCs w:val="18"/>
          <w:lang w:val="pt-PT"/>
        </w:rPr>
        <w:t xml:space="preserve">5.1 </w:t>
      </w:r>
      <w:r w:rsidRPr="00026C3D">
        <w:rPr>
          <w:rFonts w:ascii="Tahoma" w:hAnsi="Tahoma" w:cs="Tahoma"/>
          <w:sz w:val="18"/>
          <w:szCs w:val="18"/>
          <w:lang w:val="pt-PT"/>
        </w:rPr>
        <w:t xml:space="preserve">do Anexo I poderão ser propostas e apresentadas pela Contratada, durante a </w:t>
      </w:r>
      <w:r w:rsidRPr="00026C3D">
        <w:rPr>
          <w:rFonts w:ascii="Tahoma" w:hAnsi="Tahoma" w:cs="Tahoma"/>
          <w:sz w:val="18"/>
          <w:szCs w:val="18"/>
          <w:lang w:val="pt-PT"/>
        </w:rPr>
        <w:lastRenderedPageBreak/>
        <w:t>vigência do Contrato, mediante reapresentação da ficha técnica e amostra, as quais serão analisadas e estarão sujeitas à aprovação pela CODAE.</w:t>
      </w:r>
    </w:p>
    <w:p w14:paraId="4F00DF67" w14:textId="77777777" w:rsidR="009A1349" w:rsidRPr="00026C3D" w:rsidRDefault="009A1349" w:rsidP="00EF4B94">
      <w:pPr>
        <w:pStyle w:val="textojustificado"/>
        <w:numPr>
          <w:ilvl w:val="2"/>
          <w:numId w:val="12"/>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No caso de aprovação, pela CODAE, da embalagem primária e/ou secundária apresentada, a CONTRATADA deverá apresentar novamente a planilha de composição do preço registrado para o produto, sujeitando-se à renegociação de preços, caso fique demonstrada eventual redução de custos,  em relação à embalagem inicialmente proposta.</w:t>
      </w:r>
    </w:p>
    <w:p w14:paraId="6F87407E" w14:textId="77777777" w:rsidR="009A1349" w:rsidRPr="00026C3D" w:rsidRDefault="009A1349" w:rsidP="00EF4B94">
      <w:pPr>
        <w:pStyle w:val="textojustificado"/>
        <w:numPr>
          <w:ilvl w:val="0"/>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avaliação da qualidade efetuada pela CODAE não exclui a responsabilidade da CONTRATADA pela qualidade do produto, incluindo o encaminhamento dos pareceres técnicos e possíveis medidas corretivas adotadas quando da ocorrência de registros de reclamações de qualidade das unidades educacionais atendidas. Nessas reclamações poderão estar incluídos registros da presença de perigos físicos, microbiológicos, químicos, toxicológicos, e/ou alteração das características sensoriais, embalagens danificadas e problemas de identificação de dados de rotulagem, além de quaisquer outras intercorrências não mencionadas e que alterem a qualidade do produto.</w:t>
      </w:r>
    </w:p>
    <w:p w14:paraId="32C205F4" w14:textId="77777777" w:rsidR="009A1349" w:rsidRPr="00026C3D" w:rsidRDefault="009A1349" w:rsidP="00EF4B94">
      <w:pPr>
        <w:pStyle w:val="textojustificado"/>
        <w:numPr>
          <w:ilvl w:val="1"/>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Nos casos de registros de ocorrência de reclamações de qualidade pelas unidades educacionais, realizadas por meio do instrumento “Memorando Padrão para Registro de Ocorrência com Alimentos”, a CONTRATADA terá o prazo de até 10 (dez) dias úteis para enviar o parecer técnico assinado pelo Responsável Técnico à Divisão de Qualidade e Logística dos Alimentos (DILOG), através de e-mail com arquivo em PDF, com o objetivo de fornecer o retorno às unidades educacionais que formalizaram as reclamações de qualidade.</w:t>
      </w:r>
    </w:p>
    <w:p w14:paraId="586B35EF" w14:textId="77777777" w:rsidR="009A1349" w:rsidRPr="00026C3D" w:rsidRDefault="009A1349" w:rsidP="00EF4B94">
      <w:pPr>
        <w:pStyle w:val="textojustificado"/>
        <w:numPr>
          <w:ilvl w:val="2"/>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O prazo para a CONTRATADA encaminhar o parecer técnico, poderá ser postergado, sendo necessária a solicitação por meio de e-mail com arquivo em PDF e sua  aprovação pela DILOG/CPRA.</w:t>
      </w:r>
    </w:p>
    <w:p w14:paraId="2400F8ED" w14:textId="77777777" w:rsidR="009A1349" w:rsidRPr="00026C3D" w:rsidRDefault="009A1349" w:rsidP="00EF4B94">
      <w:pPr>
        <w:pStyle w:val="textojustificado"/>
        <w:numPr>
          <w:ilvl w:val="1"/>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Nos casos de inobservância dos prazos aqui estabelecidos sujeitará a CONTRATADA às sanções aplicáveis ao presente instrumento, sem prejuízo da comunicação às autoridades fiscalizadoras competentes se a situação assim exigir.</w:t>
      </w:r>
    </w:p>
    <w:p w14:paraId="545A738A" w14:textId="77777777" w:rsidR="009A1349" w:rsidRPr="00026C3D" w:rsidRDefault="009A1349" w:rsidP="00EF4B94">
      <w:pPr>
        <w:pStyle w:val="textojustificado"/>
        <w:numPr>
          <w:ilvl w:val="0"/>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As visitas técnicas nas dependências do(s) estabelecimento(s) fabricante(s)/empacotador(es) poderão ser realizadas pelos técnicos da CODAE a qualquer momento para conhecer os meios de produção e tecnologias empregadas, compartilhar experiências de outros mercados, verificar as condições higiênico- sanitárias e acompanhar a linha de produção.</w:t>
      </w:r>
    </w:p>
    <w:p w14:paraId="2D0F4E00" w14:textId="77777777" w:rsidR="009A1349" w:rsidRPr="00026C3D" w:rsidRDefault="009A1349" w:rsidP="00EF4B94">
      <w:pPr>
        <w:pStyle w:val="textojustificado"/>
        <w:numPr>
          <w:ilvl w:val="1"/>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Verificada a necessidade de se incorporar medidas corretivas em qualquer etapa do processo de produção e/ ou transporte, a CONTRATADA, se obriga a levar em consideração as ponderações suscitadas pela CODAE.</w:t>
      </w:r>
    </w:p>
    <w:p w14:paraId="3F3019CF" w14:textId="77777777" w:rsidR="009A1349" w:rsidRPr="00026C3D" w:rsidRDefault="009A1349" w:rsidP="00EF4B94">
      <w:pPr>
        <w:pStyle w:val="textojustificado"/>
        <w:numPr>
          <w:ilvl w:val="1"/>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A CONTRATADA arcará com os custos das visitas e com todas as despesas relativas às análises do produto, se houver.</w:t>
      </w:r>
    </w:p>
    <w:p w14:paraId="335B02CD" w14:textId="77777777" w:rsidR="009A1349" w:rsidRPr="00026C3D" w:rsidRDefault="009A1349" w:rsidP="00EF4B94">
      <w:pPr>
        <w:pStyle w:val="textojustificado"/>
        <w:numPr>
          <w:ilvl w:val="1"/>
          <w:numId w:val="13"/>
        </w:numPr>
        <w:spacing w:line="360" w:lineRule="auto"/>
        <w:ind w:left="567" w:right="119" w:hanging="567"/>
        <w:jc w:val="both"/>
        <w:rPr>
          <w:rFonts w:ascii="Tahoma" w:hAnsi="Tahoma" w:cs="Tahoma"/>
          <w:sz w:val="18"/>
          <w:szCs w:val="18"/>
          <w:lang w:val="pt-PT"/>
        </w:rPr>
      </w:pPr>
      <w:r w:rsidRPr="00026C3D">
        <w:rPr>
          <w:rFonts w:ascii="Tahoma" w:hAnsi="Tahoma" w:cs="Tahoma"/>
          <w:sz w:val="18"/>
          <w:szCs w:val="18"/>
          <w:lang w:val="pt-PT"/>
        </w:rPr>
        <w:t xml:space="preserve">Nos casos em que forem identificados perigos em qualquer período (físicos, químicos, microbiológicos e/ou toxicológicos) que caracterizem falhas nas Boas Práticas de Fabricação (BPF) e/ou falhas na Análise de Perigos e Pontos Críticos de Controle (APPCC) e/ou riscos à saúde (independentemente da sua gravidade), haverá o encaminhamento da ocorrência pelo Coordenador da CODAE, junto aos Órgãos Fiscalizadores Competentes (Vigilância Sanitária do Município do Estabelecimento Fabricante ou Agência do Ministério da Agricultura Pecuária e Abastecimento de origem do Estabelecimento Fabricante), </w:t>
      </w:r>
      <w:r w:rsidRPr="00026C3D">
        <w:rPr>
          <w:rFonts w:ascii="Tahoma" w:hAnsi="Tahoma" w:cs="Tahoma"/>
          <w:b/>
          <w:sz w:val="18"/>
          <w:szCs w:val="18"/>
          <w:u w:val="single"/>
          <w:lang w:val="pt-PT"/>
        </w:rPr>
        <w:t>e</w:t>
      </w:r>
      <w:r w:rsidRPr="00026C3D">
        <w:rPr>
          <w:rFonts w:ascii="Tahoma" w:hAnsi="Tahoma" w:cs="Tahoma"/>
          <w:b/>
          <w:sz w:val="18"/>
          <w:szCs w:val="18"/>
          <w:lang w:val="pt-PT"/>
        </w:rPr>
        <w:t xml:space="preserve"> </w:t>
      </w:r>
      <w:r w:rsidRPr="00026C3D">
        <w:rPr>
          <w:rFonts w:ascii="Tahoma" w:hAnsi="Tahoma" w:cs="Tahoma"/>
          <w:sz w:val="18"/>
          <w:szCs w:val="18"/>
          <w:lang w:val="pt-PT"/>
        </w:rPr>
        <w:t>se o caso requerer, junto ao Secretário desta Secretaria, que adotará as medidas pertinentes junto aos Órgãos e Autoridades competentes, para eventual apuração de responsabilidade civil e criminal e/ou rescisão contratual.</w:t>
      </w:r>
    </w:p>
    <w:p w14:paraId="45873BD4" w14:textId="77777777" w:rsidR="009A1349" w:rsidRPr="00026C3D" w:rsidRDefault="009A1349" w:rsidP="00EF4B94">
      <w:pPr>
        <w:pStyle w:val="textojustificado"/>
        <w:numPr>
          <w:ilvl w:val="0"/>
          <w:numId w:val="13"/>
        </w:numPr>
        <w:spacing w:line="360" w:lineRule="auto"/>
        <w:ind w:left="567" w:right="119" w:hanging="567"/>
        <w:jc w:val="both"/>
        <w:rPr>
          <w:rFonts w:ascii="Tahoma" w:hAnsi="Tahoma" w:cs="Tahoma"/>
          <w:sz w:val="18"/>
          <w:szCs w:val="18"/>
          <w:lang w:val="pt-PT"/>
        </w:rPr>
      </w:pPr>
      <w:r w:rsidRPr="00026C3D">
        <w:rPr>
          <w:rFonts w:ascii="Tahoma" w:hAnsi="Tahoma" w:cs="Tahoma"/>
          <w:b/>
          <w:sz w:val="18"/>
          <w:szCs w:val="18"/>
          <w:lang w:val="pt-PT"/>
        </w:rPr>
        <w:t xml:space="preserve">Modelo de Laudo de Análise / Reanálise Laboratorial </w:t>
      </w:r>
      <w:r w:rsidRPr="00026C3D">
        <w:rPr>
          <w:rFonts w:ascii="Tahoma" w:hAnsi="Tahoma" w:cs="Tahoma"/>
          <w:sz w:val="18"/>
          <w:szCs w:val="18"/>
          <w:lang w:val="pt-PT"/>
        </w:rPr>
        <w:t>– todas as informações constantes neste modelo deverão ser disponibilizadas pelo laboratório:</w:t>
      </w:r>
    </w:p>
    <w:tbl>
      <w:tblPr>
        <w:tblW w:w="9865" w:type="dxa"/>
        <w:tblInd w:w="10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042"/>
        <w:gridCol w:w="236"/>
        <w:gridCol w:w="1570"/>
        <w:gridCol w:w="192"/>
        <w:gridCol w:w="396"/>
        <w:gridCol w:w="384"/>
        <w:gridCol w:w="720"/>
        <w:gridCol w:w="680"/>
        <w:gridCol w:w="2645"/>
      </w:tblGrid>
      <w:tr w:rsidR="009A1349" w:rsidRPr="00026C3D" w14:paraId="0B9387BE" w14:textId="77777777" w:rsidTr="00951E71">
        <w:trPr>
          <w:trHeight w:val="403"/>
        </w:trPr>
        <w:tc>
          <w:tcPr>
            <w:tcW w:w="9865" w:type="dxa"/>
            <w:gridSpan w:val="9"/>
          </w:tcPr>
          <w:p w14:paraId="700F072F"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lastRenderedPageBreak/>
              <w:t>Laboratório:</w:t>
            </w:r>
          </w:p>
        </w:tc>
      </w:tr>
      <w:tr w:rsidR="009A1349" w:rsidRPr="00026C3D" w14:paraId="4BBE5C67" w14:textId="77777777" w:rsidTr="00951E71">
        <w:trPr>
          <w:trHeight w:val="804"/>
        </w:trPr>
        <w:tc>
          <w:tcPr>
            <w:tcW w:w="3042" w:type="dxa"/>
          </w:tcPr>
          <w:p w14:paraId="35CB4CA1"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Laudo:</w:t>
            </w:r>
          </w:p>
        </w:tc>
        <w:tc>
          <w:tcPr>
            <w:tcW w:w="2394" w:type="dxa"/>
            <w:gridSpan w:val="4"/>
          </w:tcPr>
          <w:p w14:paraId="534796B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análise     (   )</w:t>
            </w:r>
          </w:p>
          <w:p w14:paraId="7C6D458A"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reanálise   (   )</w:t>
            </w:r>
          </w:p>
        </w:tc>
        <w:tc>
          <w:tcPr>
            <w:tcW w:w="4429" w:type="dxa"/>
            <w:gridSpan w:val="4"/>
          </w:tcPr>
          <w:p w14:paraId="0711AA49"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N° da Análise:</w:t>
            </w:r>
          </w:p>
        </w:tc>
      </w:tr>
      <w:tr w:rsidR="009A1349" w:rsidRPr="00026C3D" w14:paraId="50ABF315" w14:textId="77777777" w:rsidTr="00951E71">
        <w:trPr>
          <w:trHeight w:val="404"/>
        </w:trPr>
        <w:tc>
          <w:tcPr>
            <w:tcW w:w="9865" w:type="dxa"/>
            <w:gridSpan w:val="9"/>
          </w:tcPr>
          <w:p w14:paraId="60EBC9DC" w14:textId="77777777" w:rsidR="009A1349" w:rsidRPr="00026C3D" w:rsidRDefault="009A1349" w:rsidP="00ED0B23">
            <w:pPr>
              <w:pStyle w:val="textojustificado"/>
              <w:spacing w:before="120" w:after="120"/>
              <w:ind w:left="120" w:right="120"/>
              <w:jc w:val="both"/>
              <w:rPr>
                <w:rFonts w:ascii="Tahoma" w:hAnsi="Tahoma" w:cs="Tahoma"/>
                <w:b/>
                <w:sz w:val="18"/>
                <w:szCs w:val="18"/>
                <w:lang w:val="pt-PT"/>
              </w:rPr>
            </w:pPr>
            <w:r w:rsidRPr="00026C3D">
              <w:rPr>
                <w:rFonts w:ascii="Tahoma" w:hAnsi="Tahoma" w:cs="Tahoma"/>
                <w:b/>
                <w:sz w:val="18"/>
                <w:szCs w:val="18"/>
                <w:lang w:val="pt-PT"/>
              </w:rPr>
              <w:t>I. DADOS DO ALIMENTO:</w:t>
            </w:r>
          </w:p>
        </w:tc>
      </w:tr>
      <w:tr w:rsidR="009A1349" w:rsidRPr="00026C3D" w14:paraId="6B67FA3F" w14:textId="77777777" w:rsidTr="00951E71">
        <w:trPr>
          <w:trHeight w:val="804"/>
        </w:trPr>
        <w:tc>
          <w:tcPr>
            <w:tcW w:w="6540" w:type="dxa"/>
            <w:gridSpan w:val="7"/>
          </w:tcPr>
          <w:p w14:paraId="6F9957A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 N º de unidades analisadas:</w:t>
            </w:r>
          </w:p>
        </w:tc>
        <w:tc>
          <w:tcPr>
            <w:tcW w:w="3325" w:type="dxa"/>
            <w:gridSpan w:val="2"/>
          </w:tcPr>
          <w:p w14:paraId="68C37DA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w:t>
            </w:r>
            <w:r w:rsidRPr="00026C3D">
              <w:rPr>
                <w:rFonts w:ascii="Tahoma" w:hAnsi="Tahoma" w:cs="Tahoma"/>
                <w:sz w:val="18"/>
                <w:szCs w:val="18"/>
                <w:lang w:val="pt-PT"/>
              </w:rPr>
              <w:tab/>
              <w:t>Entrada</w:t>
            </w:r>
            <w:r w:rsidRPr="00026C3D">
              <w:rPr>
                <w:rFonts w:ascii="Tahoma" w:hAnsi="Tahoma" w:cs="Tahoma"/>
                <w:sz w:val="18"/>
                <w:szCs w:val="18"/>
                <w:lang w:val="pt-PT"/>
              </w:rPr>
              <w:tab/>
              <w:t>no</w:t>
            </w:r>
            <w:r w:rsidRPr="00026C3D">
              <w:rPr>
                <w:rFonts w:ascii="Tahoma" w:hAnsi="Tahoma" w:cs="Tahoma"/>
                <w:sz w:val="18"/>
                <w:szCs w:val="18"/>
                <w:lang w:val="pt-PT"/>
              </w:rPr>
              <w:tab/>
              <w:t>laboratório</w:t>
            </w:r>
          </w:p>
          <w:p w14:paraId="2EB83221"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(dia/hora):</w:t>
            </w:r>
          </w:p>
        </w:tc>
      </w:tr>
      <w:tr w:rsidR="009A1349" w:rsidRPr="00026C3D" w14:paraId="62587BF3" w14:textId="77777777" w:rsidTr="00951E71">
        <w:trPr>
          <w:trHeight w:val="403"/>
        </w:trPr>
        <w:tc>
          <w:tcPr>
            <w:tcW w:w="9865" w:type="dxa"/>
            <w:gridSpan w:val="9"/>
          </w:tcPr>
          <w:p w14:paraId="0EF8301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3. Nome empresa solicitante:</w:t>
            </w:r>
          </w:p>
        </w:tc>
      </w:tr>
      <w:tr w:rsidR="009A1349" w:rsidRPr="00026C3D" w14:paraId="1DF45971" w14:textId="77777777" w:rsidTr="00951E71">
        <w:trPr>
          <w:trHeight w:val="401"/>
        </w:trPr>
        <w:tc>
          <w:tcPr>
            <w:tcW w:w="9865" w:type="dxa"/>
            <w:gridSpan w:val="9"/>
          </w:tcPr>
          <w:p w14:paraId="77980492"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4. Endereço do fabricante:</w:t>
            </w:r>
          </w:p>
        </w:tc>
      </w:tr>
      <w:tr w:rsidR="009A1349" w:rsidRPr="00026C3D" w14:paraId="7055452E" w14:textId="77777777" w:rsidTr="00951E71">
        <w:trPr>
          <w:trHeight w:val="403"/>
        </w:trPr>
        <w:tc>
          <w:tcPr>
            <w:tcW w:w="4848" w:type="dxa"/>
            <w:gridSpan w:val="3"/>
          </w:tcPr>
          <w:p w14:paraId="4217F60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5. Nome do Produto:</w:t>
            </w:r>
          </w:p>
        </w:tc>
        <w:tc>
          <w:tcPr>
            <w:tcW w:w="2372" w:type="dxa"/>
            <w:gridSpan w:val="5"/>
          </w:tcPr>
          <w:p w14:paraId="2C464A4E"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6. Marca:</w:t>
            </w:r>
          </w:p>
        </w:tc>
        <w:tc>
          <w:tcPr>
            <w:tcW w:w="2645" w:type="dxa"/>
          </w:tcPr>
          <w:p w14:paraId="1F9D4B0F"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7. Registro:</w:t>
            </w:r>
          </w:p>
        </w:tc>
      </w:tr>
      <w:tr w:rsidR="009A1349" w:rsidRPr="00026C3D" w14:paraId="1ED70BE9" w14:textId="77777777" w:rsidTr="00951E71">
        <w:trPr>
          <w:trHeight w:val="403"/>
        </w:trPr>
        <w:tc>
          <w:tcPr>
            <w:tcW w:w="5040" w:type="dxa"/>
            <w:gridSpan w:val="4"/>
          </w:tcPr>
          <w:p w14:paraId="124BE189"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8. Data de Fabricação:</w:t>
            </w:r>
          </w:p>
        </w:tc>
        <w:tc>
          <w:tcPr>
            <w:tcW w:w="2180" w:type="dxa"/>
            <w:gridSpan w:val="4"/>
          </w:tcPr>
          <w:p w14:paraId="041806EF"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9. Data de Validade:</w:t>
            </w:r>
          </w:p>
        </w:tc>
        <w:tc>
          <w:tcPr>
            <w:tcW w:w="2645" w:type="dxa"/>
          </w:tcPr>
          <w:p w14:paraId="28CEC13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10. Lote:</w:t>
            </w:r>
          </w:p>
        </w:tc>
      </w:tr>
      <w:tr w:rsidR="009A1349" w:rsidRPr="00026C3D" w14:paraId="3F4C3774" w14:textId="77777777" w:rsidTr="00951E71">
        <w:trPr>
          <w:trHeight w:val="401"/>
        </w:trPr>
        <w:tc>
          <w:tcPr>
            <w:tcW w:w="9865" w:type="dxa"/>
            <w:gridSpan w:val="9"/>
          </w:tcPr>
          <w:p w14:paraId="3AF0B49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11. Nome do Fabricante:</w:t>
            </w:r>
          </w:p>
        </w:tc>
      </w:tr>
      <w:tr w:rsidR="009A1349" w:rsidRPr="00026C3D" w14:paraId="747B94AB" w14:textId="77777777" w:rsidTr="00951E71">
        <w:trPr>
          <w:trHeight w:val="403"/>
        </w:trPr>
        <w:tc>
          <w:tcPr>
            <w:tcW w:w="9865" w:type="dxa"/>
            <w:gridSpan w:val="9"/>
          </w:tcPr>
          <w:p w14:paraId="69F844FD"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12. Endereço do Fabricante:</w:t>
            </w:r>
          </w:p>
        </w:tc>
      </w:tr>
      <w:tr w:rsidR="009A1349" w:rsidRPr="00026C3D" w14:paraId="5099FC6B" w14:textId="77777777" w:rsidTr="00951E71">
        <w:trPr>
          <w:trHeight w:val="401"/>
        </w:trPr>
        <w:tc>
          <w:tcPr>
            <w:tcW w:w="9865" w:type="dxa"/>
            <w:gridSpan w:val="9"/>
          </w:tcPr>
          <w:p w14:paraId="44036081" w14:textId="77777777" w:rsidR="009A1349" w:rsidRPr="00026C3D" w:rsidRDefault="009A1349" w:rsidP="00ED0B23">
            <w:pPr>
              <w:pStyle w:val="textojustificado"/>
              <w:spacing w:before="120" w:after="120"/>
              <w:ind w:left="120" w:right="120"/>
              <w:jc w:val="both"/>
              <w:rPr>
                <w:rFonts w:ascii="Tahoma" w:hAnsi="Tahoma" w:cs="Tahoma"/>
                <w:b/>
                <w:sz w:val="18"/>
                <w:szCs w:val="18"/>
                <w:lang w:val="pt-PT"/>
              </w:rPr>
            </w:pPr>
            <w:r w:rsidRPr="00026C3D">
              <w:rPr>
                <w:rFonts w:ascii="Tahoma" w:hAnsi="Tahoma" w:cs="Tahoma"/>
                <w:b/>
                <w:sz w:val="18"/>
                <w:szCs w:val="18"/>
                <w:lang w:val="pt-PT"/>
              </w:rPr>
              <w:t>II. COLHEITA:</w:t>
            </w:r>
          </w:p>
        </w:tc>
      </w:tr>
      <w:tr w:rsidR="009A1349" w:rsidRPr="00026C3D" w14:paraId="3CD40EE1" w14:textId="77777777" w:rsidTr="00951E71">
        <w:trPr>
          <w:trHeight w:val="403"/>
        </w:trPr>
        <w:tc>
          <w:tcPr>
            <w:tcW w:w="9865" w:type="dxa"/>
            <w:gridSpan w:val="9"/>
          </w:tcPr>
          <w:p w14:paraId="3E75809E"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13. Nome do responsável pela colheita:</w:t>
            </w:r>
          </w:p>
        </w:tc>
      </w:tr>
      <w:tr w:rsidR="009A1349" w:rsidRPr="00026C3D" w14:paraId="114F7E92" w14:textId="77777777" w:rsidTr="00951E71">
        <w:trPr>
          <w:trHeight w:val="804"/>
        </w:trPr>
        <w:tc>
          <w:tcPr>
            <w:tcW w:w="5820" w:type="dxa"/>
            <w:gridSpan w:val="6"/>
          </w:tcPr>
          <w:p w14:paraId="2E4BB3A4"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p w14:paraId="2937759E"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14. Local:</w:t>
            </w:r>
          </w:p>
        </w:tc>
        <w:tc>
          <w:tcPr>
            <w:tcW w:w="1400" w:type="dxa"/>
            <w:gridSpan w:val="2"/>
          </w:tcPr>
          <w:p w14:paraId="4FA7FC79"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15.</w:t>
            </w:r>
          </w:p>
          <w:p w14:paraId="7A8D9222"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Data/hora:</w:t>
            </w:r>
          </w:p>
        </w:tc>
        <w:tc>
          <w:tcPr>
            <w:tcW w:w="2645" w:type="dxa"/>
          </w:tcPr>
          <w:p w14:paraId="242C1CF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p w14:paraId="4B5EDCF5"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16. Temperatura local (°C)</w:t>
            </w:r>
          </w:p>
        </w:tc>
      </w:tr>
      <w:tr w:rsidR="009A1349" w:rsidRPr="00026C3D" w14:paraId="1826A07C" w14:textId="77777777" w:rsidTr="00951E71">
        <w:trPr>
          <w:trHeight w:val="403"/>
        </w:trPr>
        <w:tc>
          <w:tcPr>
            <w:tcW w:w="5820" w:type="dxa"/>
            <w:gridSpan w:val="6"/>
          </w:tcPr>
          <w:p w14:paraId="31B7592B"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17. Unidades Colhidas:</w:t>
            </w:r>
          </w:p>
        </w:tc>
        <w:tc>
          <w:tcPr>
            <w:tcW w:w="4045" w:type="dxa"/>
            <w:gridSpan w:val="3"/>
          </w:tcPr>
          <w:p w14:paraId="61E48DF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18. Quantidade Total do Lote:</w:t>
            </w:r>
          </w:p>
        </w:tc>
      </w:tr>
      <w:tr w:rsidR="009A1349" w:rsidRPr="00026C3D" w14:paraId="77A12BD2" w14:textId="77777777" w:rsidTr="00951E71">
        <w:trPr>
          <w:trHeight w:val="403"/>
        </w:trPr>
        <w:tc>
          <w:tcPr>
            <w:tcW w:w="9865" w:type="dxa"/>
            <w:gridSpan w:val="9"/>
          </w:tcPr>
          <w:p w14:paraId="1CE77C88" w14:textId="77777777" w:rsidR="009A1349" w:rsidRPr="00026C3D" w:rsidRDefault="009A1349" w:rsidP="00ED0B23">
            <w:pPr>
              <w:pStyle w:val="textojustificado"/>
              <w:spacing w:before="120" w:after="120"/>
              <w:ind w:left="120" w:right="120"/>
              <w:jc w:val="both"/>
              <w:rPr>
                <w:rFonts w:ascii="Tahoma" w:hAnsi="Tahoma" w:cs="Tahoma"/>
                <w:b/>
                <w:sz w:val="18"/>
                <w:szCs w:val="18"/>
                <w:lang w:val="pt-PT"/>
              </w:rPr>
            </w:pPr>
            <w:r w:rsidRPr="00026C3D">
              <w:rPr>
                <w:rFonts w:ascii="Tahoma" w:hAnsi="Tahoma" w:cs="Tahoma"/>
                <w:b/>
                <w:sz w:val="18"/>
                <w:szCs w:val="18"/>
                <w:lang w:val="pt-PT"/>
              </w:rPr>
              <w:t>III. RESULTADOS (TIPO DE ANÁLISE):</w:t>
            </w:r>
          </w:p>
        </w:tc>
      </w:tr>
      <w:tr w:rsidR="009A1349" w:rsidRPr="00026C3D" w14:paraId="0F649C5C" w14:textId="77777777" w:rsidTr="00951E71">
        <w:trPr>
          <w:trHeight w:val="401"/>
        </w:trPr>
        <w:tc>
          <w:tcPr>
            <w:tcW w:w="9865" w:type="dxa"/>
            <w:gridSpan w:val="9"/>
          </w:tcPr>
          <w:p w14:paraId="7D1AFCE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   )  MICROSCÓPICAS    (   ) TOXICOLOGICAS     (   ) OUTRAS ANÁLISES</w:t>
            </w:r>
          </w:p>
        </w:tc>
      </w:tr>
      <w:tr w:rsidR="009A1349" w:rsidRPr="00026C3D" w14:paraId="16F6F098" w14:textId="77777777" w:rsidTr="00951E71">
        <w:trPr>
          <w:trHeight w:val="807"/>
        </w:trPr>
        <w:tc>
          <w:tcPr>
            <w:tcW w:w="3042" w:type="dxa"/>
          </w:tcPr>
          <w:p w14:paraId="21CF2DB2"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19. Identificação da amostra</w:t>
            </w:r>
          </w:p>
          <w:p w14:paraId="2418C8F4"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(n)</w:t>
            </w:r>
          </w:p>
        </w:tc>
        <w:tc>
          <w:tcPr>
            <w:tcW w:w="236" w:type="dxa"/>
          </w:tcPr>
          <w:p w14:paraId="65E1F07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1570" w:type="dxa"/>
          </w:tcPr>
          <w:p w14:paraId="27D2C512"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588" w:type="dxa"/>
            <w:gridSpan w:val="2"/>
          </w:tcPr>
          <w:p w14:paraId="5BDF141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4429" w:type="dxa"/>
            <w:gridSpan w:val="4"/>
          </w:tcPr>
          <w:p w14:paraId="181273F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r>
      <w:tr w:rsidR="009A1349" w:rsidRPr="00026C3D" w14:paraId="1EDFC780" w14:textId="77777777" w:rsidTr="00951E71">
        <w:trPr>
          <w:trHeight w:val="401"/>
        </w:trPr>
        <w:tc>
          <w:tcPr>
            <w:tcW w:w="3042" w:type="dxa"/>
          </w:tcPr>
          <w:p w14:paraId="1A78BD5B"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AMOSTRA (n=1)</w:t>
            </w:r>
          </w:p>
        </w:tc>
        <w:tc>
          <w:tcPr>
            <w:tcW w:w="236" w:type="dxa"/>
          </w:tcPr>
          <w:p w14:paraId="2505002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1570" w:type="dxa"/>
          </w:tcPr>
          <w:p w14:paraId="4BE2FB68"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588" w:type="dxa"/>
            <w:gridSpan w:val="2"/>
          </w:tcPr>
          <w:p w14:paraId="5DD3A39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4429" w:type="dxa"/>
            <w:gridSpan w:val="4"/>
          </w:tcPr>
          <w:p w14:paraId="1B36C2E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r>
      <w:tr w:rsidR="009A1349" w:rsidRPr="00026C3D" w14:paraId="2C34CCF3" w14:textId="77777777" w:rsidTr="00951E71">
        <w:trPr>
          <w:trHeight w:val="403"/>
        </w:trPr>
        <w:tc>
          <w:tcPr>
            <w:tcW w:w="3042" w:type="dxa"/>
          </w:tcPr>
          <w:p w14:paraId="09F53A18"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AMOSTRA (n=2)</w:t>
            </w:r>
          </w:p>
        </w:tc>
        <w:tc>
          <w:tcPr>
            <w:tcW w:w="236" w:type="dxa"/>
          </w:tcPr>
          <w:p w14:paraId="1FC24DDD"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1570" w:type="dxa"/>
          </w:tcPr>
          <w:p w14:paraId="7C31D20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588" w:type="dxa"/>
            <w:gridSpan w:val="2"/>
          </w:tcPr>
          <w:p w14:paraId="1E533FF8"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4429" w:type="dxa"/>
            <w:gridSpan w:val="4"/>
          </w:tcPr>
          <w:p w14:paraId="7AC9D672"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r>
      <w:tr w:rsidR="009A1349" w:rsidRPr="00026C3D" w14:paraId="27D05FED" w14:textId="77777777" w:rsidTr="00951E71">
        <w:trPr>
          <w:trHeight w:val="401"/>
        </w:trPr>
        <w:tc>
          <w:tcPr>
            <w:tcW w:w="3042" w:type="dxa"/>
          </w:tcPr>
          <w:p w14:paraId="00A751BC"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AMOSTRA (n=3)</w:t>
            </w:r>
          </w:p>
        </w:tc>
        <w:tc>
          <w:tcPr>
            <w:tcW w:w="236" w:type="dxa"/>
          </w:tcPr>
          <w:p w14:paraId="2DF7496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1570" w:type="dxa"/>
          </w:tcPr>
          <w:p w14:paraId="02C7BF6D"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588" w:type="dxa"/>
            <w:gridSpan w:val="2"/>
          </w:tcPr>
          <w:p w14:paraId="440770C2"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4429" w:type="dxa"/>
            <w:gridSpan w:val="4"/>
          </w:tcPr>
          <w:p w14:paraId="6C7D8E7E"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r>
      <w:tr w:rsidR="009A1349" w:rsidRPr="00026C3D" w14:paraId="3FEC144C" w14:textId="77777777" w:rsidTr="00951E71">
        <w:trPr>
          <w:trHeight w:val="403"/>
        </w:trPr>
        <w:tc>
          <w:tcPr>
            <w:tcW w:w="3042" w:type="dxa"/>
          </w:tcPr>
          <w:p w14:paraId="7FFCCD2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AMOSTRA (n=4)</w:t>
            </w:r>
          </w:p>
        </w:tc>
        <w:tc>
          <w:tcPr>
            <w:tcW w:w="236" w:type="dxa"/>
          </w:tcPr>
          <w:p w14:paraId="20574B01"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1570" w:type="dxa"/>
          </w:tcPr>
          <w:p w14:paraId="4FE5265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588" w:type="dxa"/>
            <w:gridSpan w:val="2"/>
          </w:tcPr>
          <w:p w14:paraId="24FC2A8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4429" w:type="dxa"/>
            <w:gridSpan w:val="4"/>
          </w:tcPr>
          <w:p w14:paraId="78F73D0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r>
      <w:tr w:rsidR="009A1349" w:rsidRPr="00026C3D" w14:paraId="6E0A4D1E" w14:textId="77777777" w:rsidTr="00951E71">
        <w:trPr>
          <w:trHeight w:val="403"/>
        </w:trPr>
        <w:tc>
          <w:tcPr>
            <w:tcW w:w="3042" w:type="dxa"/>
          </w:tcPr>
          <w:p w14:paraId="5ED385A5"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AMOSTRA (n=5)</w:t>
            </w:r>
          </w:p>
        </w:tc>
        <w:tc>
          <w:tcPr>
            <w:tcW w:w="236" w:type="dxa"/>
          </w:tcPr>
          <w:p w14:paraId="73BAE334"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1570" w:type="dxa"/>
          </w:tcPr>
          <w:p w14:paraId="63AB410B"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588" w:type="dxa"/>
            <w:gridSpan w:val="2"/>
          </w:tcPr>
          <w:p w14:paraId="3BEB264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c>
          <w:tcPr>
            <w:tcW w:w="4429" w:type="dxa"/>
            <w:gridSpan w:val="4"/>
          </w:tcPr>
          <w:p w14:paraId="47283F1E"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p>
        </w:tc>
      </w:tr>
    </w:tbl>
    <w:tbl>
      <w:tblPr>
        <w:tblpPr w:leftFromText="141" w:rightFromText="141" w:vertAnchor="text" w:horzAnchor="margin" w:tblpX="108" w:tblpY="16"/>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099"/>
        <w:gridCol w:w="6790"/>
      </w:tblGrid>
      <w:tr w:rsidR="009A1349" w:rsidRPr="00026C3D" w14:paraId="7CCAF40C" w14:textId="77777777" w:rsidTr="00ED0B23">
        <w:trPr>
          <w:trHeight w:val="404"/>
        </w:trPr>
        <w:tc>
          <w:tcPr>
            <w:tcW w:w="9889" w:type="dxa"/>
            <w:gridSpan w:val="2"/>
          </w:tcPr>
          <w:p w14:paraId="1C3D7555"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20. Observações:</w:t>
            </w:r>
          </w:p>
        </w:tc>
      </w:tr>
      <w:tr w:rsidR="009A1349" w:rsidRPr="00026C3D" w14:paraId="7B75116A" w14:textId="77777777" w:rsidTr="00ED0B23">
        <w:trPr>
          <w:trHeight w:val="804"/>
        </w:trPr>
        <w:tc>
          <w:tcPr>
            <w:tcW w:w="9889" w:type="dxa"/>
            <w:gridSpan w:val="2"/>
          </w:tcPr>
          <w:p w14:paraId="11017D14"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21. Conclusões: Indicar se os resultados obtidos por meio das análises constantes do laudo atendem as</w:t>
            </w:r>
          </w:p>
          <w:p w14:paraId="0128208A"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especificações do Edital de Pregão Eletrônico nº</w:t>
            </w:r>
            <w:r w:rsidRPr="00026C3D">
              <w:rPr>
                <w:rFonts w:ascii="Tahoma" w:hAnsi="Tahoma" w:cs="Tahoma"/>
                <w:sz w:val="18"/>
                <w:szCs w:val="18"/>
                <w:u w:val="single"/>
                <w:lang w:val="pt-PT"/>
              </w:rPr>
              <w:t xml:space="preserve"> </w:t>
            </w:r>
            <w:r w:rsidRPr="00026C3D">
              <w:rPr>
                <w:rFonts w:ascii="Tahoma" w:hAnsi="Tahoma" w:cs="Tahoma"/>
                <w:sz w:val="18"/>
                <w:szCs w:val="18"/>
                <w:lang w:val="pt-PT"/>
              </w:rPr>
              <w:t>/SME/CODAE/20</w:t>
            </w:r>
            <w:r w:rsidRPr="00026C3D">
              <w:rPr>
                <w:rFonts w:ascii="Tahoma" w:hAnsi="Tahoma" w:cs="Tahoma"/>
                <w:sz w:val="18"/>
                <w:szCs w:val="18"/>
                <w:u w:val="single"/>
                <w:lang w:val="pt-PT"/>
              </w:rPr>
              <w:t xml:space="preserve"> </w:t>
            </w:r>
            <w:r w:rsidRPr="00026C3D">
              <w:rPr>
                <w:rFonts w:ascii="Tahoma" w:hAnsi="Tahoma" w:cs="Tahoma"/>
                <w:sz w:val="18"/>
                <w:szCs w:val="18"/>
                <w:lang w:val="pt-PT"/>
              </w:rPr>
              <w:t>.</w:t>
            </w:r>
          </w:p>
        </w:tc>
      </w:tr>
      <w:tr w:rsidR="009A1349" w:rsidRPr="00026C3D" w14:paraId="05EFCA64" w14:textId="77777777" w:rsidTr="00ED0B23">
        <w:trPr>
          <w:trHeight w:val="403"/>
        </w:trPr>
        <w:tc>
          <w:tcPr>
            <w:tcW w:w="3099" w:type="dxa"/>
          </w:tcPr>
          <w:p w14:paraId="552A140E"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lastRenderedPageBreak/>
              <w:t>22. Data:</w:t>
            </w:r>
          </w:p>
        </w:tc>
        <w:tc>
          <w:tcPr>
            <w:tcW w:w="6790" w:type="dxa"/>
          </w:tcPr>
          <w:p w14:paraId="4A504EE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23. Assinatura / Carimbo:</w:t>
            </w:r>
          </w:p>
        </w:tc>
      </w:tr>
    </w:tbl>
    <w:p w14:paraId="5B3402F7" w14:textId="77777777" w:rsidR="009A1349" w:rsidRPr="00026C3D" w:rsidRDefault="009A1349" w:rsidP="009A1349">
      <w:pPr>
        <w:pStyle w:val="textojustificado"/>
        <w:spacing w:before="120" w:after="120"/>
        <w:ind w:left="120" w:right="120"/>
        <w:jc w:val="both"/>
        <w:rPr>
          <w:rFonts w:ascii="Tahoma" w:hAnsi="Tahoma" w:cs="Tahoma"/>
          <w:sz w:val="18"/>
          <w:szCs w:val="18"/>
          <w:lang w:val="pt-PT"/>
        </w:rPr>
      </w:pPr>
    </w:p>
    <w:p w14:paraId="7562B71D" w14:textId="77777777" w:rsidR="009A1349" w:rsidRPr="00026C3D" w:rsidRDefault="009A1349" w:rsidP="00EF4B94">
      <w:pPr>
        <w:pStyle w:val="PargrafodaLista"/>
        <w:numPr>
          <w:ilvl w:val="0"/>
          <w:numId w:val="13"/>
        </w:numPr>
        <w:jc w:val="both"/>
        <w:rPr>
          <w:rFonts w:ascii="Tahoma" w:hAnsi="Tahoma"/>
          <w:sz w:val="18"/>
          <w:szCs w:val="18"/>
          <w:lang w:val="pt-PT"/>
        </w:rPr>
      </w:pPr>
      <w:r w:rsidRPr="00026C3D">
        <w:rPr>
          <w:rFonts w:ascii="Tahoma" w:hAnsi="Tahoma"/>
          <w:b/>
          <w:sz w:val="18"/>
          <w:szCs w:val="18"/>
          <w:lang w:val="pt-PT"/>
        </w:rPr>
        <w:t xml:space="preserve">Modelo do Laudo de Inspeção/Reinspeção </w:t>
      </w:r>
      <w:r w:rsidRPr="00026C3D">
        <w:rPr>
          <w:rFonts w:ascii="Tahoma" w:hAnsi="Tahoma"/>
          <w:sz w:val="18"/>
          <w:szCs w:val="18"/>
          <w:lang w:val="pt-PT"/>
        </w:rPr>
        <w:t>– todas as informações constantes neste modelo deverão ser disponibilizadas pelo laboratório:</w:t>
      </w:r>
    </w:p>
    <w:p w14:paraId="6717B743" w14:textId="77777777" w:rsidR="009A1349" w:rsidRPr="00026C3D" w:rsidRDefault="009A1349" w:rsidP="009A1349">
      <w:pPr>
        <w:rPr>
          <w:rFonts w:ascii="Tahoma" w:hAnsi="Tahoma"/>
          <w:sz w:val="18"/>
          <w:szCs w:val="18"/>
        </w:rPr>
      </w:pPr>
    </w:p>
    <w:tbl>
      <w:tblPr>
        <w:tblpPr w:leftFromText="141" w:rightFromText="141" w:vertAnchor="text" w:horzAnchor="margin" w:tblpY="127"/>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2526"/>
        <w:gridCol w:w="922"/>
        <w:gridCol w:w="910"/>
        <w:gridCol w:w="898"/>
        <w:gridCol w:w="2852"/>
        <w:gridCol w:w="1688"/>
      </w:tblGrid>
      <w:tr w:rsidR="009A1349" w:rsidRPr="00026C3D" w14:paraId="595D06B0" w14:textId="77777777" w:rsidTr="00ED0B23">
        <w:trPr>
          <w:trHeight w:val="403"/>
        </w:trPr>
        <w:tc>
          <w:tcPr>
            <w:tcW w:w="9796" w:type="dxa"/>
            <w:gridSpan w:val="6"/>
          </w:tcPr>
          <w:p w14:paraId="13DE7C8E"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Laboratório:</w:t>
            </w:r>
          </w:p>
        </w:tc>
      </w:tr>
      <w:tr w:rsidR="009A1349" w:rsidRPr="00026C3D" w14:paraId="5C8BF049" w14:textId="77777777" w:rsidTr="00ED0B23">
        <w:trPr>
          <w:trHeight w:val="805"/>
        </w:trPr>
        <w:tc>
          <w:tcPr>
            <w:tcW w:w="2526" w:type="dxa"/>
          </w:tcPr>
          <w:p w14:paraId="60D66321"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Laudo:</w:t>
            </w:r>
          </w:p>
        </w:tc>
        <w:tc>
          <w:tcPr>
            <w:tcW w:w="5582" w:type="dxa"/>
            <w:gridSpan w:val="4"/>
          </w:tcPr>
          <w:p w14:paraId="1BA5D6FC"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inspeção (   )</w:t>
            </w:r>
          </w:p>
          <w:p w14:paraId="44354DE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De reinspeção (   )</w:t>
            </w:r>
          </w:p>
        </w:tc>
        <w:tc>
          <w:tcPr>
            <w:tcW w:w="1688" w:type="dxa"/>
          </w:tcPr>
          <w:p w14:paraId="4BFA4DEA"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Nº do Laudo:</w:t>
            </w:r>
          </w:p>
        </w:tc>
      </w:tr>
      <w:tr w:rsidR="009A1349" w:rsidRPr="00026C3D" w14:paraId="0471511B" w14:textId="77777777" w:rsidTr="00ED0B23">
        <w:trPr>
          <w:trHeight w:val="403"/>
        </w:trPr>
        <w:tc>
          <w:tcPr>
            <w:tcW w:w="9796" w:type="dxa"/>
            <w:gridSpan w:val="6"/>
          </w:tcPr>
          <w:p w14:paraId="7F8DF808" w14:textId="77777777" w:rsidR="009A1349" w:rsidRPr="00026C3D" w:rsidRDefault="009A1349" w:rsidP="00ED0B23">
            <w:pPr>
              <w:pStyle w:val="textojustificado"/>
              <w:spacing w:before="120" w:after="120"/>
              <w:ind w:left="120" w:right="120"/>
              <w:jc w:val="both"/>
              <w:rPr>
                <w:rFonts w:ascii="Tahoma" w:hAnsi="Tahoma" w:cs="Tahoma"/>
                <w:b/>
                <w:sz w:val="18"/>
                <w:szCs w:val="18"/>
                <w:lang w:val="pt-PT"/>
              </w:rPr>
            </w:pPr>
            <w:r w:rsidRPr="00026C3D">
              <w:rPr>
                <w:rFonts w:ascii="Tahoma" w:hAnsi="Tahoma" w:cs="Tahoma"/>
                <w:b/>
                <w:sz w:val="18"/>
                <w:szCs w:val="18"/>
                <w:lang w:val="pt-PT"/>
              </w:rPr>
              <w:t>I. DADOS DO ALIMENTO</w:t>
            </w:r>
          </w:p>
        </w:tc>
      </w:tr>
      <w:tr w:rsidR="009A1349" w:rsidRPr="00026C3D" w14:paraId="1D450D43" w14:textId="77777777" w:rsidTr="00ED0B23">
        <w:trPr>
          <w:trHeight w:val="401"/>
        </w:trPr>
        <w:tc>
          <w:tcPr>
            <w:tcW w:w="5256" w:type="dxa"/>
            <w:gridSpan w:val="4"/>
          </w:tcPr>
          <w:p w14:paraId="0A413894"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 Nome do Produto:</w:t>
            </w:r>
          </w:p>
        </w:tc>
        <w:tc>
          <w:tcPr>
            <w:tcW w:w="4540" w:type="dxa"/>
            <w:gridSpan w:val="2"/>
          </w:tcPr>
          <w:p w14:paraId="032428FC"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 Marca:</w:t>
            </w:r>
          </w:p>
        </w:tc>
      </w:tr>
      <w:tr w:rsidR="009A1349" w:rsidRPr="00026C3D" w14:paraId="0A91FFB0" w14:textId="77777777" w:rsidTr="00ED0B23">
        <w:trPr>
          <w:trHeight w:val="403"/>
        </w:trPr>
        <w:tc>
          <w:tcPr>
            <w:tcW w:w="2526" w:type="dxa"/>
          </w:tcPr>
          <w:p w14:paraId="7D1A8247"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3. Registro:</w:t>
            </w:r>
          </w:p>
        </w:tc>
        <w:tc>
          <w:tcPr>
            <w:tcW w:w="2730" w:type="dxa"/>
            <w:gridSpan w:val="3"/>
          </w:tcPr>
          <w:p w14:paraId="7D04E4CF"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4. Data de fabricação:</w:t>
            </w:r>
          </w:p>
        </w:tc>
        <w:tc>
          <w:tcPr>
            <w:tcW w:w="2852" w:type="dxa"/>
          </w:tcPr>
          <w:p w14:paraId="3FCAE5B1"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5. Data de vencimento:</w:t>
            </w:r>
          </w:p>
        </w:tc>
        <w:tc>
          <w:tcPr>
            <w:tcW w:w="1688" w:type="dxa"/>
          </w:tcPr>
          <w:p w14:paraId="65DA80F4"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6. Lote:</w:t>
            </w:r>
          </w:p>
        </w:tc>
      </w:tr>
      <w:tr w:rsidR="009A1349" w:rsidRPr="00026C3D" w14:paraId="1D1E8582" w14:textId="77777777" w:rsidTr="00ED0B23">
        <w:trPr>
          <w:trHeight w:val="401"/>
        </w:trPr>
        <w:tc>
          <w:tcPr>
            <w:tcW w:w="9796" w:type="dxa"/>
            <w:gridSpan w:val="6"/>
          </w:tcPr>
          <w:p w14:paraId="1E0ABDC2"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7. Nome e endereço da empresa solicitante:</w:t>
            </w:r>
          </w:p>
        </w:tc>
      </w:tr>
      <w:tr w:rsidR="009A1349" w:rsidRPr="00026C3D" w14:paraId="5F7A4F8A" w14:textId="77777777" w:rsidTr="00ED0B23">
        <w:trPr>
          <w:trHeight w:val="403"/>
        </w:trPr>
        <w:tc>
          <w:tcPr>
            <w:tcW w:w="9796" w:type="dxa"/>
            <w:gridSpan w:val="6"/>
          </w:tcPr>
          <w:p w14:paraId="36F49163"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8. Nome e endereço do fabricante:</w:t>
            </w:r>
          </w:p>
        </w:tc>
      </w:tr>
      <w:tr w:rsidR="009A1349" w:rsidRPr="00026C3D" w14:paraId="286E49F8" w14:textId="77777777" w:rsidTr="00ED0B23">
        <w:trPr>
          <w:trHeight w:val="403"/>
        </w:trPr>
        <w:tc>
          <w:tcPr>
            <w:tcW w:w="9796" w:type="dxa"/>
            <w:gridSpan w:val="6"/>
          </w:tcPr>
          <w:p w14:paraId="724A5365" w14:textId="77777777" w:rsidR="009A1349" w:rsidRPr="00026C3D" w:rsidRDefault="009A1349" w:rsidP="00ED0B23">
            <w:pPr>
              <w:pStyle w:val="textojustificado"/>
              <w:spacing w:before="120" w:after="120"/>
              <w:ind w:left="120" w:right="120"/>
              <w:jc w:val="both"/>
              <w:rPr>
                <w:rFonts w:ascii="Tahoma" w:hAnsi="Tahoma" w:cs="Tahoma"/>
                <w:b/>
                <w:sz w:val="18"/>
                <w:szCs w:val="18"/>
                <w:lang w:val="pt-PT"/>
              </w:rPr>
            </w:pPr>
            <w:r w:rsidRPr="00026C3D">
              <w:rPr>
                <w:rFonts w:ascii="Tahoma" w:hAnsi="Tahoma" w:cs="Tahoma"/>
                <w:b/>
                <w:sz w:val="18"/>
                <w:szCs w:val="18"/>
                <w:lang w:val="pt-PT"/>
              </w:rPr>
              <w:t>II. INSPEÇÃO / COLHEITA</w:t>
            </w:r>
          </w:p>
        </w:tc>
      </w:tr>
      <w:tr w:rsidR="009A1349" w:rsidRPr="00026C3D" w14:paraId="0A1C0C92" w14:textId="77777777" w:rsidTr="00ED0B23">
        <w:trPr>
          <w:trHeight w:val="401"/>
        </w:trPr>
        <w:tc>
          <w:tcPr>
            <w:tcW w:w="9796" w:type="dxa"/>
            <w:gridSpan w:val="6"/>
          </w:tcPr>
          <w:p w14:paraId="2A1887BC"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9. Nome do responsável pela colheita:</w:t>
            </w:r>
          </w:p>
        </w:tc>
      </w:tr>
      <w:tr w:rsidR="009A1349" w:rsidRPr="00026C3D" w14:paraId="15B00FC4" w14:textId="77777777" w:rsidTr="00ED0B23">
        <w:trPr>
          <w:trHeight w:val="403"/>
        </w:trPr>
        <w:tc>
          <w:tcPr>
            <w:tcW w:w="2526" w:type="dxa"/>
          </w:tcPr>
          <w:p w14:paraId="711AE54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10. Local:</w:t>
            </w:r>
          </w:p>
        </w:tc>
        <w:tc>
          <w:tcPr>
            <w:tcW w:w="2730" w:type="dxa"/>
            <w:gridSpan w:val="3"/>
          </w:tcPr>
          <w:p w14:paraId="2FDA9D0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11. Data/ hora:</w:t>
            </w:r>
          </w:p>
        </w:tc>
        <w:tc>
          <w:tcPr>
            <w:tcW w:w="4540" w:type="dxa"/>
            <w:gridSpan w:val="2"/>
          </w:tcPr>
          <w:p w14:paraId="70C6CCEA"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12. Temperatura local (º C)</w:t>
            </w:r>
          </w:p>
        </w:tc>
      </w:tr>
      <w:tr w:rsidR="009A1349" w:rsidRPr="00026C3D" w14:paraId="7DD801BF" w14:textId="77777777" w:rsidTr="00ED0B23">
        <w:trPr>
          <w:trHeight w:val="401"/>
        </w:trPr>
        <w:tc>
          <w:tcPr>
            <w:tcW w:w="4358" w:type="dxa"/>
            <w:gridSpan w:val="3"/>
          </w:tcPr>
          <w:p w14:paraId="1E599544"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13. Total do lote/nº de pilhas:</w:t>
            </w:r>
          </w:p>
        </w:tc>
        <w:tc>
          <w:tcPr>
            <w:tcW w:w="5438" w:type="dxa"/>
            <w:gridSpan w:val="3"/>
          </w:tcPr>
          <w:p w14:paraId="6DC01AFB"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14. Nº de unidades inspecionadas:</w:t>
            </w:r>
          </w:p>
        </w:tc>
      </w:tr>
      <w:tr w:rsidR="009A1349" w:rsidRPr="00026C3D" w14:paraId="2BA55073" w14:textId="77777777" w:rsidTr="00ED0B23">
        <w:trPr>
          <w:trHeight w:val="403"/>
        </w:trPr>
        <w:tc>
          <w:tcPr>
            <w:tcW w:w="9796" w:type="dxa"/>
            <w:gridSpan w:val="6"/>
          </w:tcPr>
          <w:p w14:paraId="62C7F23F"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15. Peso ou volume por unidade            Declarado:                                 Encontrado:</w:t>
            </w:r>
          </w:p>
        </w:tc>
      </w:tr>
      <w:tr w:rsidR="009A1349" w:rsidRPr="00026C3D" w14:paraId="6D035075" w14:textId="77777777" w:rsidTr="00ED0B23">
        <w:trPr>
          <w:trHeight w:val="403"/>
        </w:trPr>
        <w:tc>
          <w:tcPr>
            <w:tcW w:w="9796" w:type="dxa"/>
            <w:gridSpan w:val="6"/>
          </w:tcPr>
          <w:p w14:paraId="000C2565" w14:textId="77777777" w:rsidR="009A1349" w:rsidRPr="00026C3D" w:rsidRDefault="009A1349" w:rsidP="00ED0B23">
            <w:pPr>
              <w:pStyle w:val="textojustificado"/>
              <w:spacing w:before="120" w:after="120"/>
              <w:ind w:left="120" w:right="120"/>
              <w:jc w:val="both"/>
              <w:rPr>
                <w:rFonts w:ascii="Tahoma" w:hAnsi="Tahoma" w:cs="Tahoma"/>
                <w:b/>
                <w:sz w:val="18"/>
                <w:szCs w:val="18"/>
                <w:lang w:val="pt-PT"/>
              </w:rPr>
            </w:pPr>
            <w:r w:rsidRPr="00026C3D">
              <w:rPr>
                <w:rFonts w:ascii="Tahoma" w:hAnsi="Tahoma" w:cs="Tahoma"/>
                <w:b/>
                <w:sz w:val="18"/>
                <w:szCs w:val="18"/>
                <w:lang w:val="pt-PT"/>
              </w:rPr>
              <w:t>III. RESULTADOS</w:t>
            </w:r>
          </w:p>
        </w:tc>
      </w:tr>
      <w:tr w:rsidR="009A1349" w:rsidRPr="00026C3D" w14:paraId="4E4FF8C9" w14:textId="77777777" w:rsidTr="00ED0B23">
        <w:trPr>
          <w:trHeight w:val="804"/>
        </w:trPr>
        <w:tc>
          <w:tcPr>
            <w:tcW w:w="9796" w:type="dxa"/>
            <w:gridSpan w:val="6"/>
          </w:tcPr>
          <w:p w14:paraId="33327E42"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16. Embalagem primária e secundária (Anotar se as embalagens, primária e secundária, são adequadas ao</w:t>
            </w:r>
          </w:p>
          <w:p w14:paraId="332284DE"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tipo e prazo de validade do produto. Caso contrário, indicar o tipo e a quantidade com defeitos):</w:t>
            </w:r>
          </w:p>
        </w:tc>
      </w:tr>
      <w:tr w:rsidR="009A1349" w:rsidRPr="00026C3D" w14:paraId="19F6CAA5" w14:textId="77777777" w:rsidTr="00ED0B23">
        <w:trPr>
          <w:trHeight w:val="804"/>
        </w:trPr>
        <w:tc>
          <w:tcPr>
            <w:tcW w:w="9796" w:type="dxa"/>
            <w:gridSpan w:val="6"/>
          </w:tcPr>
          <w:p w14:paraId="6D08237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17. Rótulo da embalagem primária e secundária (Anotar se os rótulos das embalagens, primária e</w:t>
            </w:r>
          </w:p>
          <w:p w14:paraId="6C447985"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secundária, atendem às especificações do Edital. Caso contrário, indicar as irregularidades):</w:t>
            </w:r>
          </w:p>
        </w:tc>
      </w:tr>
      <w:tr w:rsidR="009A1349" w:rsidRPr="00026C3D" w14:paraId="5492ED78" w14:textId="77777777" w:rsidTr="00ED0B23">
        <w:trPr>
          <w:trHeight w:val="807"/>
        </w:trPr>
        <w:tc>
          <w:tcPr>
            <w:tcW w:w="9796" w:type="dxa"/>
            <w:gridSpan w:val="6"/>
          </w:tcPr>
          <w:p w14:paraId="2BC8E200"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18. Condições de armazenagem (Anotar a expressão: “Condições adequadas/inadequadas de armazenagem”, e indicar as irregularidades, se houver):</w:t>
            </w:r>
          </w:p>
        </w:tc>
      </w:tr>
      <w:tr w:rsidR="009A1349" w:rsidRPr="00026C3D" w14:paraId="416A5590" w14:textId="77777777" w:rsidTr="00ED0B23">
        <w:trPr>
          <w:trHeight w:val="804"/>
        </w:trPr>
        <w:tc>
          <w:tcPr>
            <w:tcW w:w="9796" w:type="dxa"/>
            <w:gridSpan w:val="6"/>
          </w:tcPr>
          <w:p w14:paraId="23ACFBC6"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19. Conclusão (Indicar se os resultados obtidos por meio das análises constantes do laudo atendem as</w:t>
            </w:r>
          </w:p>
          <w:p w14:paraId="3E4392FA"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especificações do Edital do Pregão Eletrônico nº</w:t>
            </w:r>
            <w:r w:rsidRPr="00026C3D">
              <w:rPr>
                <w:rFonts w:ascii="Tahoma" w:hAnsi="Tahoma" w:cs="Tahoma"/>
                <w:sz w:val="18"/>
                <w:szCs w:val="18"/>
                <w:u w:val="single"/>
                <w:lang w:val="pt-PT"/>
              </w:rPr>
              <w:t xml:space="preserve"> </w:t>
            </w:r>
            <w:r w:rsidRPr="00026C3D">
              <w:rPr>
                <w:rFonts w:ascii="Tahoma" w:hAnsi="Tahoma" w:cs="Tahoma"/>
                <w:sz w:val="18"/>
                <w:szCs w:val="18"/>
                <w:u w:val="single"/>
                <w:lang w:val="pt-PT"/>
              </w:rPr>
              <w:tab/>
            </w:r>
            <w:r w:rsidRPr="00026C3D">
              <w:rPr>
                <w:rFonts w:ascii="Tahoma" w:hAnsi="Tahoma" w:cs="Tahoma"/>
                <w:sz w:val="18"/>
                <w:szCs w:val="18"/>
                <w:lang w:val="pt-PT"/>
              </w:rPr>
              <w:t>/SME/20</w:t>
            </w:r>
            <w:r w:rsidRPr="00026C3D">
              <w:rPr>
                <w:rFonts w:ascii="Tahoma" w:hAnsi="Tahoma" w:cs="Tahoma"/>
                <w:sz w:val="18"/>
                <w:szCs w:val="18"/>
                <w:u w:val="single"/>
                <w:lang w:val="pt-PT"/>
              </w:rPr>
              <w:t xml:space="preserve"> </w:t>
            </w:r>
            <w:r w:rsidRPr="00026C3D">
              <w:rPr>
                <w:rFonts w:ascii="Tahoma" w:hAnsi="Tahoma" w:cs="Tahoma"/>
                <w:sz w:val="18"/>
                <w:szCs w:val="18"/>
                <w:lang w:val="pt-PT"/>
              </w:rPr>
              <w:t>):</w:t>
            </w:r>
          </w:p>
        </w:tc>
      </w:tr>
      <w:tr w:rsidR="009A1349" w:rsidRPr="00026C3D" w14:paraId="791ABB1C" w14:textId="77777777" w:rsidTr="00ED0B23">
        <w:trPr>
          <w:trHeight w:val="406"/>
        </w:trPr>
        <w:tc>
          <w:tcPr>
            <w:tcW w:w="3448" w:type="dxa"/>
            <w:gridSpan w:val="2"/>
          </w:tcPr>
          <w:p w14:paraId="27615FDD" w14:textId="77777777" w:rsidR="009A1349" w:rsidRPr="00026C3D" w:rsidRDefault="009A1349" w:rsidP="00ED0B23">
            <w:pPr>
              <w:pStyle w:val="textojustificado"/>
              <w:spacing w:before="120" w:after="120"/>
              <w:ind w:left="120" w:right="120"/>
              <w:jc w:val="both"/>
              <w:rPr>
                <w:rFonts w:ascii="Tahoma" w:hAnsi="Tahoma" w:cs="Tahoma"/>
                <w:sz w:val="18"/>
                <w:szCs w:val="18"/>
                <w:lang w:val="pt-PT"/>
              </w:rPr>
            </w:pPr>
            <w:r w:rsidRPr="00026C3D">
              <w:rPr>
                <w:rFonts w:ascii="Tahoma" w:hAnsi="Tahoma" w:cs="Tahoma"/>
                <w:sz w:val="18"/>
                <w:szCs w:val="18"/>
                <w:lang w:val="pt-PT"/>
              </w:rPr>
              <w:t>20.  Data:</w:t>
            </w:r>
          </w:p>
        </w:tc>
        <w:tc>
          <w:tcPr>
            <w:tcW w:w="6348" w:type="dxa"/>
            <w:gridSpan w:val="4"/>
          </w:tcPr>
          <w:p w14:paraId="5DA76000" w14:textId="77777777" w:rsidR="009A1349" w:rsidRPr="00026C3D" w:rsidRDefault="009A1349" w:rsidP="00ED0B23">
            <w:pPr>
              <w:pStyle w:val="textojustificado"/>
              <w:ind w:left="120" w:right="120"/>
              <w:jc w:val="both"/>
              <w:rPr>
                <w:rFonts w:ascii="Tahoma" w:hAnsi="Tahoma" w:cs="Tahoma"/>
                <w:sz w:val="18"/>
                <w:szCs w:val="18"/>
                <w:lang w:val="pt-PT"/>
              </w:rPr>
            </w:pPr>
            <w:r w:rsidRPr="00026C3D">
              <w:rPr>
                <w:rFonts w:ascii="Tahoma" w:hAnsi="Tahoma" w:cs="Tahoma"/>
                <w:sz w:val="18"/>
                <w:szCs w:val="18"/>
                <w:lang w:val="pt-PT"/>
              </w:rPr>
              <w:t>21. Assinatura / carimbo:</w:t>
            </w:r>
          </w:p>
        </w:tc>
      </w:tr>
    </w:tbl>
    <w:p w14:paraId="11891C95" w14:textId="34002906" w:rsidR="00367251" w:rsidRPr="00026C3D" w:rsidRDefault="00367251" w:rsidP="009A1349">
      <w:pPr>
        <w:rPr>
          <w:rFonts w:ascii="Tahoma" w:hAnsi="Tahoma"/>
          <w:sz w:val="18"/>
          <w:szCs w:val="18"/>
        </w:rPr>
      </w:pPr>
    </w:p>
    <w:p w14:paraId="0532A8C5" w14:textId="77777777" w:rsidR="00367251" w:rsidRPr="00026C3D" w:rsidRDefault="00367251">
      <w:pPr>
        <w:rPr>
          <w:rFonts w:ascii="Tahoma" w:hAnsi="Tahoma"/>
          <w:sz w:val="18"/>
          <w:szCs w:val="18"/>
        </w:rPr>
      </w:pPr>
      <w:r w:rsidRPr="00026C3D">
        <w:rPr>
          <w:rFonts w:ascii="Tahoma" w:hAnsi="Tahoma"/>
          <w:sz w:val="18"/>
          <w:szCs w:val="18"/>
        </w:rPr>
        <w:br w:type="page"/>
      </w:r>
    </w:p>
    <w:p w14:paraId="0BB37E66" w14:textId="77777777" w:rsidR="009A1349" w:rsidRPr="00026C3D" w:rsidRDefault="009A1349" w:rsidP="009A1349">
      <w:pPr>
        <w:pStyle w:val="Ttulo1"/>
        <w:keepNext w:val="0"/>
        <w:keepLines w:val="0"/>
        <w:widowControl w:val="0"/>
        <w:ind w:left="432" w:hanging="432"/>
        <w:rPr>
          <w:rFonts w:ascii="Tahoma" w:hAnsi="Tahoma" w:cs="Tahoma"/>
          <w:color w:val="auto"/>
          <w:sz w:val="18"/>
          <w:szCs w:val="18"/>
        </w:rPr>
      </w:pPr>
      <w:bookmarkStart w:id="72" w:name="_Toc135038107"/>
      <w:bookmarkStart w:id="73" w:name="_Toc135919129"/>
      <w:r w:rsidRPr="00026C3D">
        <w:rPr>
          <w:rFonts w:ascii="Tahoma" w:hAnsi="Tahoma" w:cs="Tahoma"/>
          <w:color w:val="auto"/>
          <w:sz w:val="18"/>
          <w:szCs w:val="18"/>
        </w:rPr>
        <w:lastRenderedPageBreak/>
        <w:t>Anexo III: Modelo de proposta de preços</w:t>
      </w:r>
      <w:bookmarkEnd w:id="72"/>
      <w:bookmarkEnd w:id="73"/>
    </w:p>
    <w:p w14:paraId="0004BFD6" w14:textId="77777777" w:rsidR="009A1349" w:rsidRPr="00026C3D" w:rsidRDefault="009A1349" w:rsidP="009A1349">
      <w:pPr>
        <w:pStyle w:val="Ttulo2"/>
        <w:widowControl w:val="0"/>
        <w:ind w:left="718"/>
        <w:rPr>
          <w:rFonts w:ascii="Tahoma" w:hAnsi="Tahoma" w:cs="Tahoma"/>
          <w:color w:val="auto"/>
          <w:sz w:val="18"/>
          <w:szCs w:val="18"/>
        </w:rPr>
      </w:pPr>
    </w:p>
    <w:p w14:paraId="514031BC" w14:textId="77777777" w:rsidR="009A1349" w:rsidRPr="00026C3D" w:rsidRDefault="009A1349" w:rsidP="009A1349">
      <w:pPr>
        <w:widowControl w:val="0"/>
        <w:rPr>
          <w:rFonts w:ascii="Tahoma" w:hAnsi="Tahoma"/>
          <w:sz w:val="18"/>
          <w:szCs w:val="18"/>
        </w:rPr>
      </w:pPr>
    </w:p>
    <w:p w14:paraId="26C0CD98" w14:textId="77777777" w:rsidR="009A1349" w:rsidRPr="00026C3D" w:rsidRDefault="009A1349" w:rsidP="009A1349">
      <w:pPr>
        <w:widowControl w:val="0"/>
        <w:rPr>
          <w:rFonts w:ascii="Tahoma" w:hAnsi="Tahoma"/>
          <w:sz w:val="18"/>
          <w:szCs w:val="18"/>
        </w:rPr>
      </w:pPr>
      <w:r w:rsidRPr="00026C3D">
        <w:rPr>
          <w:rFonts w:ascii="Tahoma" w:hAnsi="Tahoma"/>
          <w:sz w:val="18"/>
          <w:szCs w:val="18"/>
        </w:rPr>
        <w:t>À</w:t>
      </w:r>
    </w:p>
    <w:p w14:paraId="4D9C0ED1" w14:textId="77777777" w:rsidR="009A1349" w:rsidRPr="00026C3D" w:rsidRDefault="009A1349" w:rsidP="009A1349">
      <w:pPr>
        <w:widowControl w:val="0"/>
        <w:rPr>
          <w:rFonts w:ascii="Tahoma" w:hAnsi="Tahoma"/>
          <w:sz w:val="18"/>
          <w:szCs w:val="18"/>
        </w:rPr>
      </w:pPr>
      <w:r w:rsidRPr="00026C3D">
        <w:rPr>
          <w:rFonts w:ascii="Tahoma" w:hAnsi="Tahoma"/>
          <w:sz w:val="18"/>
          <w:szCs w:val="18"/>
        </w:rPr>
        <w:t>Prefeitura do Município de São Paulo</w:t>
      </w:r>
    </w:p>
    <w:p w14:paraId="76F15684" w14:textId="77777777" w:rsidR="009A1349" w:rsidRPr="00026C3D" w:rsidRDefault="009A1349" w:rsidP="009A1349">
      <w:pPr>
        <w:widowControl w:val="0"/>
        <w:rPr>
          <w:rFonts w:ascii="Tahoma" w:hAnsi="Tahoma"/>
          <w:sz w:val="18"/>
          <w:szCs w:val="18"/>
        </w:rPr>
      </w:pPr>
      <w:r w:rsidRPr="00026C3D">
        <w:rPr>
          <w:rFonts w:ascii="Tahoma" w:hAnsi="Tahoma"/>
          <w:sz w:val="18"/>
          <w:szCs w:val="18"/>
        </w:rPr>
        <w:t>Secretaria Municipal de Educação</w:t>
      </w:r>
    </w:p>
    <w:p w14:paraId="23910A0E" w14:textId="77777777" w:rsidR="009A1349" w:rsidRPr="00026C3D" w:rsidRDefault="009A1349" w:rsidP="009A1349">
      <w:pPr>
        <w:widowControl w:val="0"/>
        <w:rPr>
          <w:rFonts w:ascii="Tahoma" w:hAnsi="Tahoma"/>
          <w:sz w:val="18"/>
          <w:szCs w:val="18"/>
        </w:rPr>
      </w:pPr>
    </w:p>
    <w:p w14:paraId="0E3B778E" w14:textId="24D3AEF3" w:rsidR="009A1349" w:rsidRPr="00026C3D" w:rsidRDefault="009A1349" w:rsidP="009A1349">
      <w:pPr>
        <w:widowControl w:val="0"/>
        <w:rPr>
          <w:rFonts w:ascii="Tahoma" w:hAnsi="Tahoma"/>
          <w:sz w:val="18"/>
          <w:szCs w:val="18"/>
        </w:rPr>
      </w:pPr>
      <w:r w:rsidRPr="00026C3D">
        <w:rPr>
          <w:rFonts w:ascii="Tahoma" w:hAnsi="Tahoma"/>
          <w:b/>
          <w:sz w:val="18"/>
          <w:szCs w:val="18"/>
        </w:rPr>
        <w:t>Assunto</w:t>
      </w:r>
      <w:r w:rsidRPr="00026C3D">
        <w:rPr>
          <w:rFonts w:ascii="Tahoma" w:hAnsi="Tahoma"/>
          <w:sz w:val="18"/>
          <w:szCs w:val="18"/>
        </w:rPr>
        <w:t>:</w:t>
      </w:r>
      <w:r w:rsidR="00D44177">
        <w:rPr>
          <w:rFonts w:ascii="Tahoma" w:hAnsi="Tahoma"/>
          <w:sz w:val="18"/>
          <w:szCs w:val="18"/>
        </w:rPr>
        <w:t xml:space="preserve"> </w:t>
      </w:r>
      <w:r w:rsidRPr="00026C3D">
        <w:rPr>
          <w:rFonts w:ascii="Tahoma" w:hAnsi="Tahoma"/>
          <w:sz w:val="18"/>
          <w:szCs w:val="18"/>
        </w:rPr>
        <w:t>Proposta de preços</w:t>
      </w:r>
    </w:p>
    <w:p w14:paraId="1A664C78" w14:textId="67EB60B7" w:rsidR="009A1349" w:rsidRPr="00026C3D" w:rsidRDefault="009A1349" w:rsidP="009A1349">
      <w:pPr>
        <w:widowControl w:val="0"/>
        <w:rPr>
          <w:rFonts w:ascii="Tahoma" w:hAnsi="Tahoma"/>
          <w:sz w:val="18"/>
          <w:szCs w:val="18"/>
        </w:rPr>
      </w:pPr>
      <w:r w:rsidRPr="00026C3D">
        <w:rPr>
          <w:rFonts w:ascii="Tahoma" w:hAnsi="Tahoma"/>
          <w:b/>
          <w:sz w:val="18"/>
          <w:szCs w:val="18"/>
        </w:rPr>
        <w:t>Referência</w:t>
      </w:r>
      <w:r w:rsidRPr="00026C3D">
        <w:rPr>
          <w:rFonts w:ascii="Tahoma" w:hAnsi="Tahoma"/>
          <w:sz w:val="18"/>
          <w:szCs w:val="18"/>
        </w:rPr>
        <w:t xml:space="preserve">: Edital de Pregão Eletrônico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/SME/</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61904ED0" w14:textId="4BEA2E69" w:rsidR="009A1349" w:rsidRDefault="009A1349" w:rsidP="009A1349">
      <w:pPr>
        <w:widowControl w:val="0"/>
        <w:rPr>
          <w:rFonts w:ascii="Tahoma" w:hAnsi="Tahoma"/>
          <w:sz w:val="18"/>
          <w:szCs w:val="18"/>
        </w:rPr>
      </w:pPr>
    </w:p>
    <w:p w14:paraId="05D9D974" w14:textId="77777777" w:rsidR="00D44177" w:rsidRPr="00026C3D" w:rsidRDefault="00D44177" w:rsidP="009A1349">
      <w:pPr>
        <w:widowControl w:val="0"/>
        <w:rPr>
          <w:rFonts w:ascii="Tahoma" w:hAnsi="Tahoma"/>
          <w:sz w:val="18"/>
          <w:szCs w:val="18"/>
        </w:rPr>
      </w:pPr>
    </w:p>
    <w:p w14:paraId="782C7CBE" w14:textId="77777777" w:rsidR="009A1349" w:rsidRPr="00026C3D" w:rsidRDefault="009A1349" w:rsidP="009A1349">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Nome do propone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[Nome do proponente]</w:t>
      </w:r>
      <w:r w:rsidRPr="00026C3D">
        <w:rPr>
          <w:rFonts w:ascii="Tahoma" w:hAnsi="Tahoma"/>
          <w:sz w:val="18"/>
          <w:szCs w:val="18"/>
        </w:rPr>
        <w:fldChar w:fldCharType="end"/>
      </w:r>
      <w:r w:rsidRPr="00026C3D">
        <w:rPr>
          <w:rFonts w:ascii="Tahoma" w:hAnsi="Tahoma"/>
          <w:sz w:val="18"/>
          <w:szCs w:val="18"/>
        </w:rPr>
        <w:t xml:space="preserve">, com domicílio à </w:t>
      </w:r>
      <w:r w:rsidRPr="00026C3D">
        <w:rPr>
          <w:rFonts w:ascii="Tahoma" w:hAnsi="Tahoma"/>
          <w:sz w:val="18"/>
          <w:szCs w:val="18"/>
        </w:rPr>
        <w:fldChar w:fldCharType="begin">
          <w:ffData>
            <w:name w:val=""/>
            <w:enabled/>
            <w:calcOnExit w:val="0"/>
            <w:textInput>
              <w:default w:val="[endereço do licitante com logradouro, número, complemento, bairro e cidad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[endereço do licitante com logradouro, número, complemento, bairro e cidade]</w:t>
      </w:r>
      <w:r w:rsidRPr="00026C3D">
        <w:rPr>
          <w:rFonts w:ascii="Tahoma" w:hAnsi="Tahoma"/>
          <w:sz w:val="18"/>
          <w:szCs w:val="18"/>
        </w:rPr>
        <w:fldChar w:fldCharType="end"/>
      </w:r>
      <w:r w:rsidRPr="00026C3D">
        <w:rPr>
          <w:rFonts w:ascii="Tahoma" w:hAnsi="Tahoma"/>
          <w:sz w:val="18"/>
          <w:szCs w:val="18"/>
        </w:rPr>
        <w:t xml:space="preserve">, CNPJ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telefone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FAX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e-mail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neste ato representado por </w:t>
      </w:r>
      <w:r w:rsidRPr="00026C3D">
        <w:rPr>
          <w:rFonts w:ascii="Tahoma" w:hAnsi="Tahoma"/>
          <w:sz w:val="18"/>
          <w:szCs w:val="18"/>
        </w:rPr>
        <w:fldChar w:fldCharType="begin">
          <w:ffData>
            <w:name w:val=""/>
            <w:enabled/>
            <w:calcOnExit w:val="0"/>
            <w:textInput>
              <w:default w:val="[nome do represen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[nome do representante]</w:t>
      </w:r>
      <w:r w:rsidRPr="00026C3D">
        <w:rPr>
          <w:rFonts w:ascii="Tahoma" w:hAnsi="Tahoma"/>
          <w:sz w:val="18"/>
          <w:szCs w:val="18"/>
        </w:rPr>
        <w:fldChar w:fldCharType="end"/>
      </w:r>
      <w:r w:rsidRPr="00026C3D">
        <w:rPr>
          <w:rFonts w:ascii="Tahoma" w:hAnsi="Tahoma"/>
          <w:sz w:val="18"/>
          <w:szCs w:val="18"/>
        </w:rPr>
        <w:t xml:space="preserve">, </w:t>
      </w:r>
      <w:r w:rsidRPr="00026C3D">
        <w:rPr>
          <w:rFonts w:ascii="Tahoma" w:hAnsi="Tahoma"/>
          <w:sz w:val="18"/>
          <w:szCs w:val="18"/>
        </w:rPr>
        <w:fldChar w:fldCharType="begin">
          <w:ffData>
            <w:name w:val=""/>
            <w:enabled/>
            <w:calcOnExit w:val="0"/>
            <w:textInput>
              <w:default w:val="[qualificação civil do representante, cargo e referência a instrumento de mandato, se houver]"/>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[qualificação civil do representante, cargo e referência a instrumento de mandato, se houver]</w:t>
      </w:r>
      <w:r w:rsidRPr="00026C3D">
        <w:rPr>
          <w:rFonts w:ascii="Tahoma" w:hAnsi="Tahoma"/>
          <w:sz w:val="18"/>
          <w:szCs w:val="18"/>
        </w:rPr>
        <w:fldChar w:fldCharType="end"/>
      </w:r>
      <w:r w:rsidRPr="00026C3D">
        <w:rPr>
          <w:rFonts w:ascii="Tahoma" w:hAnsi="Tahoma"/>
          <w:sz w:val="18"/>
          <w:szCs w:val="18"/>
        </w:rPr>
        <w:t xml:space="preserve">, pelo presente propõe o fornecimento do produto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conforme as características descritas nos Anexos I e II do Edital, inclusive no que diz respeito à embalagem, rotulagem e entrega, conforme as seguintes condições:</w:t>
      </w:r>
    </w:p>
    <w:p w14:paraId="5DBA768A" w14:textId="77777777" w:rsidR="009A1349" w:rsidRPr="00026C3D" w:rsidRDefault="009A1349" w:rsidP="009A1349">
      <w:pPr>
        <w:widowControl w:val="0"/>
        <w:rPr>
          <w:rFonts w:ascii="Tahoma" w:hAnsi="Tahoma"/>
          <w:sz w:val="18"/>
          <w:szCs w:val="18"/>
        </w:rPr>
      </w:pPr>
    </w:p>
    <w:p w14:paraId="55626D2A" w14:textId="77777777" w:rsidR="009A1349" w:rsidRPr="00026C3D" w:rsidRDefault="009A1349" w:rsidP="009A1349">
      <w:pPr>
        <w:widowControl w:val="0"/>
        <w:rPr>
          <w:rFonts w:ascii="Tahoma" w:hAnsi="Tahoma"/>
          <w:b/>
          <w:sz w:val="18"/>
          <w:szCs w:val="18"/>
        </w:rPr>
      </w:pPr>
    </w:p>
    <w:tbl>
      <w:tblPr>
        <w:tblStyle w:val="Tabelacomgrade"/>
        <w:tblW w:w="5000" w:type="pct"/>
        <w:tblLook w:val="04A0" w:firstRow="1" w:lastRow="0" w:firstColumn="1" w:lastColumn="0" w:noHBand="0" w:noVBand="1"/>
      </w:tblPr>
      <w:tblGrid>
        <w:gridCol w:w="3206"/>
        <w:gridCol w:w="6422"/>
      </w:tblGrid>
      <w:tr w:rsidR="009A1349" w:rsidRPr="00026C3D" w14:paraId="559CD4EE" w14:textId="77777777" w:rsidTr="00ED0B23">
        <w:tc>
          <w:tcPr>
            <w:tcW w:w="1665" w:type="pct"/>
          </w:tcPr>
          <w:p w14:paraId="3C02C6B7" w14:textId="77777777" w:rsidR="009A1349" w:rsidRPr="00026C3D" w:rsidRDefault="009A1349" w:rsidP="00ED0B23">
            <w:pPr>
              <w:widowControl w:val="0"/>
              <w:rPr>
                <w:rFonts w:ascii="Tahoma" w:hAnsi="Tahoma"/>
                <w:b/>
                <w:sz w:val="18"/>
                <w:szCs w:val="18"/>
              </w:rPr>
            </w:pPr>
            <w:r w:rsidRPr="00026C3D">
              <w:rPr>
                <w:rFonts w:ascii="Tahoma" w:hAnsi="Tahoma"/>
                <w:b/>
                <w:sz w:val="18"/>
                <w:szCs w:val="18"/>
              </w:rPr>
              <w:t>Lote</w:t>
            </w:r>
          </w:p>
        </w:tc>
        <w:tc>
          <w:tcPr>
            <w:tcW w:w="3335" w:type="pct"/>
          </w:tcPr>
          <w:p w14:paraId="518E27E1" w14:textId="77777777" w:rsidR="009A1349" w:rsidRPr="00026C3D" w:rsidRDefault="009A1349" w:rsidP="00ED0B23">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tc>
      </w:tr>
      <w:tr w:rsidR="009A1349" w:rsidRPr="00026C3D" w14:paraId="036E5C8B" w14:textId="77777777" w:rsidTr="00ED0B23">
        <w:tc>
          <w:tcPr>
            <w:tcW w:w="1665" w:type="pct"/>
          </w:tcPr>
          <w:p w14:paraId="7CA18167" w14:textId="77777777" w:rsidR="009A1349" w:rsidRPr="00026C3D" w:rsidRDefault="009A1349" w:rsidP="00ED0B23">
            <w:pPr>
              <w:widowControl w:val="0"/>
              <w:rPr>
                <w:rFonts w:ascii="Tahoma" w:hAnsi="Tahoma"/>
                <w:b/>
                <w:sz w:val="18"/>
                <w:szCs w:val="18"/>
              </w:rPr>
            </w:pPr>
            <w:r w:rsidRPr="00026C3D">
              <w:rPr>
                <w:rFonts w:ascii="Tahoma" w:hAnsi="Tahoma"/>
                <w:b/>
                <w:sz w:val="18"/>
                <w:szCs w:val="18"/>
              </w:rPr>
              <w:t>Objeto</w:t>
            </w:r>
          </w:p>
        </w:tc>
        <w:tc>
          <w:tcPr>
            <w:tcW w:w="3335" w:type="pct"/>
          </w:tcPr>
          <w:p w14:paraId="5AEE4F8B" w14:textId="77777777" w:rsidR="009A1349" w:rsidRPr="00026C3D" w:rsidRDefault="009A1349" w:rsidP="00ED0B23">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tc>
      </w:tr>
      <w:tr w:rsidR="009A1349" w:rsidRPr="00026C3D" w14:paraId="122E454E" w14:textId="77777777" w:rsidTr="00ED0B23">
        <w:tc>
          <w:tcPr>
            <w:tcW w:w="1665" w:type="pct"/>
          </w:tcPr>
          <w:p w14:paraId="3BE0FA31" w14:textId="216384A7" w:rsidR="009A1349" w:rsidRPr="00026C3D" w:rsidRDefault="009A1349" w:rsidP="00ED0B23">
            <w:pPr>
              <w:widowControl w:val="0"/>
              <w:rPr>
                <w:rFonts w:ascii="Tahoma" w:hAnsi="Tahoma"/>
                <w:b/>
                <w:sz w:val="18"/>
                <w:szCs w:val="18"/>
              </w:rPr>
            </w:pPr>
            <w:r w:rsidRPr="00026C3D">
              <w:rPr>
                <w:rFonts w:ascii="Tahoma" w:hAnsi="Tahoma"/>
                <w:b/>
                <w:sz w:val="18"/>
                <w:szCs w:val="18"/>
              </w:rPr>
              <w:t>Preço unitário por quilo</w:t>
            </w:r>
            <w:r w:rsidR="00951E71">
              <w:rPr>
                <w:rFonts w:ascii="Tahoma" w:hAnsi="Tahoma"/>
                <w:b/>
                <w:sz w:val="18"/>
                <w:szCs w:val="18"/>
              </w:rPr>
              <w:t xml:space="preserve"> </w:t>
            </w:r>
            <w:r w:rsidR="00951E71" w:rsidRPr="00951E71">
              <w:rPr>
                <w:rFonts w:ascii="Tahoma" w:hAnsi="Tahoma"/>
                <w:bCs/>
                <w:sz w:val="14"/>
                <w:szCs w:val="14"/>
              </w:rPr>
              <w:t>(escrever também por extenso)</w:t>
            </w:r>
            <w:r w:rsidR="00951E71" w:rsidRPr="00026C3D">
              <w:rPr>
                <w:rFonts w:ascii="Tahoma" w:hAnsi="Tahoma"/>
                <w:sz w:val="18"/>
                <w:szCs w:val="18"/>
              </w:rPr>
              <w:t>:</w:t>
            </w:r>
          </w:p>
        </w:tc>
        <w:tc>
          <w:tcPr>
            <w:tcW w:w="3335" w:type="pct"/>
          </w:tcPr>
          <w:p w14:paraId="40EAFE65" w14:textId="77777777" w:rsidR="009A1349" w:rsidRPr="00026C3D" w:rsidRDefault="009A1349" w:rsidP="00ED0B23">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tc>
      </w:tr>
      <w:tr w:rsidR="009A1349" w:rsidRPr="00026C3D" w14:paraId="052E5FC3" w14:textId="77777777" w:rsidTr="00ED0B23">
        <w:tc>
          <w:tcPr>
            <w:tcW w:w="1665" w:type="pct"/>
          </w:tcPr>
          <w:p w14:paraId="1425884C" w14:textId="77777777" w:rsidR="009A1349" w:rsidRPr="00026C3D" w:rsidRDefault="009A1349" w:rsidP="00ED0B23">
            <w:pPr>
              <w:widowControl w:val="0"/>
              <w:rPr>
                <w:rFonts w:ascii="Tahoma" w:hAnsi="Tahoma"/>
                <w:sz w:val="18"/>
                <w:szCs w:val="18"/>
              </w:rPr>
            </w:pPr>
            <w:r w:rsidRPr="00026C3D">
              <w:rPr>
                <w:rFonts w:ascii="Tahoma" w:hAnsi="Tahoma"/>
                <w:b/>
                <w:sz w:val="18"/>
                <w:szCs w:val="18"/>
              </w:rPr>
              <w:t>Marca</w:t>
            </w:r>
            <w:r w:rsidRPr="00026C3D">
              <w:rPr>
                <w:rFonts w:ascii="Tahoma" w:hAnsi="Tahoma"/>
                <w:sz w:val="18"/>
                <w:szCs w:val="18"/>
              </w:rPr>
              <w:t xml:space="preserve">: </w:t>
            </w:r>
          </w:p>
        </w:tc>
        <w:tc>
          <w:tcPr>
            <w:tcW w:w="3335" w:type="pct"/>
          </w:tcPr>
          <w:p w14:paraId="7EEA7F9B" w14:textId="77777777" w:rsidR="009A1349" w:rsidRPr="00026C3D" w:rsidRDefault="009A1349" w:rsidP="00ED0B23">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tc>
      </w:tr>
      <w:tr w:rsidR="009A1349" w:rsidRPr="00026C3D" w14:paraId="31543722" w14:textId="77777777" w:rsidTr="00ED0B23">
        <w:tc>
          <w:tcPr>
            <w:tcW w:w="1665" w:type="pct"/>
          </w:tcPr>
          <w:p w14:paraId="5F1C7875" w14:textId="77777777" w:rsidR="009A1349" w:rsidRPr="00026C3D" w:rsidRDefault="009A1349" w:rsidP="00ED0B23">
            <w:pPr>
              <w:widowControl w:val="0"/>
              <w:rPr>
                <w:rFonts w:ascii="Tahoma" w:hAnsi="Tahoma"/>
                <w:sz w:val="18"/>
                <w:szCs w:val="18"/>
              </w:rPr>
            </w:pPr>
            <w:r w:rsidRPr="00026C3D">
              <w:rPr>
                <w:rFonts w:ascii="Tahoma" w:hAnsi="Tahoma"/>
                <w:b/>
                <w:sz w:val="18"/>
                <w:szCs w:val="18"/>
              </w:rPr>
              <w:t>Fabricante</w:t>
            </w:r>
            <w:r w:rsidRPr="00026C3D">
              <w:rPr>
                <w:rFonts w:ascii="Tahoma" w:hAnsi="Tahoma"/>
                <w:sz w:val="18"/>
                <w:szCs w:val="18"/>
              </w:rPr>
              <w:t xml:space="preserve">: </w:t>
            </w:r>
          </w:p>
        </w:tc>
        <w:tc>
          <w:tcPr>
            <w:tcW w:w="3335" w:type="pct"/>
          </w:tcPr>
          <w:p w14:paraId="6245F851" w14:textId="77777777" w:rsidR="009A1349" w:rsidRPr="00026C3D" w:rsidRDefault="009A1349" w:rsidP="00ED0B23">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tc>
      </w:tr>
      <w:tr w:rsidR="009A1349" w:rsidRPr="00026C3D" w14:paraId="07386195" w14:textId="77777777" w:rsidTr="00ED0B23">
        <w:tc>
          <w:tcPr>
            <w:tcW w:w="1665" w:type="pct"/>
          </w:tcPr>
          <w:p w14:paraId="06D3E8EC" w14:textId="21FA840E" w:rsidR="009A1349" w:rsidRPr="00026C3D" w:rsidRDefault="009A1349" w:rsidP="00ED0B23">
            <w:pPr>
              <w:widowControl w:val="0"/>
              <w:rPr>
                <w:rFonts w:ascii="Tahoma" w:hAnsi="Tahoma"/>
                <w:sz w:val="18"/>
                <w:szCs w:val="18"/>
              </w:rPr>
            </w:pPr>
            <w:r w:rsidRPr="00026C3D">
              <w:rPr>
                <w:rFonts w:ascii="Tahoma" w:hAnsi="Tahoma"/>
                <w:b/>
                <w:sz w:val="18"/>
                <w:szCs w:val="18"/>
              </w:rPr>
              <w:t xml:space="preserve">Valor total da proposta </w:t>
            </w:r>
            <w:r w:rsidRPr="00951E71">
              <w:rPr>
                <w:rFonts w:ascii="Tahoma" w:hAnsi="Tahoma"/>
                <w:bCs/>
                <w:sz w:val="14"/>
                <w:szCs w:val="14"/>
              </w:rPr>
              <w:t>(</w:t>
            </w:r>
            <w:r w:rsidR="00951E71" w:rsidRPr="00951E71">
              <w:rPr>
                <w:rFonts w:ascii="Tahoma" w:hAnsi="Tahoma"/>
                <w:bCs/>
                <w:sz w:val="14"/>
                <w:szCs w:val="14"/>
              </w:rPr>
              <w:t xml:space="preserve">escrever também </w:t>
            </w:r>
            <w:r w:rsidRPr="00951E71">
              <w:rPr>
                <w:rFonts w:ascii="Tahoma" w:hAnsi="Tahoma"/>
                <w:bCs/>
                <w:sz w:val="14"/>
                <w:szCs w:val="14"/>
              </w:rPr>
              <w:t>por extenso)</w:t>
            </w:r>
            <w:r w:rsidRPr="00026C3D">
              <w:rPr>
                <w:rFonts w:ascii="Tahoma" w:hAnsi="Tahoma"/>
                <w:sz w:val="18"/>
                <w:szCs w:val="18"/>
              </w:rPr>
              <w:t xml:space="preserve">: </w:t>
            </w:r>
          </w:p>
        </w:tc>
        <w:tc>
          <w:tcPr>
            <w:tcW w:w="3335" w:type="pct"/>
          </w:tcPr>
          <w:p w14:paraId="0A9B69D9" w14:textId="77777777" w:rsidR="009A1349" w:rsidRPr="00026C3D" w:rsidRDefault="009A1349" w:rsidP="00ED0B23">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tc>
      </w:tr>
      <w:tr w:rsidR="009A1349" w:rsidRPr="00026C3D" w14:paraId="5B47A1B3" w14:textId="77777777" w:rsidTr="00ED0B23">
        <w:tc>
          <w:tcPr>
            <w:tcW w:w="1665" w:type="pct"/>
          </w:tcPr>
          <w:p w14:paraId="19044A01" w14:textId="77777777" w:rsidR="009A1349" w:rsidRPr="00026C3D" w:rsidRDefault="009A1349" w:rsidP="00ED0B23">
            <w:pPr>
              <w:widowControl w:val="0"/>
              <w:rPr>
                <w:rFonts w:ascii="Tahoma" w:hAnsi="Tahoma"/>
                <w:b/>
                <w:sz w:val="18"/>
                <w:szCs w:val="18"/>
              </w:rPr>
            </w:pPr>
            <w:r w:rsidRPr="00026C3D">
              <w:rPr>
                <w:rFonts w:ascii="Tahoma" w:hAnsi="Tahoma"/>
                <w:b/>
                <w:sz w:val="18"/>
                <w:szCs w:val="18"/>
              </w:rPr>
              <w:t xml:space="preserve">Validade da Proposta: </w:t>
            </w:r>
          </w:p>
        </w:tc>
        <w:tc>
          <w:tcPr>
            <w:tcW w:w="3335" w:type="pct"/>
          </w:tcPr>
          <w:p w14:paraId="5497B6AB" w14:textId="77777777" w:rsidR="009A1349" w:rsidRPr="00026C3D" w:rsidRDefault="009A1349" w:rsidP="00ED0B23">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dias corridos contados a partir da data da apresentação da proposta</w:t>
            </w:r>
            <w:r w:rsidRPr="00026C3D">
              <w:rPr>
                <w:rStyle w:val="Refdenotaderodap"/>
                <w:rFonts w:ascii="Tahoma" w:hAnsi="Tahoma"/>
                <w:sz w:val="18"/>
                <w:szCs w:val="18"/>
              </w:rPr>
              <w:footnoteReference w:id="2"/>
            </w:r>
            <w:r w:rsidRPr="00026C3D">
              <w:rPr>
                <w:rFonts w:ascii="Tahoma" w:hAnsi="Tahoma"/>
                <w:sz w:val="18"/>
                <w:szCs w:val="18"/>
              </w:rPr>
              <w:t>.</w:t>
            </w:r>
          </w:p>
        </w:tc>
      </w:tr>
      <w:tr w:rsidR="009A1349" w:rsidRPr="00026C3D" w14:paraId="01CE1DC5" w14:textId="77777777" w:rsidTr="00ED0B23">
        <w:tc>
          <w:tcPr>
            <w:tcW w:w="1665" w:type="pct"/>
          </w:tcPr>
          <w:p w14:paraId="6613393A" w14:textId="77777777" w:rsidR="009A1349" w:rsidRPr="00026C3D" w:rsidRDefault="009A1349" w:rsidP="00ED0B23">
            <w:pPr>
              <w:widowControl w:val="0"/>
              <w:rPr>
                <w:rFonts w:ascii="Tahoma" w:hAnsi="Tahoma"/>
                <w:sz w:val="18"/>
                <w:szCs w:val="18"/>
              </w:rPr>
            </w:pPr>
            <w:r w:rsidRPr="00026C3D">
              <w:rPr>
                <w:rFonts w:ascii="Tahoma" w:hAnsi="Tahoma"/>
                <w:b/>
                <w:sz w:val="18"/>
                <w:szCs w:val="18"/>
              </w:rPr>
              <w:t>Condições de pagamento:</w:t>
            </w:r>
            <w:r w:rsidRPr="00026C3D">
              <w:rPr>
                <w:rFonts w:ascii="Tahoma" w:hAnsi="Tahoma"/>
                <w:sz w:val="18"/>
                <w:szCs w:val="18"/>
              </w:rPr>
              <w:t xml:space="preserve"> </w:t>
            </w:r>
          </w:p>
        </w:tc>
        <w:tc>
          <w:tcPr>
            <w:tcW w:w="3335" w:type="pct"/>
          </w:tcPr>
          <w:p w14:paraId="0A8740D0" w14:textId="77777777" w:rsidR="009A1349" w:rsidRPr="00026C3D" w:rsidRDefault="009A1349" w:rsidP="00ED0B23">
            <w:pPr>
              <w:widowControl w:val="0"/>
              <w:rPr>
                <w:rFonts w:ascii="Tahoma" w:hAnsi="Tahoma"/>
                <w:sz w:val="18"/>
                <w:szCs w:val="18"/>
              </w:rPr>
            </w:pPr>
            <w:r w:rsidRPr="00026C3D">
              <w:rPr>
                <w:rFonts w:ascii="Tahoma" w:hAnsi="Tahoma"/>
                <w:sz w:val="18"/>
                <w:szCs w:val="18"/>
              </w:rPr>
              <w:t>Conforme regras previstas na ARP (Anexo III) e no Contrato (Anexo IV)</w:t>
            </w:r>
          </w:p>
        </w:tc>
      </w:tr>
    </w:tbl>
    <w:p w14:paraId="5B58B680" w14:textId="77777777" w:rsidR="009A1349" w:rsidRPr="00026C3D" w:rsidRDefault="009A1349" w:rsidP="009A1349">
      <w:pPr>
        <w:widowControl w:val="0"/>
        <w:rPr>
          <w:rFonts w:ascii="Tahoma" w:hAnsi="Tahoma"/>
          <w:sz w:val="18"/>
          <w:szCs w:val="18"/>
        </w:rPr>
      </w:pPr>
    </w:p>
    <w:p w14:paraId="755E4595" w14:textId="77777777" w:rsidR="009A1349" w:rsidRPr="00026C3D" w:rsidRDefault="009A1349" w:rsidP="009A1349">
      <w:pPr>
        <w:widowControl w:val="0"/>
        <w:rPr>
          <w:rFonts w:ascii="Tahoma" w:hAnsi="Tahoma"/>
          <w:sz w:val="18"/>
          <w:szCs w:val="18"/>
        </w:rPr>
      </w:pPr>
      <w:r w:rsidRPr="00026C3D">
        <w:rPr>
          <w:rFonts w:ascii="Tahoma" w:hAnsi="Tahoma"/>
          <w:sz w:val="18"/>
          <w:szCs w:val="18"/>
        </w:rPr>
        <w:t>Os preços ofertados incluem todos os custos diretos e indiretos, incluídas as despesas de frete até os locais de entrega, os encargos sociais e trabalhistas, fiscais e demais despesas necessárias ao cumprimento integral das obrigações decorrentes da licitação.</w:t>
      </w:r>
    </w:p>
    <w:p w14:paraId="3CA06A5A" w14:textId="77777777" w:rsidR="009A1349" w:rsidRDefault="009A1349" w:rsidP="009A1349">
      <w:pPr>
        <w:widowControl w:val="0"/>
        <w:rPr>
          <w:rFonts w:ascii="Tahoma" w:hAnsi="Tahoma"/>
          <w:sz w:val="18"/>
          <w:szCs w:val="18"/>
        </w:rPr>
      </w:pPr>
    </w:p>
    <w:p w14:paraId="3DA04B9D" w14:textId="77777777" w:rsidR="00951E71" w:rsidRPr="00026C3D" w:rsidRDefault="00951E71" w:rsidP="009A1349">
      <w:pPr>
        <w:widowControl w:val="0"/>
        <w:rPr>
          <w:rFonts w:ascii="Tahoma" w:hAnsi="Tahoma"/>
          <w:sz w:val="18"/>
          <w:szCs w:val="18"/>
        </w:rPr>
      </w:pPr>
    </w:p>
    <w:p w14:paraId="711CD708" w14:textId="77777777" w:rsidR="009A1349" w:rsidRPr="00026C3D" w:rsidRDefault="009A1349" w:rsidP="009A1349">
      <w:pPr>
        <w:widowControl w:val="0"/>
        <w:rPr>
          <w:rFonts w:ascii="Tahoma" w:hAnsi="Tahoma"/>
          <w:sz w:val="18"/>
          <w:szCs w:val="18"/>
        </w:rPr>
      </w:pPr>
      <w:r w:rsidRPr="00026C3D">
        <w:rPr>
          <w:rFonts w:ascii="Tahoma" w:hAnsi="Tahoma"/>
          <w:sz w:val="18"/>
          <w:szCs w:val="18"/>
        </w:rPr>
        <w:t>O proponente se submete a todas as cláusulas e condições do edital, bem como às disposições da Lei Federal nº 14.133/2021, do Decreto Municipal nº 62.100/2022 e demais normas complementares.</w:t>
      </w:r>
    </w:p>
    <w:p w14:paraId="7A725406" w14:textId="77777777" w:rsidR="009A1349" w:rsidRDefault="009A1349" w:rsidP="009A1349">
      <w:pPr>
        <w:widowControl w:val="0"/>
        <w:rPr>
          <w:rFonts w:ascii="Tahoma" w:hAnsi="Tahoma"/>
          <w:sz w:val="18"/>
          <w:szCs w:val="18"/>
        </w:rPr>
      </w:pPr>
    </w:p>
    <w:p w14:paraId="0B7ACD17" w14:textId="77777777" w:rsidR="00951E71" w:rsidRPr="00026C3D" w:rsidRDefault="00951E71" w:rsidP="009A1349">
      <w:pPr>
        <w:widowControl w:val="0"/>
        <w:rPr>
          <w:rFonts w:ascii="Tahoma" w:hAnsi="Tahoma"/>
          <w:sz w:val="18"/>
          <w:szCs w:val="18"/>
        </w:rPr>
      </w:pPr>
    </w:p>
    <w:p w14:paraId="0F0E6FC8" w14:textId="77777777" w:rsidR="009A1349" w:rsidRPr="00026C3D" w:rsidRDefault="009A1349" w:rsidP="009A1349">
      <w:pPr>
        <w:widowControl w:val="0"/>
        <w:rPr>
          <w:rFonts w:ascii="Tahoma" w:hAnsi="Tahoma"/>
          <w:sz w:val="18"/>
          <w:szCs w:val="18"/>
        </w:rPr>
      </w:pPr>
      <w:r w:rsidRPr="00026C3D">
        <w:rPr>
          <w:rFonts w:ascii="Tahoma" w:hAnsi="Tahoma"/>
          <w:sz w:val="18"/>
          <w:szCs w:val="18"/>
        </w:rPr>
        <w:t xml:space="preserve">São Paulo,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de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de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37E2FA0A" w14:textId="77777777" w:rsidR="009A1349" w:rsidRDefault="009A1349" w:rsidP="009A1349">
      <w:pPr>
        <w:widowControl w:val="0"/>
        <w:rPr>
          <w:rFonts w:ascii="Tahoma" w:hAnsi="Tahoma"/>
          <w:sz w:val="18"/>
          <w:szCs w:val="18"/>
        </w:rPr>
      </w:pPr>
    </w:p>
    <w:p w14:paraId="75B67E43" w14:textId="77777777" w:rsidR="00951E71" w:rsidRPr="00026C3D" w:rsidRDefault="00951E71" w:rsidP="009A1349">
      <w:pPr>
        <w:widowControl w:val="0"/>
        <w:rPr>
          <w:rFonts w:ascii="Tahoma" w:hAnsi="Tahoma"/>
          <w:sz w:val="18"/>
          <w:szCs w:val="18"/>
        </w:rPr>
      </w:pPr>
    </w:p>
    <w:p w14:paraId="199F15D2" w14:textId="77777777" w:rsidR="009A1349" w:rsidRPr="00026C3D" w:rsidRDefault="009A1349" w:rsidP="009A1349">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assinatura do responsável leg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[assinatura do responsável legal]</w:t>
      </w:r>
      <w:r w:rsidRPr="00026C3D">
        <w:rPr>
          <w:rFonts w:ascii="Tahoma" w:hAnsi="Tahoma"/>
          <w:sz w:val="18"/>
          <w:szCs w:val="18"/>
        </w:rPr>
        <w:fldChar w:fldCharType="end"/>
      </w:r>
    </w:p>
    <w:p w14:paraId="0714D802" w14:textId="77777777" w:rsidR="009A1349" w:rsidRPr="00026C3D" w:rsidRDefault="009A1349" w:rsidP="009A1349">
      <w:pPr>
        <w:widowControl w:val="0"/>
        <w:rPr>
          <w:rFonts w:ascii="Tahoma" w:hAnsi="Tahoma"/>
          <w:sz w:val="18"/>
          <w:szCs w:val="18"/>
        </w:rPr>
      </w:pPr>
      <w:r w:rsidRPr="00026C3D">
        <w:rPr>
          <w:rFonts w:ascii="Tahoma" w:hAnsi="Tahoma"/>
          <w:sz w:val="18"/>
          <w:szCs w:val="18"/>
        </w:rPr>
        <w:t xml:space="preserve">Nome: </w:t>
      </w:r>
      <w:r w:rsidRPr="00026C3D">
        <w:rPr>
          <w:rFonts w:ascii="Tahoma" w:hAnsi="Tahoma"/>
          <w:sz w:val="18"/>
          <w:szCs w:val="18"/>
        </w:rPr>
        <w:tab/>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45AF797A" w14:textId="77777777" w:rsidR="009A1349" w:rsidRPr="00026C3D" w:rsidRDefault="009A1349" w:rsidP="009A1349">
      <w:pPr>
        <w:widowControl w:val="0"/>
        <w:rPr>
          <w:rFonts w:ascii="Tahoma" w:hAnsi="Tahoma"/>
          <w:sz w:val="18"/>
          <w:szCs w:val="18"/>
        </w:rPr>
      </w:pPr>
      <w:r w:rsidRPr="00026C3D">
        <w:rPr>
          <w:rFonts w:ascii="Tahoma" w:hAnsi="Tahoma"/>
          <w:sz w:val="18"/>
          <w:szCs w:val="18"/>
        </w:rPr>
        <w:t xml:space="preserve">RG: </w:t>
      </w:r>
      <w:r w:rsidRPr="00026C3D">
        <w:rPr>
          <w:rFonts w:ascii="Tahoma" w:hAnsi="Tahoma"/>
          <w:sz w:val="18"/>
          <w:szCs w:val="18"/>
        </w:rPr>
        <w:tab/>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77D4125C" w14:textId="77777777" w:rsidR="009A1349" w:rsidRPr="00026C3D" w:rsidRDefault="009A1349" w:rsidP="009A1349">
      <w:pPr>
        <w:widowControl w:val="0"/>
        <w:rPr>
          <w:rFonts w:ascii="Tahoma" w:hAnsi="Tahoma"/>
          <w:sz w:val="18"/>
          <w:szCs w:val="18"/>
        </w:rPr>
      </w:pPr>
      <w:r w:rsidRPr="00026C3D">
        <w:rPr>
          <w:rFonts w:ascii="Tahoma" w:hAnsi="Tahoma"/>
          <w:sz w:val="18"/>
          <w:szCs w:val="18"/>
        </w:rPr>
        <w:t xml:space="preserve">Cargo: </w:t>
      </w:r>
      <w:r w:rsidRPr="00026C3D">
        <w:rPr>
          <w:rFonts w:ascii="Tahoma" w:hAnsi="Tahoma"/>
          <w:sz w:val="18"/>
          <w:szCs w:val="18"/>
        </w:rPr>
        <w:tab/>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16F6FA1E" w14:textId="77777777" w:rsidR="00031F3E" w:rsidRPr="00026C3D" w:rsidRDefault="009A1349" w:rsidP="00951E71">
      <w:pPr>
        <w:pStyle w:val="Ttulo1"/>
        <w:keepNext w:val="0"/>
        <w:keepLines w:val="0"/>
        <w:widowControl w:val="0"/>
        <w:rPr>
          <w:rFonts w:ascii="Tahoma" w:hAnsi="Tahoma" w:cs="Tahoma"/>
          <w:color w:val="auto"/>
          <w:sz w:val="18"/>
          <w:szCs w:val="18"/>
        </w:rPr>
      </w:pPr>
      <w:r w:rsidRPr="00026C3D">
        <w:rPr>
          <w:rFonts w:ascii="Tahoma" w:hAnsi="Tahoma" w:cs="Tahoma"/>
          <w:color w:val="auto"/>
          <w:sz w:val="18"/>
          <w:szCs w:val="18"/>
        </w:rPr>
        <w:br w:type="page"/>
      </w:r>
      <w:bookmarkStart w:id="74" w:name="_Toc135038108"/>
      <w:bookmarkStart w:id="75" w:name="_Toc135919130"/>
      <w:r w:rsidR="00031F3E" w:rsidRPr="00026C3D">
        <w:rPr>
          <w:rFonts w:ascii="Tahoma" w:hAnsi="Tahoma" w:cs="Tahoma"/>
          <w:color w:val="auto"/>
          <w:sz w:val="18"/>
          <w:szCs w:val="18"/>
        </w:rPr>
        <w:lastRenderedPageBreak/>
        <w:t>Anexo IV: Minuta da Ata de Registro de Preços</w:t>
      </w:r>
      <w:bookmarkEnd w:id="74"/>
      <w:bookmarkEnd w:id="75"/>
    </w:p>
    <w:p w14:paraId="64B7550D" w14:textId="77777777" w:rsidR="0014022F" w:rsidRPr="00026C3D" w:rsidRDefault="0014022F" w:rsidP="0014022F"/>
    <w:p w14:paraId="119CBD31" w14:textId="1BE6166F" w:rsidR="00014D07" w:rsidRPr="00026C3D" w:rsidRDefault="00014D07" w:rsidP="00031F3E">
      <w:pPr>
        <w:spacing w:line="360" w:lineRule="auto"/>
        <w:jc w:val="center"/>
        <w:rPr>
          <w:rFonts w:ascii="Tahoma" w:hAnsi="Tahoma"/>
          <w:b/>
          <w:sz w:val="18"/>
          <w:szCs w:val="18"/>
        </w:rPr>
      </w:pPr>
      <w:r w:rsidRPr="00026C3D">
        <w:rPr>
          <w:rFonts w:ascii="Tahoma" w:hAnsi="Tahoma"/>
          <w:b/>
          <w:sz w:val="18"/>
          <w:szCs w:val="18"/>
        </w:rPr>
        <w:t>Secretaria Municipal de Educação de São Paulo - SME</w:t>
      </w:r>
    </w:p>
    <w:p w14:paraId="4512CA61" w14:textId="77777777" w:rsidR="00014D07" w:rsidRPr="00026C3D" w:rsidRDefault="00014D07" w:rsidP="00014D07">
      <w:pPr>
        <w:ind w:firstLine="567"/>
        <w:jc w:val="center"/>
        <w:rPr>
          <w:rFonts w:ascii="Tahoma" w:hAnsi="Tahoma"/>
          <w:b/>
          <w:sz w:val="18"/>
          <w:szCs w:val="18"/>
        </w:rPr>
      </w:pPr>
    </w:p>
    <w:p w14:paraId="3D5B8E3A" w14:textId="3B16F08A" w:rsidR="009A1349" w:rsidRPr="00026C3D" w:rsidRDefault="009A1349" w:rsidP="00D44177">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ATA DE REGISTRO DE PREÇOS</w:t>
      </w:r>
    </w:p>
    <w:p w14:paraId="7C6C1BA9" w14:textId="77777777" w:rsidR="009A1349" w:rsidRPr="00026C3D" w:rsidRDefault="009A1349" w:rsidP="00D44177">
      <w:pPr>
        <w:widowControl w:val="0"/>
        <w:autoSpaceDE w:val="0"/>
        <w:autoSpaceDN w:val="0"/>
        <w:adjustRightInd w:val="0"/>
        <w:spacing w:line="360" w:lineRule="auto"/>
        <w:ind w:right="-30"/>
        <w:jc w:val="center"/>
        <w:rPr>
          <w:rFonts w:ascii="Tahoma" w:hAnsi="Tahoma"/>
          <w:bCs/>
          <w:sz w:val="18"/>
          <w:szCs w:val="18"/>
        </w:rPr>
      </w:pPr>
      <w:r w:rsidRPr="00026C3D">
        <w:rPr>
          <w:rFonts w:ascii="Tahoma" w:hAnsi="Tahoma"/>
          <w:bCs/>
          <w:sz w:val="18"/>
          <w:szCs w:val="18"/>
        </w:rPr>
        <w:t>N.º .........</w:t>
      </w:r>
    </w:p>
    <w:p w14:paraId="5A6E255E" w14:textId="77777777" w:rsidR="009A1349" w:rsidRPr="005A0B6F" w:rsidRDefault="009A1349" w:rsidP="009A1349">
      <w:pPr>
        <w:widowControl w:val="0"/>
        <w:autoSpaceDE w:val="0"/>
        <w:autoSpaceDN w:val="0"/>
        <w:adjustRightInd w:val="0"/>
        <w:spacing w:line="360" w:lineRule="auto"/>
        <w:ind w:right="-30"/>
        <w:jc w:val="both"/>
        <w:rPr>
          <w:rFonts w:ascii="Tahoma" w:hAnsi="Tahoma"/>
          <w:sz w:val="10"/>
          <w:szCs w:val="10"/>
        </w:rPr>
      </w:pPr>
    </w:p>
    <w:p w14:paraId="4E9C7478" w14:textId="02BBC0DE" w:rsidR="009A1349" w:rsidRPr="00026C3D" w:rsidRDefault="00014D07" w:rsidP="00115140">
      <w:pPr>
        <w:widowControl w:val="0"/>
        <w:tabs>
          <w:tab w:val="center" w:pos="4779"/>
          <w:tab w:val="right" w:pos="9198"/>
        </w:tabs>
        <w:autoSpaceDE w:val="0"/>
        <w:autoSpaceDN w:val="0"/>
        <w:adjustRightInd w:val="0"/>
        <w:spacing w:before="120" w:after="120" w:line="276" w:lineRule="auto"/>
        <w:ind w:right="-28"/>
        <w:jc w:val="both"/>
        <w:rPr>
          <w:rFonts w:ascii="Tahoma" w:hAnsi="Tahoma"/>
          <w:sz w:val="18"/>
          <w:szCs w:val="18"/>
        </w:rPr>
      </w:pPr>
      <w:r w:rsidRPr="00026C3D">
        <w:rPr>
          <w:rFonts w:ascii="Tahoma" w:hAnsi="Tahoma"/>
          <w:sz w:val="18"/>
          <w:szCs w:val="18"/>
        </w:rPr>
        <w:t xml:space="preserve">Aos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dias do mês de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do ano de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de um lado, SECRETARIA MUNICIPAL DE EDUCAÇÃO da Prefeitura do Município de São Paulo, sediada na Rua Borges Lagoa, 1.230, Vila Clementino, São Paulo, SP, CNPJ nº 46.392.114/0001-25, </w:t>
      </w:r>
      <w:r w:rsidR="009A1349" w:rsidRPr="00026C3D">
        <w:rPr>
          <w:rFonts w:ascii="Tahoma" w:hAnsi="Tahoma"/>
          <w:sz w:val="18"/>
          <w:szCs w:val="18"/>
        </w:rPr>
        <w:t xml:space="preserve">neste ato representado(a) pelo(a)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(cargo e nome), nomeado(a) pela  Portaria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w:t>
      </w:r>
      <w:r w:rsidR="009A1349" w:rsidRPr="00026C3D">
        <w:rPr>
          <w:rFonts w:ascii="Tahoma" w:hAnsi="Tahoma"/>
          <w:sz w:val="18"/>
          <w:szCs w:val="18"/>
        </w:rPr>
        <w:t xml:space="preserve">de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de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w:t>
      </w:r>
      <w:r w:rsidR="009A1349" w:rsidRPr="00026C3D">
        <w:rPr>
          <w:rFonts w:ascii="Tahoma" w:hAnsi="Tahoma"/>
          <w:sz w:val="18"/>
          <w:szCs w:val="18"/>
        </w:rPr>
        <w:t>de 202</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publicada no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de</w:t>
      </w:r>
      <w:r w:rsidRPr="00026C3D">
        <w:rPr>
          <w:rFonts w:ascii="Tahoma" w:hAnsi="Tahoma"/>
          <w:sz w:val="18"/>
          <w:szCs w:val="18"/>
        </w:rPr>
        <w:t xml:space="preserv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de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de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portador da matrícula funcional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considerando o julgamento da licitação na modalidade de pregão, na forma eletrônica, para REGISTRO DE PREÇOS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/202</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publicada no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de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/202</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processo administrativo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632CF9F5" w14:textId="77777777" w:rsidR="009A1349" w:rsidRPr="00026C3D" w:rsidRDefault="009A1349" w:rsidP="0014022F">
      <w:pPr>
        <w:pStyle w:val="Nivel01"/>
        <w:numPr>
          <w:ilvl w:val="0"/>
          <w:numId w:val="21"/>
        </w:numPr>
      </w:pPr>
      <w:bookmarkStart w:id="76" w:name="_Toc135919131"/>
      <w:r w:rsidRPr="00026C3D">
        <w:t>DO OBJETO</w:t>
      </w:r>
      <w:bookmarkEnd w:id="76"/>
    </w:p>
    <w:p w14:paraId="4F7E0817" w14:textId="0A501A78" w:rsidR="009A1349" w:rsidRPr="00026C3D" w:rsidRDefault="009A1349" w:rsidP="00EF4B94">
      <w:pPr>
        <w:pStyle w:val="Nivel2"/>
        <w:numPr>
          <w:ilvl w:val="1"/>
          <w:numId w:val="21"/>
        </w:numPr>
        <w:tabs>
          <w:tab w:val="left" w:pos="567"/>
        </w:tabs>
        <w:autoSpaceDE w:val="0"/>
        <w:autoSpaceDN w:val="0"/>
        <w:adjustRightInd w:val="0"/>
        <w:ind w:left="567" w:hanging="567"/>
        <w:rPr>
          <w:rFonts w:ascii="Tahoma" w:hAnsi="Tahoma" w:cs="Tahoma"/>
          <w:color w:val="auto"/>
          <w:sz w:val="18"/>
          <w:szCs w:val="18"/>
        </w:rPr>
      </w:pPr>
      <w:r w:rsidRPr="00026C3D">
        <w:rPr>
          <w:rFonts w:ascii="Tahoma" w:hAnsi="Tahoma" w:cs="Tahoma"/>
          <w:color w:val="auto"/>
          <w:sz w:val="18"/>
          <w:szCs w:val="18"/>
        </w:rPr>
        <w:t>A presente Ata tem por objeto o registro de preços para a eventual</w:t>
      </w:r>
      <w:r w:rsidR="00014D07" w:rsidRPr="00026C3D">
        <w:rPr>
          <w:rFonts w:ascii="Tahoma" w:hAnsi="Tahoma" w:cs="Tahoma"/>
          <w:color w:val="auto"/>
          <w:sz w:val="18"/>
          <w:szCs w:val="18"/>
        </w:rPr>
        <w:t xml:space="preserve"> contratação de registro de preços para aquisição de FEIJÃO COMUM, DE CORES, CARIOCA, TIPO 1, destinado ao abastecimento das unidades educacionais vinculadas aos sistemas de gestão direta e mista do Programa de Alimentação Escolar (PAE) do Município de São Paulo,</w:t>
      </w:r>
      <w:r w:rsidRPr="00026C3D">
        <w:rPr>
          <w:rFonts w:ascii="Tahoma" w:hAnsi="Tahoma" w:cs="Tahoma"/>
          <w:color w:val="auto"/>
          <w:sz w:val="18"/>
          <w:szCs w:val="18"/>
        </w:rPr>
        <w:t xml:space="preserve"> especificado(s) </w:t>
      </w:r>
      <w:r w:rsidR="00014D07" w:rsidRPr="00026C3D">
        <w:rPr>
          <w:rFonts w:ascii="Tahoma" w:hAnsi="Tahoma" w:cs="Tahoma"/>
          <w:color w:val="auto"/>
          <w:sz w:val="18"/>
          <w:szCs w:val="18"/>
        </w:rPr>
        <w:t xml:space="preserve">no </w:t>
      </w:r>
      <w:r w:rsidR="00014D07" w:rsidRPr="00026C3D">
        <w:rPr>
          <w:rFonts w:ascii="Tahoma" w:hAnsi="Tahoma" w:cs="Tahoma"/>
          <w:b/>
          <w:bCs/>
          <w:color w:val="auto"/>
          <w:sz w:val="18"/>
          <w:szCs w:val="18"/>
        </w:rPr>
        <w:t xml:space="preserve">Anexo I </w:t>
      </w:r>
      <w:r w:rsidR="00014D07" w:rsidRPr="00026C3D">
        <w:rPr>
          <w:rFonts w:ascii="Tahoma" w:hAnsi="Tahoma" w:cs="Tahoma"/>
          <w:color w:val="auto"/>
          <w:sz w:val="18"/>
          <w:szCs w:val="18"/>
        </w:rPr>
        <w:t xml:space="preserve">do Edital de Pregão Eletrônico nº </w:t>
      </w:r>
      <w:r w:rsidR="00115140" w:rsidRPr="00026C3D">
        <w:rPr>
          <w:rFonts w:ascii="Tahoma" w:hAnsi="Tahoma" w:cs="Tahoma"/>
          <w:color w:val="auto"/>
          <w:sz w:val="18"/>
          <w:szCs w:val="18"/>
        </w:rPr>
        <w:fldChar w:fldCharType="begin">
          <w:ffData>
            <w:name w:val=""/>
            <w:enabled/>
            <w:calcOnExit w:val="0"/>
            <w:textInput>
              <w:default w:val="[●]"/>
            </w:textInput>
          </w:ffData>
        </w:fldChar>
      </w:r>
      <w:r w:rsidR="00115140" w:rsidRPr="00026C3D">
        <w:rPr>
          <w:rFonts w:ascii="Tahoma" w:hAnsi="Tahoma" w:cs="Tahoma"/>
          <w:color w:val="auto"/>
          <w:sz w:val="18"/>
          <w:szCs w:val="18"/>
        </w:rPr>
        <w:instrText xml:space="preserve"> FORMTEXT </w:instrText>
      </w:r>
      <w:r w:rsidR="00115140" w:rsidRPr="00026C3D">
        <w:rPr>
          <w:rFonts w:ascii="Tahoma" w:hAnsi="Tahoma" w:cs="Tahoma"/>
          <w:color w:val="auto"/>
          <w:sz w:val="18"/>
          <w:szCs w:val="18"/>
        </w:rPr>
      </w:r>
      <w:r w:rsidR="00115140" w:rsidRPr="00026C3D">
        <w:rPr>
          <w:rFonts w:ascii="Tahoma" w:hAnsi="Tahoma" w:cs="Tahoma"/>
          <w:color w:val="auto"/>
          <w:sz w:val="18"/>
          <w:szCs w:val="18"/>
        </w:rPr>
        <w:fldChar w:fldCharType="separate"/>
      </w:r>
      <w:r w:rsidR="00115140" w:rsidRPr="00026C3D">
        <w:rPr>
          <w:rFonts w:ascii="Tahoma" w:hAnsi="Tahoma" w:cs="Tahoma"/>
          <w:noProof/>
          <w:color w:val="auto"/>
          <w:sz w:val="18"/>
          <w:szCs w:val="18"/>
        </w:rPr>
        <w:t>[●]</w:t>
      </w:r>
      <w:r w:rsidR="00115140" w:rsidRPr="00026C3D">
        <w:rPr>
          <w:rFonts w:ascii="Tahoma" w:hAnsi="Tahoma" w:cs="Tahoma"/>
          <w:color w:val="auto"/>
          <w:sz w:val="18"/>
          <w:szCs w:val="18"/>
        </w:rPr>
        <w:fldChar w:fldCharType="end"/>
      </w:r>
      <w:r w:rsidR="00115140" w:rsidRPr="00026C3D">
        <w:rPr>
          <w:rFonts w:ascii="Tahoma" w:hAnsi="Tahoma" w:cs="Tahoma"/>
          <w:color w:val="auto"/>
          <w:sz w:val="18"/>
          <w:szCs w:val="18"/>
        </w:rPr>
        <w:t xml:space="preserve"> </w:t>
      </w:r>
      <w:r w:rsidR="00014D07" w:rsidRPr="00026C3D">
        <w:rPr>
          <w:rFonts w:ascii="Tahoma" w:hAnsi="Tahoma" w:cs="Tahoma"/>
          <w:color w:val="auto"/>
          <w:sz w:val="18"/>
          <w:szCs w:val="18"/>
        </w:rPr>
        <w:t xml:space="preserve"> (o “Edital”)</w:t>
      </w:r>
      <w:r w:rsidRPr="00026C3D">
        <w:rPr>
          <w:rFonts w:ascii="Tahoma" w:hAnsi="Tahoma" w:cs="Tahoma"/>
          <w:color w:val="auto"/>
          <w:sz w:val="18"/>
          <w:szCs w:val="18"/>
        </w:rPr>
        <w:t>, que é parte integrante desta Ata, assim como as propostas cujos preços tenham sido registrados, independentemente de transcrição.</w:t>
      </w:r>
    </w:p>
    <w:p w14:paraId="31093D43" w14:textId="77777777" w:rsidR="009A1349" w:rsidRPr="00026C3D" w:rsidRDefault="009A1349" w:rsidP="0014022F">
      <w:pPr>
        <w:pStyle w:val="Nivel01"/>
        <w:numPr>
          <w:ilvl w:val="0"/>
          <w:numId w:val="21"/>
        </w:numPr>
      </w:pPr>
      <w:bookmarkStart w:id="77" w:name="_Toc135919132"/>
      <w:r w:rsidRPr="00026C3D">
        <w:t>DOS PREÇOS, ESPECIFICAÇÕES E QUANTITATIVOS</w:t>
      </w:r>
      <w:bookmarkEnd w:id="77"/>
    </w:p>
    <w:p w14:paraId="4A800430" w14:textId="77777777" w:rsidR="009A1349" w:rsidRPr="00026C3D" w:rsidRDefault="009A1349" w:rsidP="00EF4B94">
      <w:pPr>
        <w:pStyle w:val="Nivel2"/>
        <w:numPr>
          <w:ilvl w:val="1"/>
          <w:numId w:val="21"/>
        </w:numPr>
        <w:tabs>
          <w:tab w:val="left" w:pos="567"/>
        </w:tabs>
        <w:autoSpaceDE w:val="0"/>
        <w:autoSpaceDN w:val="0"/>
        <w:adjustRightInd w:val="0"/>
        <w:ind w:left="567" w:hanging="567"/>
        <w:rPr>
          <w:rFonts w:ascii="Tahoma" w:hAnsi="Tahoma" w:cs="Tahoma"/>
          <w:color w:val="auto"/>
          <w:sz w:val="18"/>
          <w:szCs w:val="18"/>
        </w:rPr>
      </w:pPr>
      <w:r w:rsidRPr="00026C3D">
        <w:rPr>
          <w:rFonts w:ascii="Tahoma" w:hAnsi="Tahoma" w:cs="Tahoma"/>
          <w:color w:val="auto"/>
          <w:sz w:val="18"/>
          <w:szCs w:val="18"/>
        </w:rPr>
        <w:t xml:space="preserve">O preço registrado, as especificações do objeto, as quantidades mínimas e máximas de cada item, fornecedor(es) e as demais condições ofertadas na(s) proposta(s) são as que seguem: </w:t>
      </w: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115140" w:rsidRPr="00026C3D" w14:paraId="4C359F34" w14:textId="77777777" w:rsidTr="009A1349">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2C2D7EE7"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Item</w:t>
            </w:r>
          </w:p>
          <w:p w14:paraId="686A391C"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do</w:t>
            </w:r>
          </w:p>
          <w:p w14:paraId="4E1DD52B"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2EA93D2" w14:textId="34E7C0C5" w:rsidR="009A1349" w:rsidRPr="00026C3D" w:rsidRDefault="009A1349" w:rsidP="005A0B6F">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Fornecedor (razão social, CNPJ/MF, endereço, contatos, representante)</w:t>
            </w:r>
          </w:p>
        </w:tc>
      </w:tr>
      <w:tr w:rsidR="00115140" w:rsidRPr="00026C3D" w14:paraId="2E62F2D9" w14:textId="77777777" w:rsidTr="009A1349">
        <w:trPr>
          <w:trHeight w:val="674"/>
        </w:trPr>
        <w:tc>
          <w:tcPr>
            <w:tcW w:w="497" w:type="dxa"/>
            <w:tcBorders>
              <w:top w:val="nil"/>
              <w:left w:val="single" w:sz="2" w:space="0" w:color="000000"/>
              <w:bottom w:val="single" w:sz="2" w:space="0" w:color="000000"/>
              <w:right w:val="nil"/>
            </w:tcBorders>
            <w:vAlign w:val="center"/>
            <w:hideMark/>
          </w:tcPr>
          <w:p w14:paraId="40296568"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X</w:t>
            </w:r>
          </w:p>
        </w:tc>
        <w:tc>
          <w:tcPr>
            <w:tcW w:w="1333" w:type="dxa"/>
            <w:tcBorders>
              <w:top w:val="nil"/>
              <w:left w:val="single" w:sz="2" w:space="0" w:color="000000"/>
              <w:bottom w:val="single" w:sz="2" w:space="0" w:color="000000"/>
              <w:right w:val="nil"/>
            </w:tcBorders>
            <w:hideMark/>
          </w:tcPr>
          <w:p w14:paraId="0F24269E"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r w:rsidRPr="00026C3D">
              <w:rPr>
                <w:rFonts w:ascii="Tahoma" w:hAnsi="Tahoma"/>
                <w:sz w:val="18"/>
                <w:szCs w:val="18"/>
              </w:rPr>
              <w:t>Especificação</w:t>
            </w:r>
          </w:p>
        </w:tc>
        <w:tc>
          <w:tcPr>
            <w:tcW w:w="1253" w:type="dxa"/>
            <w:tcBorders>
              <w:top w:val="nil"/>
              <w:left w:val="single" w:sz="2" w:space="0" w:color="000000"/>
              <w:bottom w:val="single" w:sz="2" w:space="0" w:color="000000"/>
              <w:right w:val="nil"/>
            </w:tcBorders>
            <w:hideMark/>
          </w:tcPr>
          <w:p w14:paraId="78EA3B16"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 xml:space="preserve">Marca </w:t>
            </w:r>
          </w:p>
          <w:p w14:paraId="4CE9A3F7"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(se exigida no edital)</w:t>
            </w:r>
          </w:p>
        </w:tc>
        <w:tc>
          <w:tcPr>
            <w:tcW w:w="1541" w:type="dxa"/>
            <w:tcBorders>
              <w:top w:val="nil"/>
              <w:left w:val="single" w:sz="2" w:space="0" w:color="000000"/>
              <w:bottom w:val="single" w:sz="2" w:space="0" w:color="000000"/>
              <w:right w:val="nil"/>
            </w:tcBorders>
            <w:hideMark/>
          </w:tcPr>
          <w:p w14:paraId="3A442701"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Modelo</w:t>
            </w:r>
          </w:p>
          <w:p w14:paraId="639916E5"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(se exigido no edital)</w:t>
            </w:r>
          </w:p>
        </w:tc>
        <w:tc>
          <w:tcPr>
            <w:tcW w:w="1121" w:type="dxa"/>
            <w:tcBorders>
              <w:top w:val="nil"/>
              <w:left w:val="single" w:sz="2" w:space="0" w:color="000000"/>
              <w:bottom w:val="single" w:sz="2" w:space="0" w:color="000000"/>
              <w:right w:val="nil"/>
            </w:tcBorders>
            <w:hideMark/>
          </w:tcPr>
          <w:p w14:paraId="03103E9D"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Unidade</w:t>
            </w:r>
          </w:p>
        </w:tc>
        <w:tc>
          <w:tcPr>
            <w:tcW w:w="1121" w:type="dxa"/>
            <w:tcBorders>
              <w:top w:val="nil"/>
              <w:left w:val="single" w:sz="2" w:space="0" w:color="000000"/>
              <w:bottom w:val="single" w:sz="2" w:space="0" w:color="000000"/>
              <w:right w:val="nil"/>
            </w:tcBorders>
            <w:hideMark/>
          </w:tcPr>
          <w:p w14:paraId="213EC456" w14:textId="4CF0CED0"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Quantidade</w:t>
            </w:r>
            <w:r w:rsidR="00115140" w:rsidRPr="00026C3D">
              <w:rPr>
                <w:rFonts w:ascii="Tahoma" w:hAnsi="Tahoma"/>
                <w:sz w:val="18"/>
                <w:szCs w:val="18"/>
              </w:rPr>
              <w:t xml:space="preserve"> </w:t>
            </w:r>
            <w:r w:rsidRPr="00026C3D">
              <w:rPr>
                <w:rFonts w:ascii="Tahoma" w:hAnsi="Tahoma"/>
                <w:sz w:val="18"/>
                <w:szCs w:val="18"/>
              </w:rPr>
              <w:t>Máxima</w:t>
            </w:r>
          </w:p>
        </w:tc>
        <w:tc>
          <w:tcPr>
            <w:tcW w:w="841" w:type="dxa"/>
            <w:tcBorders>
              <w:top w:val="nil"/>
              <w:left w:val="single" w:sz="2" w:space="0" w:color="000000"/>
              <w:bottom w:val="single" w:sz="2" w:space="0" w:color="000000"/>
              <w:right w:val="single" w:sz="2" w:space="0" w:color="000000"/>
            </w:tcBorders>
            <w:hideMark/>
          </w:tcPr>
          <w:p w14:paraId="7FFECCAA"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Quantidade Mínima</w:t>
            </w:r>
          </w:p>
        </w:tc>
        <w:tc>
          <w:tcPr>
            <w:tcW w:w="841" w:type="dxa"/>
            <w:tcBorders>
              <w:top w:val="nil"/>
              <w:left w:val="single" w:sz="2" w:space="0" w:color="000000"/>
              <w:bottom w:val="single" w:sz="2" w:space="0" w:color="000000"/>
              <w:right w:val="nil"/>
            </w:tcBorders>
            <w:hideMark/>
          </w:tcPr>
          <w:p w14:paraId="6CFE9A27"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Valor Un</w:t>
            </w:r>
          </w:p>
        </w:tc>
        <w:tc>
          <w:tcPr>
            <w:tcW w:w="844" w:type="dxa"/>
            <w:tcBorders>
              <w:top w:val="nil"/>
              <w:left w:val="single" w:sz="2" w:space="0" w:color="000000"/>
              <w:bottom w:val="single" w:sz="2" w:space="0" w:color="000000"/>
              <w:right w:val="single" w:sz="2" w:space="0" w:color="000000"/>
            </w:tcBorders>
            <w:hideMark/>
          </w:tcPr>
          <w:p w14:paraId="7E6CC8DE" w14:textId="77777777" w:rsidR="009A1349" w:rsidRPr="00026C3D" w:rsidRDefault="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Prazo garantia ou validade</w:t>
            </w:r>
          </w:p>
        </w:tc>
      </w:tr>
      <w:tr w:rsidR="00115140" w:rsidRPr="00026C3D" w14:paraId="2BFF5B5E" w14:textId="77777777" w:rsidTr="009A1349">
        <w:trPr>
          <w:trHeight w:val="174"/>
        </w:trPr>
        <w:tc>
          <w:tcPr>
            <w:tcW w:w="497" w:type="dxa"/>
            <w:tcBorders>
              <w:top w:val="nil"/>
              <w:left w:val="single" w:sz="2" w:space="0" w:color="000000"/>
              <w:bottom w:val="single" w:sz="2" w:space="0" w:color="000000"/>
              <w:right w:val="nil"/>
            </w:tcBorders>
          </w:tcPr>
          <w:p w14:paraId="250B2E99"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333" w:type="dxa"/>
            <w:tcBorders>
              <w:top w:val="nil"/>
              <w:left w:val="single" w:sz="2" w:space="0" w:color="000000"/>
              <w:bottom w:val="single" w:sz="2" w:space="0" w:color="000000"/>
              <w:right w:val="nil"/>
            </w:tcBorders>
          </w:tcPr>
          <w:p w14:paraId="39076D2A"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253" w:type="dxa"/>
            <w:tcBorders>
              <w:top w:val="nil"/>
              <w:left w:val="single" w:sz="2" w:space="0" w:color="000000"/>
              <w:bottom w:val="single" w:sz="2" w:space="0" w:color="000000"/>
              <w:right w:val="nil"/>
            </w:tcBorders>
          </w:tcPr>
          <w:p w14:paraId="6CF3A5F8"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541" w:type="dxa"/>
            <w:tcBorders>
              <w:top w:val="nil"/>
              <w:left w:val="single" w:sz="2" w:space="0" w:color="000000"/>
              <w:bottom w:val="single" w:sz="2" w:space="0" w:color="000000"/>
              <w:right w:val="nil"/>
            </w:tcBorders>
          </w:tcPr>
          <w:p w14:paraId="5A330065"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121" w:type="dxa"/>
            <w:tcBorders>
              <w:top w:val="nil"/>
              <w:left w:val="single" w:sz="2" w:space="0" w:color="000000"/>
              <w:bottom w:val="single" w:sz="2" w:space="0" w:color="000000"/>
              <w:right w:val="nil"/>
            </w:tcBorders>
          </w:tcPr>
          <w:p w14:paraId="71A312B5"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121" w:type="dxa"/>
            <w:tcBorders>
              <w:top w:val="nil"/>
              <w:left w:val="single" w:sz="2" w:space="0" w:color="000000"/>
              <w:bottom w:val="single" w:sz="2" w:space="0" w:color="000000"/>
              <w:right w:val="nil"/>
            </w:tcBorders>
          </w:tcPr>
          <w:p w14:paraId="181198CD"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841" w:type="dxa"/>
            <w:tcBorders>
              <w:top w:val="nil"/>
              <w:left w:val="single" w:sz="2" w:space="0" w:color="000000"/>
              <w:bottom w:val="single" w:sz="2" w:space="0" w:color="000000"/>
              <w:right w:val="single" w:sz="2" w:space="0" w:color="000000"/>
            </w:tcBorders>
          </w:tcPr>
          <w:p w14:paraId="761FAB70"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841" w:type="dxa"/>
            <w:tcBorders>
              <w:top w:val="nil"/>
              <w:left w:val="single" w:sz="2" w:space="0" w:color="000000"/>
              <w:bottom w:val="single" w:sz="2" w:space="0" w:color="000000"/>
              <w:right w:val="nil"/>
            </w:tcBorders>
          </w:tcPr>
          <w:p w14:paraId="3800E604"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844" w:type="dxa"/>
            <w:tcBorders>
              <w:top w:val="nil"/>
              <w:left w:val="single" w:sz="2" w:space="0" w:color="000000"/>
              <w:bottom w:val="single" w:sz="2" w:space="0" w:color="000000"/>
              <w:right w:val="single" w:sz="2" w:space="0" w:color="000000"/>
            </w:tcBorders>
          </w:tcPr>
          <w:p w14:paraId="15850AE3"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r>
    </w:tbl>
    <w:p w14:paraId="7E60E1C3" w14:textId="77777777" w:rsidR="009A1349" w:rsidRPr="00026C3D" w:rsidRDefault="009A1349" w:rsidP="009A1349">
      <w:pPr>
        <w:spacing w:line="360" w:lineRule="auto"/>
        <w:rPr>
          <w:rFonts w:ascii="Tahoma" w:hAnsi="Tahoma"/>
          <w:sz w:val="18"/>
          <w:szCs w:val="18"/>
          <w:lang w:eastAsia="en-US"/>
        </w:rPr>
      </w:pPr>
    </w:p>
    <w:p w14:paraId="65C1F404" w14:textId="77777777" w:rsidR="009A1349" w:rsidRPr="00026C3D" w:rsidRDefault="009A1349" w:rsidP="00EF4B94">
      <w:pPr>
        <w:pStyle w:val="Nivel2"/>
        <w:numPr>
          <w:ilvl w:val="1"/>
          <w:numId w:val="21"/>
        </w:numPr>
        <w:autoSpaceDE w:val="0"/>
        <w:autoSpaceDN w:val="0"/>
        <w:adjustRightInd w:val="0"/>
        <w:ind w:left="567" w:hanging="567"/>
        <w:rPr>
          <w:rFonts w:ascii="Tahoma" w:hAnsi="Tahoma" w:cs="Tahoma"/>
          <w:color w:val="auto"/>
          <w:sz w:val="18"/>
          <w:szCs w:val="18"/>
          <w:lang w:eastAsia="en-US"/>
        </w:rPr>
      </w:pPr>
      <w:r w:rsidRPr="00026C3D">
        <w:rPr>
          <w:rFonts w:ascii="Tahoma" w:hAnsi="Tahoma" w:cs="Tahoma"/>
          <w:color w:val="auto"/>
          <w:sz w:val="18"/>
          <w:szCs w:val="18"/>
          <w:lang w:eastAsia="en-US"/>
        </w:rPr>
        <w:t>A listagem do cadastro de reserva referente ao presente registro de preços consta como anexo a esta Ata.</w:t>
      </w:r>
    </w:p>
    <w:p w14:paraId="5CBB3929" w14:textId="77777777" w:rsidR="009A1349" w:rsidRPr="00026C3D" w:rsidRDefault="009A1349" w:rsidP="0014022F">
      <w:pPr>
        <w:pStyle w:val="Nivel01"/>
        <w:numPr>
          <w:ilvl w:val="0"/>
          <w:numId w:val="21"/>
        </w:numPr>
        <w:rPr>
          <w:lang w:eastAsia="en-US"/>
        </w:rPr>
      </w:pPr>
      <w:bookmarkStart w:id="78" w:name="_Toc135919133"/>
      <w:r w:rsidRPr="00026C3D">
        <w:t xml:space="preserve">ÓRGÃO(S) GERENCIADOR </w:t>
      </w:r>
      <w:proofErr w:type="gramStart"/>
      <w:r w:rsidRPr="00026C3D">
        <w:t>E  PARTICIPANTE</w:t>
      </w:r>
      <w:proofErr w:type="gramEnd"/>
      <w:r w:rsidRPr="00026C3D">
        <w:t>(S)</w:t>
      </w:r>
      <w:bookmarkEnd w:id="78"/>
    </w:p>
    <w:p w14:paraId="158CAF77" w14:textId="58F8D895" w:rsidR="009A1349" w:rsidRPr="00026C3D" w:rsidRDefault="009A1349" w:rsidP="0014022F">
      <w:pPr>
        <w:pStyle w:val="Nivel2"/>
        <w:numPr>
          <w:ilvl w:val="1"/>
          <w:numId w:val="21"/>
        </w:numPr>
        <w:autoSpaceDE w:val="0"/>
        <w:autoSpaceDN w:val="0"/>
        <w:adjustRightInd w:val="0"/>
        <w:ind w:left="567" w:hanging="567"/>
        <w:rPr>
          <w:rFonts w:ascii="Tahoma" w:hAnsi="Tahoma" w:cs="Tahoma"/>
          <w:color w:val="auto"/>
          <w:sz w:val="18"/>
          <w:szCs w:val="18"/>
        </w:rPr>
      </w:pPr>
      <w:r w:rsidRPr="00026C3D">
        <w:rPr>
          <w:rFonts w:ascii="Tahoma" w:hAnsi="Tahoma" w:cs="Tahoma"/>
          <w:color w:val="auto"/>
          <w:sz w:val="18"/>
          <w:szCs w:val="18"/>
        </w:rPr>
        <w:t xml:space="preserve">O órgão gerenciador será o </w:t>
      </w:r>
      <w:r w:rsidR="00115140" w:rsidRPr="00026C3D">
        <w:rPr>
          <w:rFonts w:ascii="Tahoma" w:hAnsi="Tahoma" w:cs="Tahoma"/>
          <w:color w:val="auto"/>
          <w:sz w:val="18"/>
          <w:szCs w:val="18"/>
        </w:rPr>
        <w:fldChar w:fldCharType="begin">
          <w:ffData>
            <w:name w:val=""/>
            <w:enabled/>
            <w:calcOnExit w:val="0"/>
            <w:textInput>
              <w:default w:val="[●]"/>
            </w:textInput>
          </w:ffData>
        </w:fldChar>
      </w:r>
      <w:r w:rsidR="00115140" w:rsidRPr="00026C3D">
        <w:rPr>
          <w:rFonts w:ascii="Tahoma" w:hAnsi="Tahoma" w:cs="Tahoma"/>
          <w:color w:val="auto"/>
          <w:sz w:val="18"/>
          <w:szCs w:val="18"/>
        </w:rPr>
        <w:instrText xml:space="preserve"> FORMTEXT </w:instrText>
      </w:r>
      <w:r w:rsidR="00115140" w:rsidRPr="00026C3D">
        <w:rPr>
          <w:rFonts w:ascii="Tahoma" w:hAnsi="Tahoma" w:cs="Tahoma"/>
          <w:color w:val="auto"/>
          <w:sz w:val="18"/>
          <w:szCs w:val="18"/>
        </w:rPr>
      </w:r>
      <w:r w:rsidR="00115140" w:rsidRPr="00026C3D">
        <w:rPr>
          <w:rFonts w:ascii="Tahoma" w:hAnsi="Tahoma" w:cs="Tahoma"/>
          <w:color w:val="auto"/>
          <w:sz w:val="18"/>
          <w:szCs w:val="18"/>
        </w:rPr>
        <w:fldChar w:fldCharType="separate"/>
      </w:r>
      <w:r w:rsidR="00115140" w:rsidRPr="00026C3D">
        <w:rPr>
          <w:rFonts w:ascii="Tahoma" w:hAnsi="Tahoma" w:cs="Tahoma"/>
          <w:noProof/>
          <w:color w:val="auto"/>
          <w:sz w:val="18"/>
          <w:szCs w:val="18"/>
        </w:rPr>
        <w:t>[●]</w:t>
      </w:r>
      <w:r w:rsidR="00115140" w:rsidRPr="00026C3D">
        <w:rPr>
          <w:rFonts w:ascii="Tahoma" w:hAnsi="Tahoma" w:cs="Tahoma"/>
          <w:color w:val="auto"/>
          <w:sz w:val="18"/>
          <w:szCs w:val="18"/>
        </w:rPr>
        <w:fldChar w:fldCharType="end"/>
      </w:r>
      <w:r w:rsidR="00115140" w:rsidRPr="00026C3D">
        <w:rPr>
          <w:rFonts w:ascii="Tahoma" w:hAnsi="Tahoma" w:cs="Tahoma"/>
          <w:color w:val="auto"/>
          <w:sz w:val="18"/>
          <w:szCs w:val="18"/>
        </w:rPr>
        <w:t xml:space="preserve"> </w:t>
      </w:r>
      <w:r w:rsidRPr="00026C3D">
        <w:rPr>
          <w:rFonts w:ascii="Tahoma" w:hAnsi="Tahoma" w:cs="Tahoma"/>
          <w:color w:val="auto"/>
          <w:sz w:val="18"/>
          <w:szCs w:val="18"/>
        </w:rPr>
        <w:t>(nome do órgão)</w:t>
      </w:r>
      <w:r w:rsidR="00115140" w:rsidRPr="00026C3D">
        <w:rPr>
          <w:rFonts w:ascii="Tahoma" w:hAnsi="Tahoma" w:cs="Tahoma"/>
          <w:color w:val="auto"/>
          <w:sz w:val="18"/>
          <w:szCs w:val="18"/>
        </w:rPr>
        <w:t>.</w:t>
      </w:r>
    </w:p>
    <w:p w14:paraId="51342C57" w14:textId="77777777" w:rsidR="009A1349" w:rsidRPr="00026C3D" w:rsidRDefault="009A1349" w:rsidP="0014022F">
      <w:pPr>
        <w:pStyle w:val="Nvel2-Red"/>
        <w:numPr>
          <w:ilvl w:val="1"/>
          <w:numId w:val="21"/>
        </w:numPr>
        <w:autoSpaceDE w:val="0"/>
        <w:autoSpaceDN w:val="0"/>
        <w:adjustRightInd w:val="0"/>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{Além do gerenciador, não há [ou] São} órgãos e entidades públicas participantes do registro de preços: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4"/>
        <w:gridCol w:w="2244"/>
        <w:gridCol w:w="2245"/>
        <w:gridCol w:w="2245"/>
      </w:tblGrid>
      <w:tr w:rsidR="004F0DFD" w:rsidRPr="00026C3D" w14:paraId="61A68CCD" w14:textId="77777777" w:rsidTr="009A1349">
        <w:tc>
          <w:tcPr>
            <w:tcW w:w="2244" w:type="dxa"/>
            <w:tcBorders>
              <w:top w:val="single" w:sz="4" w:space="0" w:color="auto"/>
              <w:left w:val="single" w:sz="4" w:space="0" w:color="auto"/>
              <w:bottom w:val="single" w:sz="4" w:space="0" w:color="auto"/>
              <w:right w:val="single" w:sz="4" w:space="0" w:color="auto"/>
            </w:tcBorders>
            <w:hideMark/>
          </w:tcPr>
          <w:p w14:paraId="5995E3B7"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r w:rsidRPr="00026C3D">
              <w:rPr>
                <w:rFonts w:ascii="Tahoma" w:hAnsi="Tahoma"/>
                <w:i/>
                <w:iCs/>
                <w:sz w:val="18"/>
                <w:szCs w:val="18"/>
              </w:rPr>
              <w:t xml:space="preserve">Item nº </w:t>
            </w:r>
          </w:p>
        </w:tc>
        <w:tc>
          <w:tcPr>
            <w:tcW w:w="2244" w:type="dxa"/>
            <w:tcBorders>
              <w:top w:val="single" w:sz="4" w:space="0" w:color="auto"/>
              <w:left w:val="single" w:sz="4" w:space="0" w:color="auto"/>
              <w:bottom w:val="single" w:sz="4" w:space="0" w:color="auto"/>
              <w:right w:val="single" w:sz="4" w:space="0" w:color="auto"/>
            </w:tcBorders>
            <w:hideMark/>
          </w:tcPr>
          <w:p w14:paraId="664DC2B6"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r w:rsidRPr="00026C3D">
              <w:rPr>
                <w:rFonts w:ascii="Tahoma" w:hAnsi="Tahoma"/>
                <w:i/>
                <w:iCs/>
                <w:sz w:val="18"/>
                <w:szCs w:val="18"/>
              </w:rPr>
              <w:t>Órgãos Participantes</w:t>
            </w:r>
          </w:p>
        </w:tc>
        <w:tc>
          <w:tcPr>
            <w:tcW w:w="2245" w:type="dxa"/>
            <w:tcBorders>
              <w:top w:val="single" w:sz="4" w:space="0" w:color="auto"/>
              <w:left w:val="single" w:sz="4" w:space="0" w:color="auto"/>
              <w:bottom w:val="single" w:sz="4" w:space="0" w:color="auto"/>
              <w:right w:val="single" w:sz="4" w:space="0" w:color="auto"/>
            </w:tcBorders>
            <w:hideMark/>
          </w:tcPr>
          <w:p w14:paraId="5033BB26"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r w:rsidRPr="00026C3D">
              <w:rPr>
                <w:rFonts w:ascii="Tahoma" w:hAnsi="Tahoma"/>
                <w:i/>
                <w:iCs/>
                <w:sz w:val="18"/>
                <w:szCs w:val="18"/>
              </w:rPr>
              <w:t>Unidade</w:t>
            </w:r>
          </w:p>
        </w:tc>
        <w:tc>
          <w:tcPr>
            <w:tcW w:w="2245" w:type="dxa"/>
            <w:tcBorders>
              <w:top w:val="single" w:sz="4" w:space="0" w:color="auto"/>
              <w:left w:val="single" w:sz="4" w:space="0" w:color="auto"/>
              <w:bottom w:val="single" w:sz="4" w:space="0" w:color="auto"/>
              <w:right w:val="single" w:sz="4" w:space="0" w:color="auto"/>
            </w:tcBorders>
            <w:hideMark/>
          </w:tcPr>
          <w:p w14:paraId="6B9F8462"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r w:rsidRPr="00026C3D">
              <w:rPr>
                <w:rFonts w:ascii="Tahoma" w:hAnsi="Tahoma"/>
                <w:i/>
                <w:iCs/>
                <w:sz w:val="18"/>
                <w:szCs w:val="18"/>
              </w:rPr>
              <w:t>Quantidade</w:t>
            </w:r>
          </w:p>
        </w:tc>
      </w:tr>
      <w:tr w:rsidR="004F0DFD" w:rsidRPr="00026C3D" w14:paraId="764EA66F" w14:textId="77777777" w:rsidTr="009A1349">
        <w:tc>
          <w:tcPr>
            <w:tcW w:w="2244" w:type="dxa"/>
            <w:tcBorders>
              <w:top w:val="single" w:sz="4" w:space="0" w:color="auto"/>
              <w:left w:val="single" w:sz="4" w:space="0" w:color="auto"/>
              <w:bottom w:val="single" w:sz="4" w:space="0" w:color="auto"/>
              <w:right w:val="single" w:sz="4" w:space="0" w:color="auto"/>
            </w:tcBorders>
          </w:tcPr>
          <w:p w14:paraId="4D746F36"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p>
        </w:tc>
        <w:tc>
          <w:tcPr>
            <w:tcW w:w="2244" w:type="dxa"/>
            <w:tcBorders>
              <w:top w:val="single" w:sz="4" w:space="0" w:color="auto"/>
              <w:left w:val="single" w:sz="4" w:space="0" w:color="auto"/>
              <w:bottom w:val="single" w:sz="4" w:space="0" w:color="auto"/>
              <w:right w:val="single" w:sz="4" w:space="0" w:color="auto"/>
            </w:tcBorders>
          </w:tcPr>
          <w:p w14:paraId="06DB4330"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p>
        </w:tc>
        <w:tc>
          <w:tcPr>
            <w:tcW w:w="2245" w:type="dxa"/>
            <w:tcBorders>
              <w:top w:val="single" w:sz="4" w:space="0" w:color="auto"/>
              <w:left w:val="single" w:sz="4" w:space="0" w:color="auto"/>
              <w:bottom w:val="single" w:sz="4" w:space="0" w:color="auto"/>
              <w:right w:val="single" w:sz="4" w:space="0" w:color="auto"/>
            </w:tcBorders>
          </w:tcPr>
          <w:p w14:paraId="24AD3060"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p>
        </w:tc>
        <w:tc>
          <w:tcPr>
            <w:tcW w:w="2245" w:type="dxa"/>
            <w:tcBorders>
              <w:top w:val="single" w:sz="4" w:space="0" w:color="auto"/>
              <w:left w:val="single" w:sz="4" w:space="0" w:color="auto"/>
              <w:bottom w:val="single" w:sz="4" w:space="0" w:color="auto"/>
              <w:right w:val="single" w:sz="4" w:space="0" w:color="auto"/>
            </w:tcBorders>
          </w:tcPr>
          <w:p w14:paraId="2325A599"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p>
        </w:tc>
      </w:tr>
      <w:tr w:rsidR="004F0DFD" w:rsidRPr="00026C3D" w14:paraId="1FCDE7DA" w14:textId="77777777" w:rsidTr="009A1349">
        <w:tc>
          <w:tcPr>
            <w:tcW w:w="2244" w:type="dxa"/>
            <w:tcBorders>
              <w:top w:val="single" w:sz="4" w:space="0" w:color="auto"/>
              <w:left w:val="single" w:sz="4" w:space="0" w:color="auto"/>
              <w:bottom w:val="single" w:sz="4" w:space="0" w:color="auto"/>
              <w:right w:val="single" w:sz="4" w:space="0" w:color="auto"/>
            </w:tcBorders>
          </w:tcPr>
          <w:p w14:paraId="4253F7F2"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p>
        </w:tc>
        <w:tc>
          <w:tcPr>
            <w:tcW w:w="2244" w:type="dxa"/>
            <w:tcBorders>
              <w:top w:val="single" w:sz="4" w:space="0" w:color="auto"/>
              <w:left w:val="single" w:sz="4" w:space="0" w:color="auto"/>
              <w:bottom w:val="single" w:sz="4" w:space="0" w:color="auto"/>
              <w:right w:val="single" w:sz="4" w:space="0" w:color="auto"/>
            </w:tcBorders>
          </w:tcPr>
          <w:p w14:paraId="2A5BD010"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p>
        </w:tc>
        <w:tc>
          <w:tcPr>
            <w:tcW w:w="2245" w:type="dxa"/>
            <w:tcBorders>
              <w:top w:val="single" w:sz="4" w:space="0" w:color="auto"/>
              <w:left w:val="single" w:sz="4" w:space="0" w:color="auto"/>
              <w:bottom w:val="single" w:sz="4" w:space="0" w:color="auto"/>
              <w:right w:val="single" w:sz="4" w:space="0" w:color="auto"/>
            </w:tcBorders>
          </w:tcPr>
          <w:p w14:paraId="1F49C4CA"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p>
        </w:tc>
        <w:tc>
          <w:tcPr>
            <w:tcW w:w="2245" w:type="dxa"/>
            <w:tcBorders>
              <w:top w:val="single" w:sz="4" w:space="0" w:color="auto"/>
              <w:left w:val="single" w:sz="4" w:space="0" w:color="auto"/>
              <w:bottom w:val="single" w:sz="4" w:space="0" w:color="auto"/>
              <w:right w:val="single" w:sz="4" w:space="0" w:color="auto"/>
            </w:tcBorders>
          </w:tcPr>
          <w:p w14:paraId="6C0F3E17" w14:textId="77777777" w:rsidR="009A1349" w:rsidRPr="00026C3D" w:rsidRDefault="009A1349">
            <w:pPr>
              <w:widowControl w:val="0"/>
              <w:autoSpaceDE w:val="0"/>
              <w:autoSpaceDN w:val="0"/>
              <w:adjustRightInd w:val="0"/>
              <w:spacing w:line="360" w:lineRule="auto"/>
              <w:ind w:right="-30"/>
              <w:jc w:val="center"/>
              <w:rPr>
                <w:rFonts w:ascii="Tahoma" w:hAnsi="Tahoma"/>
                <w:i/>
                <w:iCs/>
                <w:sz w:val="18"/>
                <w:szCs w:val="18"/>
              </w:rPr>
            </w:pPr>
          </w:p>
        </w:tc>
      </w:tr>
    </w:tbl>
    <w:p w14:paraId="001C1BD8" w14:textId="24BA4AD0" w:rsidR="009A1349" w:rsidRPr="00026C3D" w:rsidRDefault="009A1349" w:rsidP="0014022F">
      <w:pPr>
        <w:pStyle w:val="Nivel01"/>
        <w:numPr>
          <w:ilvl w:val="0"/>
          <w:numId w:val="21"/>
        </w:numPr>
      </w:pPr>
      <w:bookmarkStart w:id="79" w:name="_Toc135919134"/>
      <w:r w:rsidRPr="00026C3D">
        <w:lastRenderedPageBreak/>
        <w:t>DA ADESÃO À ATA DE REGISTRO DE PREÇOS</w:t>
      </w:r>
      <w:bookmarkEnd w:id="79"/>
      <w:r w:rsidRPr="00026C3D">
        <w:t xml:space="preserve"> </w:t>
      </w:r>
    </w:p>
    <w:p w14:paraId="387FDB13" w14:textId="0B877ED6" w:rsidR="009A1349" w:rsidRPr="00026C3D" w:rsidRDefault="009A1349" w:rsidP="00EF4B94">
      <w:pPr>
        <w:pStyle w:val="Nvel2-Red"/>
        <w:numPr>
          <w:ilvl w:val="1"/>
          <w:numId w:val="21"/>
        </w:numPr>
        <w:autoSpaceDE w:val="0"/>
        <w:autoSpaceDN w:val="0"/>
        <w:adjustRightInd w:val="0"/>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Durante a vigência da ata, os órgãos e as entidades da Administração Pública municipal que não participaram do procedimento de IRP poderão aderir à ata de registro de preços na condição de não participantes, observados os seguintes requisitos:</w:t>
      </w:r>
    </w:p>
    <w:p w14:paraId="1C0430A9" w14:textId="77777777" w:rsidR="009A1349" w:rsidRPr="00026C3D" w:rsidRDefault="009A1349" w:rsidP="00EF4B94">
      <w:pPr>
        <w:pStyle w:val="Nvel3-R"/>
        <w:numPr>
          <w:ilvl w:val="2"/>
          <w:numId w:val="21"/>
        </w:numPr>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apresentação de justificativa da vantagem da adesão, inclusive em situações de provável desabastecimento ou descontinuidade de serviço público;</w:t>
      </w:r>
    </w:p>
    <w:p w14:paraId="67CB852E" w14:textId="77777777" w:rsidR="009A1349" w:rsidRPr="00026C3D" w:rsidRDefault="009A1349" w:rsidP="00EF4B94">
      <w:pPr>
        <w:pStyle w:val="Nvel3-R"/>
        <w:numPr>
          <w:ilvl w:val="2"/>
          <w:numId w:val="21"/>
        </w:numPr>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 xml:space="preserve"> demonstração de que os valores registrados estão compatíveis com os valores praticados pelo mercado na forma do art. 23 da Lei nº 14.133, de 2021; e</w:t>
      </w:r>
    </w:p>
    <w:p w14:paraId="05C121FC" w14:textId="77777777" w:rsidR="009A1349" w:rsidRPr="00026C3D" w:rsidRDefault="009A1349" w:rsidP="00EF4B94">
      <w:pPr>
        <w:pStyle w:val="Nvel3-R"/>
        <w:numPr>
          <w:ilvl w:val="2"/>
          <w:numId w:val="21"/>
        </w:numPr>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 xml:space="preserve"> consulta e aceitação prévias do órgão ou da entidade gerenciadora e do fornecedor.</w:t>
      </w:r>
    </w:p>
    <w:p w14:paraId="5D418614" w14:textId="77777777" w:rsidR="009A1349" w:rsidRPr="00026C3D" w:rsidRDefault="009A1349" w:rsidP="00EF4B94">
      <w:pPr>
        <w:pStyle w:val="Nvel2-Red"/>
        <w:numPr>
          <w:ilvl w:val="1"/>
          <w:numId w:val="21"/>
        </w:numPr>
        <w:autoSpaceDE w:val="0"/>
        <w:autoSpaceDN w:val="0"/>
        <w:adjustRightInd w:val="0"/>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A autorização do órgão ou entidade gerenciadora apenas será realizada após a aceitação da adesão pelo fornecedor.</w:t>
      </w:r>
    </w:p>
    <w:p w14:paraId="35C19CAF" w14:textId="77777777" w:rsidR="009A1349" w:rsidRPr="00026C3D" w:rsidRDefault="009A1349" w:rsidP="00EF4B94">
      <w:pPr>
        <w:pStyle w:val="Nvel3-R"/>
        <w:numPr>
          <w:ilvl w:val="2"/>
          <w:numId w:val="21"/>
        </w:numPr>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O órgão ou entidade gerenciadora poderá rejeitar adesões caso elas possam acarretar prejuízo à execução de seus próprios contratos ou à sua capacidade de gerenciamento.</w:t>
      </w:r>
    </w:p>
    <w:p w14:paraId="5FA4C33C" w14:textId="77777777" w:rsidR="009A1349" w:rsidRPr="00026C3D" w:rsidRDefault="009A1349" w:rsidP="00EF4B94">
      <w:pPr>
        <w:pStyle w:val="Nvel2-Red"/>
        <w:numPr>
          <w:ilvl w:val="1"/>
          <w:numId w:val="21"/>
        </w:numPr>
        <w:autoSpaceDE w:val="0"/>
        <w:autoSpaceDN w:val="0"/>
        <w:adjustRightInd w:val="0"/>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 xml:space="preserve"> Após a autorização do órgão ou da entidade gerenciadora, o órgão ou entidade não participante deverá efetivar a aquisição ou a contratação solicitada em até noventa dias, observado o prazo de vigência da ata.</w:t>
      </w:r>
    </w:p>
    <w:p w14:paraId="4EE2B095" w14:textId="77777777" w:rsidR="009A1349" w:rsidRPr="00026C3D" w:rsidRDefault="009A1349" w:rsidP="00EF4B94">
      <w:pPr>
        <w:pStyle w:val="Nvel2-Red"/>
        <w:numPr>
          <w:ilvl w:val="1"/>
          <w:numId w:val="21"/>
        </w:numPr>
        <w:autoSpaceDE w:val="0"/>
        <w:autoSpaceDN w:val="0"/>
        <w:adjustRightInd w:val="0"/>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699D3186" w14:textId="77777777" w:rsidR="009A1349" w:rsidRPr="00026C3D" w:rsidRDefault="009A1349" w:rsidP="00EF4B94">
      <w:pPr>
        <w:pStyle w:val="Nvel2-Red"/>
        <w:numPr>
          <w:ilvl w:val="1"/>
          <w:numId w:val="21"/>
        </w:numPr>
        <w:autoSpaceDE w:val="0"/>
        <w:autoSpaceDN w:val="0"/>
        <w:adjustRightInd w:val="0"/>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O órgão ou a entidade poderá aderir a item da ata de registro de preços da qual seja integrante, na qualidade de não participante, para aqueles itens para os quais não tenha quantitativo registrado, observados os requisitos do item 4.1.</w:t>
      </w:r>
    </w:p>
    <w:p w14:paraId="4E81C303" w14:textId="77777777" w:rsidR="009A1349" w:rsidRPr="00026C3D" w:rsidRDefault="009A1349" w:rsidP="00031F3E">
      <w:pPr>
        <w:pStyle w:val="SubTitNN"/>
        <w:ind w:left="567"/>
        <w:rPr>
          <w:rFonts w:ascii="Tahoma" w:hAnsi="Tahoma" w:cs="Tahoma"/>
          <w:iCs w:val="0"/>
          <w:sz w:val="18"/>
          <w:szCs w:val="18"/>
        </w:rPr>
      </w:pPr>
      <w:r w:rsidRPr="00026C3D">
        <w:rPr>
          <w:rFonts w:ascii="Tahoma" w:hAnsi="Tahoma" w:cs="Tahoma"/>
          <w:iCs w:val="0"/>
          <w:sz w:val="18"/>
          <w:szCs w:val="18"/>
        </w:rPr>
        <w:t>Dos limites para as adesões</w:t>
      </w:r>
    </w:p>
    <w:p w14:paraId="6323220E" w14:textId="77777777" w:rsidR="009A1349" w:rsidRPr="00026C3D" w:rsidRDefault="009A1349" w:rsidP="00EF4B94">
      <w:pPr>
        <w:pStyle w:val="Nvel2-Red"/>
        <w:numPr>
          <w:ilvl w:val="1"/>
          <w:numId w:val="21"/>
        </w:numPr>
        <w:autoSpaceDE w:val="0"/>
        <w:autoSpaceDN w:val="0"/>
        <w:adjustRightInd w:val="0"/>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5DE565D" w14:textId="77777777" w:rsidR="009A1349" w:rsidRPr="00026C3D" w:rsidRDefault="009A1349" w:rsidP="00EF4B94">
      <w:pPr>
        <w:pStyle w:val="Nvel2-Red"/>
        <w:numPr>
          <w:ilvl w:val="1"/>
          <w:numId w:val="21"/>
        </w:numPr>
        <w:autoSpaceDE w:val="0"/>
        <w:autoSpaceDN w:val="0"/>
        <w:adjustRightInd w:val="0"/>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CA50A2E" w14:textId="11AE6A17" w:rsidR="009A1349" w:rsidRPr="00026C3D" w:rsidRDefault="009A1349" w:rsidP="00EF4B94">
      <w:pPr>
        <w:pStyle w:val="Nivel2"/>
        <w:numPr>
          <w:ilvl w:val="1"/>
          <w:numId w:val="21"/>
        </w:numPr>
        <w:autoSpaceDE w:val="0"/>
        <w:autoSpaceDN w:val="0"/>
        <w:adjustRightInd w:val="0"/>
        <w:ind w:left="567" w:hanging="567"/>
        <w:rPr>
          <w:rFonts w:ascii="Tahoma" w:hAnsi="Tahoma" w:cs="Tahoma"/>
          <w:color w:val="auto"/>
          <w:sz w:val="18"/>
          <w:szCs w:val="18"/>
        </w:rPr>
      </w:pPr>
      <w:r w:rsidRPr="00026C3D">
        <w:rPr>
          <w:rFonts w:ascii="Tahoma" w:hAnsi="Tahoma" w:cs="Tahoma"/>
          <w:color w:val="auto"/>
          <w:sz w:val="18"/>
          <w:szCs w:val="18"/>
        </w:rPr>
        <w:t>A adesão à ata de registro de preços por órgãos e en</w:t>
      </w:r>
      <w:r w:rsidRPr="00026C3D">
        <w:rPr>
          <w:rFonts w:ascii="Tahoma" w:eastAsia="Arial" w:hAnsi="Tahoma" w:cs="Tahoma"/>
          <w:color w:val="auto"/>
          <w:sz w:val="18"/>
          <w:szCs w:val="18"/>
        </w:rPr>
        <w:t>ti</w:t>
      </w:r>
      <w:r w:rsidRPr="00026C3D">
        <w:rPr>
          <w:rFonts w:ascii="Tahoma" w:hAnsi="Tahoma" w:cs="Tahoma"/>
          <w:color w:val="auto"/>
          <w:sz w:val="18"/>
          <w:szCs w:val="18"/>
        </w:rPr>
        <w:t>dades da Administração Pública municipal poderá ser exigida para fins de transferências voluntárias, não ficando sujeita ao limite de que trata o item 4.7, desde que seja des</w:t>
      </w:r>
      <w:r w:rsidRPr="00026C3D">
        <w:rPr>
          <w:rFonts w:ascii="Tahoma" w:eastAsia="Arial" w:hAnsi="Tahoma" w:cs="Tahoma"/>
          <w:color w:val="auto"/>
          <w:sz w:val="18"/>
          <w:szCs w:val="18"/>
        </w:rPr>
        <w:t>ti</w:t>
      </w:r>
      <w:r w:rsidRPr="00026C3D">
        <w:rPr>
          <w:rFonts w:ascii="Tahoma" w:hAnsi="Tahoma" w:cs="Tahoma"/>
          <w:color w:val="auto"/>
          <w:sz w:val="18"/>
          <w:szCs w:val="18"/>
        </w:rPr>
        <w:t>nada à execução descentralizada de programa ou projeto federal e comprovada a compatibilidade dos preços registrados com os valores praticados no mercado na forma do art. 23 da Lei nº 14.133, de 2021.</w:t>
      </w:r>
    </w:p>
    <w:p w14:paraId="52845DC7" w14:textId="77777777" w:rsidR="009A1349" w:rsidRPr="00026C3D" w:rsidRDefault="009A1349" w:rsidP="00031F3E">
      <w:pPr>
        <w:pStyle w:val="SubTitNN"/>
        <w:ind w:left="567"/>
        <w:rPr>
          <w:rFonts w:ascii="Tahoma" w:hAnsi="Tahoma" w:cs="Tahoma"/>
          <w:iCs w:val="0"/>
          <w:sz w:val="18"/>
          <w:szCs w:val="18"/>
        </w:rPr>
      </w:pPr>
      <w:r w:rsidRPr="00026C3D">
        <w:rPr>
          <w:rFonts w:ascii="Tahoma" w:hAnsi="Tahoma" w:cs="Tahoma"/>
          <w:iCs w:val="0"/>
          <w:sz w:val="18"/>
          <w:szCs w:val="18"/>
        </w:rPr>
        <w:t>Vedação a acréscimo de quantitativos</w:t>
      </w:r>
    </w:p>
    <w:p w14:paraId="3B0E77AE" w14:textId="77777777" w:rsidR="009A1349" w:rsidRPr="00026C3D" w:rsidRDefault="009A1349" w:rsidP="00EF4B94">
      <w:pPr>
        <w:pStyle w:val="Nivel2"/>
        <w:numPr>
          <w:ilvl w:val="1"/>
          <w:numId w:val="21"/>
        </w:numPr>
        <w:autoSpaceDE w:val="0"/>
        <w:autoSpaceDN w:val="0"/>
        <w:adjustRightInd w:val="0"/>
        <w:ind w:left="567" w:hanging="567"/>
        <w:rPr>
          <w:rFonts w:ascii="Tahoma" w:hAnsi="Tahoma" w:cs="Tahoma"/>
          <w:color w:val="auto"/>
          <w:sz w:val="18"/>
          <w:szCs w:val="18"/>
        </w:rPr>
      </w:pPr>
      <w:r w:rsidRPr="00026C3D">
        <w:rPr>
          <w:rFonts w:ascii="Tahoma" w:hAnsi="Tahoma" w:cs="Tahoma"/>
          <w:color w:val="auto"/>
          <w:sz w:val="18"/>
          <w:szCs w:val="18"/>
        </w:rPr>
        <w:t>É vedado efetuar acréscimos nos quantitativos fixados na ata de registro de preços.</w:t>
      </w:r>
    </w:p>
    <w:p w14:paraId="351226A1" w14:textId="0052A8B8" w:rsidR="009A1349" w:rsidRPr="00026C3D" w:rsidRDefault="00031F3E" w:rsidP="0014022F">
      <w:pPr>
        <w:pStyle w:val="Nivel01"/>
        <w:numPr>
          <w:ilvl w:val="0"/>
          <w:numId w:val="21"/>
        </w:numPr>
      </w:pPr>
      <w:r w:rsidRPr="00026C3D">
        <w:t xml:space="preserve">    </w:t>
      </w:r>
      <w:bookmarkStart w:id="80" w:name="_Toc135919135"/>
      <w:r w:rsidR="009A1349" w:rsidRPr="00026C3D">
        <w:t>VALIDADE, FORMALIZAÇÃO DA ATA DE REGISTRO DE PREÇOS E CADASTRO RESERVA</w:t>
      </w:r>
      <w:bookmarkEnd w:id="80"/>
    </w:p>
    <w:p w14:paraId="1460AEDB" w14:textId="4A586B66" w:rsidR="009A1349" w:rsidRPr="00026C3D" w:rsidRDefault="009A1349" w:rsidP="004C5929">
      <w:pPr>
        <w:pStyle w:val="Nivel2"/>
        <w:numPr>
          <w:ilvl w:val="1"/>
          <w:numId w:val="21"/>
        </w:numPr>
        <w:autoSpaceDE w:val="0"/>
        <w:autoSpaceDN w:val="0"/>
        <w:adjustRightInd w:val="0"/>
        <w:ind w:left="567" w:hanging="567"/>
        <w:rPr>
          <w:rFonts w:ascii="Tahoma" w:hAnsi="Tahoma" w:cs="Tahoma"/>
          <w:iCs/>
          <w:color w:val="auto"/>
          <w:sz w:val="18"/>
          <w:szCs w:val="18"/>
        </w:rPr>
      </w:pPr>
      <w:r w:rsidRPr="00026C3D">
        <w:rPr>
          <w:rFonts w:ascii="Tahoma" w:hAnsi="Tahoma" w:cs="Tahoma"/>
          <w:color w:val="auto"/>
          <w:sz w:val="18"/>
          <w:szCs w:val="18"/>
        </w:rPr>
        <w:t xml:space="preserve">A validade da Ata de Registro de Preços será de 1 (um) ano, contado </w:t>
      </w:r>
      <w:r w:rsidR="00367251" w:rsidRPr="00026C3D">
        <w:rPr>
          <w:rFonts w:ascii="Tahoma" w:hAnsi="Tahoma" w:cs="Tahoma"/>
          <w:color w:val="auto"/>
          <w:sz w:val="18"/>
          <w:szCs w:val="18"/>
        </w:rPr>
        <w:t>a partir da assinatura desta</w:t>
      </w:r>
      <w:r w:rsidRPr="00026C3D">
        <w:rPr>
          <w:rFonts w:ascii="Tahoma" w:hAnsi="Tahoma" w:cs="Tahoma"/>
          <w:color w:val="auto"/>
          <w:sz w:val="18"/>
          <w:szCs w:val="18"/>
        </w:rPr>
        <w:t>, podendo ser prorrogada por igual período, mediante a anuência do fornecedor, desde que comprovado o preço vantajoso.</w:t>
      </w:r>
    </w:p>
    <w:p w14:paraId="5C20BC28"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EDF3800"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Na formalização do contrato ou do instrumento substituto deverá haver a indicação da disponibilidade dos créditos orçamentários respectivos.</w:t>
      </w:r>
    </w:p>
    <w:p w14:paraId="0474404E"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lastRenderedPageBreak/>
        <w:t>A contratação com os fornecedores registrados na ata será formalizada pelo órgão ou pela en</w:t>
      </w:r>
      <w:r w:rsidRPr="00026C3D">
        <w:rPr>
          <w:rFonts w:ascii="Tahoma" w:eastAsia="Arial" w:hAnsi="Tahoma" w:cs="Tahoma"/>
          <w:color w:val="auto"/>
          <w:sz w:val="18"/>
          <w:szCs w:val="18"/>
        </w:rPr>
        <w:t>ti</w:t>
      </w:r>
      <w:r w:rsidRPr="00026C3D">
        <w:rPr>
          <w:rFonts w:ascii="Tahoma" w:hAnsi="Tahoma" w:cs="Tahoma"/>
          <w:color w:val="auto"/>
          <w:sz w:val="18"/>
          <w:szCs w:val="18"/>
        </w:rPr>
        <w:t>dade interessada por intermédio de instrumento contratual, emissão de nota de empenho de despesa, autorização de compra ou outro instrumento hábil, conforme o art. 95 da Lei nº 14.133, de 2021.</w:t>
      </w:r>
    </w:p>
    <w:p w14:paraId="7AD39DD0"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 O instrumento contratual de que trata o item 5.2. deverá ser assinado no prazo de validade da ata de registro de preços.</w:t>
      </w:r>
    </w:p>
    <w:p w14:paraId="235A3E95"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Os contratos decorrentes do sistema de registro de preços poderão ser alterados, observado o art. 124 da Lei nº 14.133, de 2021.</w:t>
      </w:r>
    </w:p>
    <w:p w14:paraId="581FA415"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Após a homologação da licitação ou da contratação direta, deverão ser observadas as seguintes condições para formalização da ata de registro de preços:</w:t>
      </w:r>
    </w:p>
    <w:p w14:paraId="50E69E2F"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Serão registrados na ata os preços e os quantita</w:t>
      </w:r>
      <w:r w:rsidRPr="00026C3D">
        <w:rPr>
          <w:rFonts w:ascii="Tahoma" w:eastAsia="Arial" w:hAnsi="Tahoma" w:cs="Tahoma"/>
          <w:color w:val="auto"/>
          <w:sz w:val="18"/>
          <w:szCs w:val="18"/>
        </w:rPr>
        <w:t>ti</w:t>
      </w:r>
      <w:r w:rsidRPr="00026C3D">
        <w:rPr>
          <w:rFonts w:ascii="Tahoma" w:hAnsi="Tahoma" w:cs="Tahoma"/>
          <w:color w:val="auto"/>
          <w:sz w:val="18"/>
          <w:szCs w:val="18"/>
        </w:rPr>
        <w:t>vos do adjudicatário, devendo ser observada a possibilidade de o licitante oferecer ou não proposta em quantitativo inferior ao máximo previsto no edital ou no aviso de contratação direta e se obrigar nos limites dela;</w:t>
      </w:r>
    </w:p>
    <w:p w14:paraId="3A4F41C6"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Será incluído na ata, na forma de anexo, o registro dos licitantes ou dos fornecedores que:</w:t>
      </w:r>
    </w:p>
    <w:p w14:paraId="0D9B1476" w14:textId="0934DD29" w:rsidR="009A1349" w:rsidRPr="00026C3D" w:rsidRDefault="009A1349" w:rsidP="00EF4B94">
      <w:pPr>
        <w:pStyle w:val="Nvel4"/>
        <w:numPr>
          <w:ilvl w:val="3"/>
          <w:numId w:val="21"/>
        </w:numPr>
        <w:ind w:left="709" w:hanging="709"/>
        <w:rPr>
          <w:rFonts w:ascii="Tahoma" w:hAnsi="Tahoma" w:cs="Tahoma"/>
          <w:color w:val="auto"/>
          <w:sz w:val="18"/>
          <w:szCs w:val="18"/>
        </w:rPr>
      </w:pPr>
      <w:r w:rsidRPr="00026C3D">
        <w:rPr>
          <w:rFonts w:ascii="Tahoma" w:hAnsi="Tahoma" w:cs="Tahoma"/>
          <w:color w:val="auto"/>
          <w:sz w:val="18"/>
          <w:szCs w:val="18"/>
          <w:lang w:eastAsia="en-US"/>
        </w:rPr>
        <w:t xml:space="preserve">Aceitarem cotar </w:t>
      </w:r>
      <w:r w:rsidR="003204A9" w:rsidRPr="00026C3D">
        <w:rPr>
          <w:rFonts w:ascii="Tahoma" w:hAnsi="Tahoma" w:cs="Tahoma"/>
          <w:color w:val="auto"/>
          <w:sz w:val="18"/>
          <w:szCs w:val="18"/>
          <w:lang w:eastAsia="en-US"/>
        </w:rPr>
        <w:t xml:space="preserve">os produtos </w:t>
      </w:r>
      <w:r w:rsidRPr="00026C3D">
        <w:rPr>
          <w:rFonts w:ascii="Tahoma" w:hAnsi="Tahoma" w:cs="Tahoma"/>
          <w:color w:val="auto"/>
          <w:sz w:val="18"/>
          <w:szCs w:val="18"/>
          <w:lang w:eastAsia="en-US"/>
        </w:rPr>
        <w:t>com</w:t>
      </w:r>
      <w:r w:rsidRPr="00026C3D">
        <w:rPr>
          <w:rFonts w:ascii="Tahoma" w:hAnsi="Tahoma" w:cs="Tahoma"/>
          <w:color w:val="auto"/>
          <w:sz w:val="18"/>
          <w:szCs w:val="18"/>
        </w:rPr>
        <w:t xml:space="preserve"> preços iguais aos do adjudicatário, observada a classificação da licitação; e </w:t>
      </w:r>
    </w:p>
    <w:p w14:paraId="116CA9F1" w14:textId="77777777" w:rsidR="009A1349" w:rsidRPr="00026C3D" w:rsidRDefault="009A1349" w:rsidP="00EF4B94">
      <w:pPr>
        <w:pStyle w:val="Nvel4"/>
        <w:numPr>
          <w:ilvl w:val="3"/>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Mantiverem sua proposta original. </w:t>
      </w:r>
      <w:bookmarkStart w:id="81" w:name="cadastro_reserva"/>
      <w:bookmarkEnd w:id="81"/>
    </w:p>
    <w:p w14:paraId="10C04970"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Será respeitada, nas contratações, a ordem de classificação dos licitantes ou dos fornecedores registrados na ata.</w:t>
      </w:r>
    </w:p>
    <w:p w14:paraId="3BCDFAB8"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O registro a que se refere o item 5.4.2</w:t>
      </w:r>
      <w:r w:rsidRPr="00026C3D">
        <w:rPr>
          <w:rFonts w:ascii="Tahoma" w:hAnsi="Tahoma" w:cs="Tahoma"/>
          <w:b/>
          <w:bCs/>
          <w:color w:val="auto"/>
          <w:sz w:val="18"/>
          <w:szCs w:val="18"/>
        </w:rPr>
        <w:t xml:space="preserve"> </w:t>
      </w:r>
      <w:r w:rsidRPr="00026C3D">
        <w:rPr>
          <w:rFonts w:ascii="Tahoma" w:hAnsi="Tahoma" w:cs="Tahoma"/>
          <w:color w:val="auto"/>
          <w:sz w:val="18"/>
          <w:szCs w:val="18"/>
        </w:rPr>
        <w:t>tem por obje</w:t>
      </w:r>
      <w:r w:rsidRPr="00026C3D">
        <w:rPr>
          <w:rFonts w:ascii="Tahoma" w:eastAsia="Arial" w:hAnsi="Tahoma" w:cs="Tahoma"/>
          <w:color w:val="auto"/>
          <w:sz w:val="18"/>
          <w:szCs w:val="18"/>
        </w:rPr>
        <w:t>ti</w:t>
      </w:r>
      <w:r w:rsidRPr="00026C3D">
        <w:rPr>
          <w:rFonts w:ascii="Tahoma" w:hAnsi="Tahoma" w:cs="Tahoma"/>
          <w:color w:val="auto"/>
          <w:sz w:val="18"/>
          <w:szCs w:val="18"/>
        </w:rPr>
        <w:t>vo a formação de cadastro de reserva para o caso de impossibilidade de atendimento pelo signatário da ata.</w:t>
      </w:r>
    </w:p>
    <w:p w14:paraId="6818450D"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Para fins da ordem de classificação, os licitantes ou fornecedores que aceitarem reduzir suas propostas para o preço do adjudicatário antecederão aqueles que mantiverem sua proposta original.</w:t>
      </w:r>
    </w:p>
    <w:p w14:paraId="061DE642" w14:textId="4794DD50"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A habilitação dos licitantes que comporão o cadastro de reserva a que se refere 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cadastro_reserva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5.4.2.2</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somente será efetuada quando houver necessidade de contratação dos licitantes remanescentes, nas seguintes hipóteses:</w:t>
      </w:r>
      <w:bookmarkStart w:id="82" w:name="habilitacao_reserva"/>
      <w:bookmarkEnd w:id="82"/>
    </w:p>
    <w:p w14:paraId="44171FFC"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Quando o licitante vencedor não assinar a ata de registro de preços, no prazo e nas condições estabelecidos </w:t>
      </w:r>
      <w:r w:rsidRPr="00026C3D">
        <w:rPr>
          <w:rFonts w:ascii="Tahoma" w:hAnsi="Tahoma" w:cs="Tahoma"/>
          <w:i/>
          <w:iCs/>
          <w:color w:val="auto"/>
          <w:sz w:val="18"/>
          <w:szCs w:val="18"/>
        </w:rPr>
        <w:t>no edital</w:t>
      </w:r>
      <w:r w:rsidRPr="00026C3D">
        <w:rPr>
          <w:rFonts w:ascii="Tahoma" w:hAnsi="Tahoma" w:cs="Tahoma"/>
          <w:color w:val="auto"/>
          <w:sz w:val="18"/>
          <w:szCs w:val="18"/>
        </w:rPr>
        <w:t xml:space="preserve"> </w:t>
      </w:r>
      <w:r w:rsidRPr="00026C3D">
        <w:rPr>
          <w:rFonts w:ascii="Tahoma" w:hAnsi="Tahoma" w:cs="Tahoma"/>
          <w:i/>
          <w:iCs/>
          <w:color w:val="auto"/>
          <w:sz w:val="18"/>
          <w:szCs w:val="18"/>
        </w:rPr>
        <w:t>ou no aviso de contratação direta;</w:t>
      </w:r>
      <w:r w:rsidRPr="00026C3D">
        <w:rPr>
          <w:rFonts w:ascii="Tahoma" w:hAnsi="Tahoma" w:cs="Tahoma"/>
          <w:color w:val="auto"/>
          <w:sz w:val="18"/>
          <w:szCs w:val="18"/>
        </w:rPr>
        <w:t xml:space="preserve"> e</w:t>
      </w:r>
    </w:p>
    <w:p w14:paraId="4632CE41" w14:textId="22EF3C7A"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Quando houver o cancelamento do registro do licitante ou do registro de preços nas hipóteses previstas no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cancelamento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9</w:t>
      </w:r>
      <w:r w:rsidRPr="00026C3D">
        <w:rPr>
          <w:rFonts w:ascii="Tahoma" w:hAnsi="Tahoma" w:cs="Tahoma"/>
          <w:color w:val="auto"/>
          <w:sz w:val="18"/>
          <w:szCs w:val="18"/>
        </w:rPr>
        <w:fldChar w:fldCharType="end"/>
      </w:r>
      <w:r w:rsidRPr="00026C3D">
        <w:rPr>
          <w:rFonts w:ascii="Tahoma" w:hAnsi="Tahoma" w:cs="Tahoma"/>
          <w:color w:val="auto"/>
          <w:sz w:val="18"/>
          <w:szCs w:val="18"/>
        </w:rPr>
        <w:t>.</w:t>
      </w:r>
    </w:p>
    <w:p w14:paraId="261F66EF"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O preço registrado com indicação dos licitantes e fornecedores será divulgado no PNCP e ficará disponibilizado durante a vigência da ata de registro de preços.</w:t>
      </w:r>
    </w:p>
    <w:p w14:paraId="1DBCB811"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BEE2476"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9F9BD3A" w14:textId="3B222F2A"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A ata de registro de </w:t>
      </w:r>
      <w:r w:rsidRPr="00026C3D">
        <w:rPr>
          <w:rFonts w:ascii="Tahoma" w:hAnsi="Tahoma" w:cs="Tahoma"/>
          <w:color w:val="auto"/>
          <w:sz w:val="18"/>
          <w:szCs w:val="18"/>
          <w:lang w:eastAsia="en-US"/>
        </w:rPr>
        <w:t xml:space="preserve">preços </w:t>
      </w:r>
      <w:r w:rsidR="003204A9" w:rsidRPr="00026C3D">
        <w:rPr>
          <w:rFonts w:ascii="Tahoma" w:hAnsi="Tahoma" w:cs="Tahoma"/>
          <w:color w:val="auto"/>
          <w:sz w:val="18"/>
          <w:szCs w:val="18"/>
          <w:lang w:eastAsia="en-US"/>
        </w:rPr>
        <w:t xml:space="preserve">poderá ser assinada preferencialmente por meio de assinatura </w:t>
      </w:r>
      <w:r w:rsidRPr="00026C3D">
        <w:rPr>
          <w:rFonts w:ascii="Tahoma" w:hAnsi="Tahoma" w:cs="Tahoma"/>
          <w:color w:val="auto"/>
          <w:sz w:val="18"/>
          <w:szCs w:val="18"/>
          <w:lang w:eastAsia="en-US"/>
        </w:rPr>
        <w:t>digital e disponibilizada no Sistema de Registro de</w:t>
      </w:r>
      <w:r w:rsidRPr="00026C3D">
        <w:rPr>
          <w:rFonts w:ascii="Tahoma" w:hAnsi="Tahoma" w:cs="Tahoma"/>
          <w:color w:val="auto"/>
          <w:sz w:val="18"/>
          <w:szCs w:val="18"/>
        </w:rPr>
        <w:t xml:space="preserve"> Preços.</w:t>
      </w:r>
    </w:p>
    <w:p w14:paraId="6CDD255F" w14:textId="635FE5C8"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Quando o convocado não assinar a ata de registro de preços no prazo e nas condições estabelecidos no edital ou no aviso de contratação, e observado o disposto no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habilitacao_reserva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5.7</w:t>
      </w:r>
      <w:r w:rsidRPr="00026C3D">
        <w:rPr>
          <w:rFonts w:ascii="Tahoma" w:hAnsi="Tahoma" w:cs="Tahoma"/>
          <w:color w:val="auto"/>
          <w:sz w:val="18"/>
          <w:szCs w:val="18"/>
        </w:rPr>
        <w:fldChar w:fldCharType="end"/>
      </w:r>
      <w:r w:rsidRPr="00026C3D">
        <w:rPr>
          <w:rFonts w:ascii="Tahoma" w:hAnsi="Tahoma" w:cs="Tahoma"/>
          <w:color w:val="auto"/>
          <w:sz w:val="18"/>
          <w:szCs w:val="18"/>
        </w:rPr>
        <w:t>, observando o item 5.7 e subitens, fica facultado à Administração convocar os licitantes remanescentes do cadastro de reserva, na ordem de classificação, para fazê-lo em igual prazo e nas condições propostas pelo primeiro classificado.</w:t>
      </w:r>
      <w:bookmarkStart w:id="83" w:name="recusa_dos_que_baixaram_preco"/>
      <w:bookmarkEnd w:id="83"/>
    </w:p>
    <w:p w14:paraId="7AEF9C67"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lastRenderedPageBreak/>
        <w:t>Na hipótese de nenhum dos licitantes que trata o item 5.4.2.1, aceitar a contratação nos termos do item anterior, a Administração, observados o valor es</w:t>
      </w:r>
      <w:r w:rsidRPr="00026C3D">
        <w:rPr>
          <w:rFonts w:ascii="Tahoma" w:eastAsia="Arial" w:hAnsi="Tahoma" w:cs="Tahoma"/>
          <w:color w:val="auto"/>
          <w:sz w:val="18"/>
          <w:szCs w:val="18"/>
        </w:rPr>
        <w:t>ti</w:t>
      </w:r>
      <w:r w:rsidRPr="00026C3D">
        <w:rPr>
          <w:rFonts w:ascii="Tahoma" w:hAnsi="Tahoma" w:cs="Tahoma"/>
          <w:color w:val="auto"/>
          <w:sz w:val="18"/>
          <w:szCs w:val="18"/>
        </w:rPr>
        <w:t>mado e sua eventual atualização nos termos do edital ou do aviso de contratação direta, poderá:</w:t>
      </w:r>
    </w:p>
    <w:p w14:paraId="55501507"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Convocar para negociação os demais licitantes ou fornecedores remanescentes cujos preços foram registrados sem redução, observada a ordem de classificação, com vistas à obtenção de preço melhor, mesmo que acima do preço do adjudicatário; ou</w:t>
      </w:r>
    </w:p>
    <w:p w14:paraId="7C437FE3"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Adjudicar e firmar o contrato nas condições ofertadas pelos licitantes ou fornecedores remanescentes, atendida a ordem classificatória, quando frustrada a negociação de melhor condição.</w:t>
      </w:r>
    </w:p>
    <w:p w14:paraId="448E1935"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A69D5E8" w14:textId="57BAC984" w:rsidR="009A1349" w:rsidRPr="00026C3D" w:rsidRDefault="00031F3E" w:rsidP="0014022F">
      <w:pPr>
        <w:pStyle w:val="Nivel01"/>
        <w:numPr>
          <w:ilvl w:val="0"/>
          <w:numId w:val="21"/>
        </w:numPr>
      </w:pPr>
      <w:r w:rsidRPr="00026C3D">
        <w:t xml:space="preserve">     </w:t>
      </w:r>
      <w:bookmarkStart w:id="84" w:name="_Toc135919136"/>
      <w:r w:rsidR="007C3DBC">
        <w:t xml:space="preserve"> </w:t>
      </w:r>
      <w:r w:rsidR="009A1349" w:rsidRPr="00026C3D">
        <w:t>ALTERAÇÃO OU ATUALIZAÇÃO DOS PREÇOS REGISTRADOS</w:t>
      </w:r>
      <w:bookmarkEnd w:id="84"/>
    </w:p>
    <w:p w14:paraId="693FDBFA"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Os preços registrados poderão ser alterados ou atualizados em decorrência de eventual redução dos preços pra</w:t>
      </w:r>
      <w:r w:rsidRPr="00026C3D">
        <w:rPr>
          <w:rFonts w:ascii="Tahoma" w:eastAsia="Calibri" w:hAnsi="Tahoma" w:cs="Tahoma"/>
          <w:color w:val="auto"/>
          <w:sz w:val="18"/>
          <w:szCs w:val="18"/>
        </w:rPr>
        <w:t>ti</w:t>
      </w:r>
      <w:r w:rsidRPr="00026C3D">
        <w:rPr>
          <w:rFonts w:ascii="Tahoma" w:hAnsi="Tahoma" w:cs="Tahoma"/>
          <w:color w:val="auto"/>
          <w:sz w:val="18"/>
          <w:szCs w:val="18"/>
        </w:rPr>
        <w:t>cados no mercado ou de fato que eleve o custo dos bens, das obras ou dos serviços registrados, nas seguintes situações:</w:t>
      </w:r>
    </w:p>
    <w:p w14:paraId="51E6F696"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48EC07F"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Em caso de criação, alteração ou ex</w:t>
      </w:r>
      <w:r w:rsidRPr="00026C3D">
        <w:rPr>
          <w:rFonts w:ascii="Tahoma" w:eastAsia="Calibri" w:hAnsi="Tahoma" w:cs="Tahoma"/>
          <w:color w:val="auto"/>
          <w:sz w:val="18"/>
          <w:szCs w:val="18"/>
        </w:rPr>
        <w:t>ti</w:t>
      </w:r>
      <w:r w:rsidRPr="00026C3D">
        <w:rPr>
          <w:rFonts w:ascii="Tahoma" w:hAnsi="Tahoma" w:cs="Tahoma"/>
          <w:color w:val="auto"/>
          <w:sz w:val="18"/>
          <w:szCs w:val="18"/>
        </w:rPr>
        <w:t xml:space="preserve">nção de quaisquer tributos ou encargos legais ou a superveniência de disposições legais, com comprovada repercussão sobre os preços registrados; </w:t>
      </w:r>
    </w:p>
    <w:p w14:paraId="137B801C"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Na hipótese de previsão no edital ou no aviso de contratação direta de cláusula de reajustamento ou repactuação sobre os preços registrados, nos termos da Lei nº 14.133, de 2021.</w:t>
      </w:r>
    </w:p>
    <w:p w14:paraId="03EE7FF4" w14:textId="77777777" w:rsidR="009A1349" w:rsidRPr="00026C3D" w:rsidRDefault="009A1349" w:rsidP="00EF4B94">
      <w:pPr>
        <w:pStyle w:val="Nvel4"/>
        <w:numPr>
          <w:ilvl w:val="3"/>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No caso do reajustamento, deverá ser respeitada a contagem da anualidade e o índice previstos para a contratação;  </w:t>
      </w:r>
    </w:p>
    <w:p w14:paraId="6FAF5595" w14:textId="77777777" w:rsidR="009A1349" w:rsidRPr="00026C3D" w:rsidRDefault="009A1349" w:rsidP="00EF4B94">
      <w:pPr>
        <w:pStyle w:val="Nvel4"/>
        <w:numPr>
          <w:ilvl w:val="3"/>
          <w:numId w:val="21"/>
        </w:numPr>
        <w:ind w:left="709" w:hanging="709"/>
        <w:rPr>
          <w:rFonts w:ascii="Tahoma" w:hAnsi="Tahoma" w:cs="Tahoma"/>
          <w:color w:val="auto"/>
          <w:sz w:val="18"/>
          <w:szCs w:val="18"/>
        </w:rPr>
      </w:pPr>
      <w:r w:rsidRPr="00026C3D">
        <w:rPr>
          <w:rFonts w:ascii="Tahoma" w:hAnsi="Tahoma" w:cs="Tahoma"/>
          <w:color w:val="auto"/>
          <w:sz w:val="18"/>
          <w:szCs w:val="18"/>
        </w:rPr>
        <w:t>No caso da repactuação, poderá ser a pedido do interessado, conforme critérios definidos para a contratação.</w:t>
      </w:r>
    </w:p>
    <w:p w14:paraId="347319D5" w14:textId="635BF771" w:rsidR="009A1349" w:rsidRPr="00026C3D" w:rsidRDefault="009F2F89" w:rsidP="0014022F">
      <w:pPr>
        <w:pStyle w:val="Nivel01"/>
        <w:numPr>
          <w:ilvl w:val="0"/>
          <w:numId w:val="21"/>
        </w:numPr>
      </w:pPr>
      <w:r w:rsidRPr="00026C3D">
        <w:t xml:space="preserve">     </w:t>
      </w:r>
      <w:bookmarkStart w:id="85" w:name="_Toc135919137"/>
      <w:r w:rsidR="005A0B6F">
        <w:t xml:space="preserve"> </w:t>
      </w:r>
      <w:r w:rsidR="009A1349" w:rsidRPr="00026C3D">
        <w:t>NEGOCIAÇÃO DE PREÇOS REGISTRADOS</w:t>
      </w:r>
      <w:bookmarkEnd w:id="85"/>
    </w:p>
    <w:p w14:paraId="3EB2DF04"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Na hipótese de o preço registrado tornar-se superior ao preço pra</w:t>
      </w:r>
      <w:r w:rsidRPr="00026C3D">
        <w:rPr>
          <w:rFonts w:ascii="Tahoma" w:eastAsia="Calibri" w:hAnsi="Tahoma" w:cs="Tahoma"/>
          <w:color w:val="auto"/>
          <w:sz w:val="18"/>
          <w:szCs w:val="18"/>
        </w:rPr>
        <w:t>ti</w:t>
      </w:r>
      <w:r w:rsidRPr="00026C3D">
        <w:rPr>
          <w:rFonts w:ascii="Tahoma" w:hAnsi="Tahoma" w:cs="Tahoma"/>
          <w:color w:val="auto"/>
          <w:sz w:val="18"/>
          <w:szCs w:val="18"/>
        </w:rPr>
        <w:t>cado no mercado por mo</w:t>
      </w:r>
      <w:r w:rsidRPr="00026C3D">
        <w:rPr>
          <w:rFonts w:ascii="Tahoma" w:eastAsia="Calibri" w:hAnsi="Tahoma" w:cs="Tahoma"/>
          <w:color w:val="auto"/>
          <w:sz w:val="18"/>
          <w:szCs w:val="18"/>
        </w:rPr>
        <w:t>ti</w:t>
      </w:r>
      <w:r w:rsidRPr="00026C3D">
        <w:rPr>
          <w:rFonts w:ascii="Tahoma" w:hAnsi="Tahoma" w:cs="Tahoma"/>
          <w:color w:val="auto"/>
          <w:sz w:val="18"/>
          <w:szCs w:val="18"/>
        </w:rPr>
        <w:t>vo superveniente, o órgão ou en</w:t>
      </w:r>
      <w:r w:rsidRPr="00026C3D">
        <w:rPr>
          <w:rFonts w:ascii="Tahoma" w:eastAsia="Calibri" w:hAnsi="Tahoma" w:cs="Tahoma"/>
          <w:color w:val="auto"/>
          <w:sz w:val="18"/>
          <w:szCs w:val="18"/>
        </w:rPr>
        <w:t>ti</w:t>
      </w:r>
      <w:r w:rsidRPr="00026C3D">
        <w:rPr>
          <w:rFonts w:ascii="Tahoma" w:hAnsi="Tahoma" w:cs="Tahoma"/>
          <w:color w:val="auto"/>
          <w:sz w:val="18"/>
          <w:szCs w:val="18"/>
        </w:rPr>
        <w:t>dade gerenciadora convocará o fornecedor para negociar a redução do preço registrado.</w:t>
      </w:r>
    </w:p>
    <w:p w14:paraId="6F225FBC"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Caso não aceite reduzir seu preço aos valores pra</w:t>
      </w:r>
      <w:r w:rsidRPr="00026C3D">
        <w:rPr>
          <w:rFonts w:ascii="Tahoma" w:eastAsia="Calibri" w:hAnsi="Tahoma" w:cs="Tahoma"/>
          <w:color w:val="auto"/>
          <w:sz w:val="18"/>
          <w:szCs w:val="18"/>
        </w:rPr>
        <w:t>ti</w:t>
      </w:r>
      <w:r w:rsidRPr="00026C3D">
        <w:rPr>
          <w:rFonts w:ascii="Tahoma" w:hAnsi="Tahoma" w:cs="Tahoma"/>
          <w:color w:val="auto"/>
          <w:sz w:val="18"/>
          <w:szCs w:val="18"/>
        </w:rPr>
        <w:t>cados pelo mercado, o fornecedor será liberado do compromisso assumido quanto ao item registrado, sem aplicação de penalidades administrativas.</w:t>
      </w:r>
    </w:p>
    <w:p w14:paraId="14BFB3D9"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19634BC0"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Se não obtiver êxito nas negociações, o órgão ou en</w:t>
      </w:r>
      <w:r w:rsidRPr="00026C3D">
        <w:rPr>
          <w:rFonts w:ascii="Tahoma" w:eastAsia="Calibri" w:hAnsi="Tahoma" w:cs="Tahoma"/>
          <w:color w:val="auto"/>
          <w:sz w:val="18"/>
          <w:szCs w:val="18"/>
        </w:rPr>
        <w:t>tid</w:t>
      </w:r>
      <w:r w:rsidRPr="00026C3D">
        <w:rPr>
          <w:rFonts w:ascii="Tahoma" w:hAnsi="Tahoma" w:cs="Tahoma"/>
          <w:color w:val="auto"/>
          <w:sz w:val="18"/>
          <w:szCs w:val="18"/>
        </w:rPr>
        <w:t>ade gerenciadora procederá ao cancelamento da ata de registro de preços, adotando as medidas cabíveis para obtenção de contratação mais vantajosa.</w:t>
      </w:r>
      <w:bookmarkStart w:id="86" w:name="reducao_preco_mercado_negociacao_frustra"/>
      <w:bookmarkEnd w:id="86"/>
    </w:p>
    <w:p w14:paraId="115DB5E8"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Na hipótese de redução do preço registrado, o gerenciador comunicará aos órgãos e às en</w:t>
      </w:r>
      <w:r w:rsidRPr="00026C3D">
        <w:rPr>
          <w:rFonts w:ascii="Tahoma" w:eastAsia="Calibri" w:hAnsi="Tahoma" w:cs="Tahoma"/>
          <w:color w:val="auto"/>
          <w:sz w:val="18"/>
          <w:szCs w:val="18"/>
        </w:rPr>
        <w:t>ti</w:t>
      </w:r>
      <w:r w:rsidRPr="00026C3D">
        <w:rPr>
          <w:rFonts w:ascii="Tahoma" w:hAnsi="Tahoma" w:cs="Tahoma"/>
          <w:color w:val="auto"/>
          <w:sz w:val="18"/>
          <w:szCs w:val="18"/>
        </w:rPr>
        <w:t xml:space="preserve">dades que </w:t>
      </w:r>
      <w:r w:rsidRPr="00026C3D">
        <w:rPr>
          <w:rFonts w:ascii="Tahoma" w:eastAsia="Calibri" w:hAnsi="Tahoma" w:cs="Tahoma"/>
          <w:color w:val="auto"/>
          <w:sz w:val="18"/>
          <w:szCs w:val="18"/>
        </w:rPr>
        <w:t>ti</w:t>
      </w:r>
      <w:r w:rsidRPr="00026C3D">
        <w:rPr>
          <w:rFonts w:ascii="Tahoma" w:hAnsi="Tahoma" w:cs="Tahoma"/>
          <w:color w:val="auto"/>
          <w:sz w:val="18"/>
          <w:szCs w:val="18"/>
        </w:rPr>
        <w:t>verem firmado contratos decorrentes da ata de registro de preços para que avaliem a conveniência e a oportunidade de diligenciarem negociação com vistas à alteração contratual, observado o disposto no art. 124 da Lei nº 14.133, de 2021.</w:t>
      </w:r>
    </w:p>
    <w:p w14:paraId="53183EC0"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87" w:name="hipotese_preco_mercado_maior"/>
      <w:bookmarkEnd w:id="87"/>
    </w:p>
    <w:p w14:paraId="642C31CD"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lastRenderedPageBreak/>
        <w:t xml:space="preserve">Neste caso, o fornecedor encaminhará, juntamente com o pedido de alteração, a documentação comprobatória ou </w:t>
      </w:r>
      <w:proofErr w:type="spellStart"/>
      <w:r w:rsidRPr="00026C3D">
        <w:rPr>
          <w:rFonts w:ascii="Tahoma" w:hAnsi="Tahoma" w:cs="Tahoma"/>
          <w:color w:val="auto"/>
          <w:sz w:val="18"/>
          <w:szCs w:val="18"/>
        </w:rPr>
        <w:t>a</w:t>
      </w:r>
      <w:proofErr w:type="spellEnd"/>
      <w:r w:rsidRPr="00026C3D">
        <w:rPr>
          <w:rFonts w:ascii="Tahoma" w:hAnsi="Tahoma" w:cs="Tahoma"/>
          <w:color w:val="auto"/>
          <w:sz w:val="18"/>
          <w:szCs w:val="18"/>
        </w:rPr>
        <w:t xml:space="preserve"> planilha de custos que demonstre a inviabilidade do preço registrado em relação às condições inicialmente pactuadas.</w:t>
      </w:r>
      <w:bookmarkStart w:id="88" w:name="prova_preco_mercado_maior"/>
      <w:bookmarkEnd w:id="88"/>
    </w:p>
    <w:p w14:paraId="0E7F6E73" w14:textId="0796D2DE" w:rsidR="009A1349" w:rsidRPr="00026C3D" w:rsidRDefault="003204A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Na</w:t>
      </w:r>
      <w:r w:rsidR="009A1349" w:rsidRPr="00026C3D">
        <w:rPr>
          <w:rFonts w:ascii="Tahoma" w:hAnsi="Tahoma" w:cs="Tahoma"/>
          <w:color w:val="auto"/>
          <w:sz w:val="18"/>
          <w:szCs w:val="18"/>
        </w:rPr>
        <w:t xml:space="preserve"> hipótese de não comprovação da existência de fato superveniente que inviabilize o preço registrado, o pedido será indeferido pelo órgão ou en</w:t>
      </w:r>
      <w:r w:rsidR="009A1349" w:rsidRPr="00026C3D">
        <w:rPr>
          <w:rFonts w:ascii="Tahoma" w:eastAsia="Calibri" w:hAnsi="Tahoma" w:cs="Tahoma"/>
          <w:color w:val="auto"/>
          <w:sz w:val="18"/>
          <w:szCs w:val="18"/>
        </w:rPr>
        <w:t>ti</w:t>
      </w:r>
      <w:r w:rsidR="009A1349" w:rsidRPr="00026C3D">
        <w:rPr>
          <w:rFonts w:ascii="Tahoma" w:hAnsi="Tahoma" w:cs="Tahoma"/>
          <w:color w:val="auto"/>
          <w:sz w:val="18"/>
          <w:szCs w:val="18"/>
        </w:rPr>
        <w:t xml:space="preserve">dade gerenciadora e o fornecedor deverá cumprir as obrigações estabelecidas na ata, sob pena de cancelamento do seu registro, nos termos do item </w:t>
      </w:r>
      <w:r w:rsidR="009A1349" w:rsidRPr="00026C3D">
        <w:rPr>
          <w:rFonts w:ascii="Tahoma" w:hAnsi="Tahoma" w:cs="Tahoma"/>
          <w:color w:val="auto"/>
          <w:sz w:val="18"/>
          <w:szCs w:val="18"/>
        </w:rPr>
        <w:fldChar w:fldCharType="begin"/>
      </w:r>
      <w:r w:rsidR="009A1349" w:rsidRPr="00026C3D">
        <w:rPr>
          <w:rFonts w:ascii="Tahoma" w:hAnsi="Tahoma" w:cs="Tahoma"/>
          <w:color w:val="auto"/>
          <w:sz w:val="18"/>
          <w:szCs w:val="18"/>
        </w:rPr>
        <w:instrText xml:space="preserve"> REF cancelamento_do_fornecedor \r \h  \* MERGEFORMAT </w:instrText>
      </w:r>
      <w:r w:rsidR="009A1349" w:rsidRPr="00026C3D">
        <w:rPr>
          <w:rFonts w:ascii="Tahoma" w:hAnsi="Tahoma" w:cs="Tahoma"/>
          <w:color w:val="auto"/>
          <w:sz w:val="18"/>
          <w:szCs w:val="18"/>
        </w:rPr>
      </w:r>
      <w:r w:rsidR="009A1349" w:rsidRPr="00026C3D">
        <w:rPr>
          <w:rFonts w:ascii="Tahoma" w:hAnsi="Tahoma" w:cs="Tahoma"/>
          <w:color w:val="auto"/>
          <w:sz w:val="18"/>
          <w:szCs w:val="18"/>
        </w:rPr>
        <w:fldChar w:fldCharType="separate"/>
      </w:r>
      <w:r w:rsidR="00CA0006">
        <w:rPr>
          <w:rFonts w:ascii="Tahoma" w:hAnsi="Tahoma" w:cs="Tahoma"/>
          <w:color w:val="auto"/>
          <w:sz w:val="18"/>
          <w:szCs w:val="18"/>
        </w:rPr>
        <w:t>9.1</w:t>
      </w:r>
      <w:r w:rsidR="009A1349" w:rsidRPr="00026C3D">
        <w:rPr>
          <w:rFonts w:ascii="Tahoma" w:hAnsi="Tahoma" w:cs="Tahoma"/>
          <w:color w:val="auto"/>
          <w:sz w:val="18"/>
          <w:szCs w:val="18"/>
        </w:rPr>
        <w:fldChar w:fldCharType="end"/>
      </w:r>
      <w:r w:rsidR="009A1349" w:rsidRPr="00026C3D">
        <w:rPr>
          <w:rFonts w:ascii="Tahoma" w:hAnsi="Tahoma" w:cs="Tahoma"/>
          <w:color w:val="auto"/>
          <w:sz w:val="18"/>
          <w:szCs w:val="18"/>
        </w:rPr>
        <w:t>, sem prejuízo das sanções previstas na Lei nº 14.133, de 2021, e na legislação aplicável.</w:t>
      </w:r>
      <w:bookmarkStart w:id="89" w:name="nao_comprovacao_majoracao_mercado"/>
      <w:bookmarkEnd w:id="89"/>
    </w:p>
    <w:p w14:paraId="49BCF79C"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71740099" w14:textId="475D7614"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Se não obtiver êxito nas negociações, o órgão ou entidade gerenciadora procederá ao cancelamento da ata de registro de preços, nos termos do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cancelamento_da_ata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9.4</w:t>
      </w:r>
      <w:r w:rsidRPr="00026C3D">
        <w:rPr>
          <w:rFonts w:ascii="Tahoma" w:hAnsi="Tahoma" w:cs="Tahoma"/>
          <w:color w:val="auto"/>
          <w:sz w:val="18"/>
          <w:szCs w:val="18"/>
        </w:rPr>
        <w:fldChar w:fldCharType="end"/>
      </w:r>
      <w:r w:rsidRPr="00026C3D">
        <w:rPr>
          <w:rFonts w:ascii="Tahoma" w:hAnsi="Tahoma" w:cs="Tahoma"/>
          <w:color w:val="auto"/>
          <w:sz w:val="18"/>
          <w:szCs w:val="18"/>
        </w:rPr>
        <w:t>, e adotará as medidas cabíveis para a obtenção da contratação mais vantajosa.</w:t>
      </w:r>
      <w:bookmarkStart w:id="90" w:name="majora_preco_mercado_negociacao_frustra"/>
      <w:bookmarkEnd w:id="90"/>
    </w:p>
    <w:p w14:paraId="0A47E120" w14:textId="222A78E6"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Na hipótese de comprovação da majoração do preço de mercado que inviabilize o preço registrado, conforme previsto no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hipotese_preco_mercado_maior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7.2</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e no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prova_preco_mercado_maior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7.2.1</w:t>
      </w:r>
      <w:r w:rsidRPr="00026C3D">
        <w:rPr>
          <w:rFonts w:ascii="Tahoma" w:hAnsi="Tahoma" w:cs="Tahoma"/>
          <w:color w:val="auto"/>
          <w:sz w:val="18"/>
          <w:szCs w:val="18"/>
        </w:rPr>
        <w:fldChar w:fldCharType="end"/>
      </w:r>
      <w:r w:rsidRPr="00026C3D">
        <w:rPr>
          <w:rFonts w:ascii="Tahoma" w:hAnsi="Tahoma" w:cs="Tahoma"/>
          <w:color w:val="auto"/>
          <w:sz w:val="18"/>
          <w:szCs w:val="18"/>
        </w:rPr>
        <w:t>, o órgão ou en</w:t>
      </w:r>
      <w:r w:rsidRPr="00026C3D">
        <w:rPr>
          <w:rFonts w:ascii="Tahoma" w:eastAsia="Calibri" w:hAnsi="Tahoma" w:cs="Tahoma"/>
          <w:color w:val="auto"/>
          <w:sz w:val="18"/>
          <w:szCs w:val="18"/>
        </w:rPr>
        <w:t>ti</w:t>
      </w:r>
      <w:r w:rsidRPr="00026C3D">
        <w:rPr>
          <w:rFonts w:ascii="Tahoma" w:hAnsi="Tahoma" w:cs="Tahoma"/>
          <w:color w:val="auto"/>
          <w:sz w:val="18"/>
          <w:szCs w:val="18"/>
        </w:rPr>
        <w:t>dade gerenciadora atualizará o preço registrado, de acordo com a realidade dos valores praticados pelo mercado.</w:t>
      </w:r>
    </w:p>
    <w:p w14:paraId="02943FB4"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 O órgão ou en</w:t>
      </w:r>
      <w:r w:rsidRPr="00026C3D">
        <w:rPr>
          <w:rFonts w:ascii="Tahoma" w:eastAsia="Calibri" w:hAnsi="Tahoma" w:cs="Tahoma"/>
          <w:color w:val="auto"/>
          <w:sz w:val="18"/>
          <w:szCs w:val="18"/>
        </w:rPr>
        <w:t>ti</w:t>
      </w:r>
      <w:r w:rsidRPr="00026C3D">
        <w:rPr>
          <w:rFonts w:ascii="Tahoma" w:hAnsi="Tahoma" w:cs="Tahoma"/>
          <w:color w:val="auto"/>
          <w:sz w:val="18"/>
          <w:szCs w:val="18"/>
        </w:rPr>
        <w:t>dade gerenciadora comunicará aos órgãos e às en</w:t>
      </w:r>
      <w:r w:rsidRPr="00026C3D">
        <w:rPr>
          <w:rFonts w:ascii="Tahoma" w:eastAsia="Calibri" w:hAnsi="Tahoma" w:cs="Tahoma"/>
          <w:color w:val="auto"/>
          <w:sz w:val="18"/>
          <w:szCs w:val="18"/>
        </w:rPr>
        <w:t>ti</w:t>
      </w:r>
      <w:r w:rsidRPr="00026C3D">
        <w:rPr>
          <w:rFonts w:ascii="Tahoma" w:hAnsi="Tahoma" w:cs="Tahoma"/>
          <w:color w:val="auto"/>
          <w:sz w:val="18"/>
          <w:szCs w:val="18"/>
        </w:rPr>
        <w:t xml:space="preserve">dades que </w:t>
      </w:r>
      <w:r w:rsidRPr="00026C3D">
        <w:rPr>
          <w:rFonts w:ascii="Tahoma" w:eastAsia="Calibri" w:hAnsi="Tahoma" w:cs="Tahoma"/>
          <w:color w:val="auto"/>
          <w:sz w:val="18"/>
          <w:szCs w:val="18"/>
        </w:rPr>
        <w:t>ti</w:t>
      </w:r>
      <w:r w:rsidRPr="00026C3D">
        <w:rPr>
          <w:rFonts w:ascii="Tahoma" w:hAnsi="Tahoma" w:cs="Tahoma"/>
          <w:color w:val="auto"/>
          <w:sz w:val="18"/>
          <w:szCs w:val="18"/>
        </w:rPr>
        <w:t>verem firmado contratos decorrentes da ata de registro de preços sobre a efe</w:t>
      </w:r>
      <w:r w:rsidRPr="00026C3D">
        <w:rPr>
          <w:rFonts w:ascii="Tahoma" w:eastAsia="Calibri" w:hAnsi="Tahoma" w:cs="Tahoma"/>
          <w:color w:val="auto"/>
          <w:sz w:val="18"/>
          <w:szCs w:val="18"/>
        </w:rPr>
        <w:t>ti</w:t>
      </w:r>
      <w:r w:rsidRPr="00026C3D">
        <w:rPr>
          <w:rFonts w:ascii="Tahoma" w:hAnsi="Tahoma" w:cs="Tahoma"/>
          <w:color w:val="auto"/>
          <w:sz w:val="18"/>
          <w:szCs w:val="18"/>
        </w:rPr>
        <w:t>va alteração do preço registrado, para que avaliem a necessidade de alteração contratual, observado o disposto no art. 124 da Lei nº 14.133, de 2021.</w:t>
      </w:r>
    </w:p>
    <w:p w14:paraId="0C5C7CEA" w14:textId="2A0CC615" w:rsidR="009A1349" w:rsidRPr="00026C3D" w:rsidRDefault="009F2F89" w:rsidP="0014022F">
      <w:pPr>
        <w:pStyle w:val="Nivel01"/>
        <w:numPr>
          <w:ilvl w:val="0"/>
          <w:numId w:val="21"/>
        </w:numPr>
      </w:pPr>
      <w:r w:rsidRPr="00026C3D">
        <w:t xml:space="preserve">      </w:t>
      </w:r>
      <w:bookmarkStart w:id="91" w:name="_Toc135919138"/>
      <w:r w:rsidR="009A1349" w:rsidRPr="00026C3D">
        <w:t>REMANEJAMENTO DAS QUANTIDADES REGISTRADAS NA ATA DE REGISTRO DE PREÇOS</w:t>
      </w:r>
      <w:bookmarkEnd w:id="91"/>
    </w:p>
    <w:p w14:paraId="5330CA0B"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 As quan</w:t>
      </w:r>
      <w:r w:rsidRPr="00026C3D">
        <w:rPr>
          <w:rFonts w:ascii="Tahoma" w:eastAsia="Arial" w:hAnsi="Tahoma" w:cs="Tahoma"/>
          <w:color w:val="auto"/>
          <w:sz w:val="18"/>
          <w:szCs w:val="18"/>
        </w:rPr>
        <w:t>ti</w:t>
      </w:r>
      <w:r w:rsidRPr="00026C3D">
        <w:rPr>
          <w:rFonts w:ascii="Tahoma" w:hAnsi="Tahoma" w:cs="Tahoma"/>
          <w:color w:val="auto"/>
          <w:sz w:val="18"/>
          <w:szCs w:val="18"/>
        </w:rPr>
        <w:t>dades previstas para os itens com preços registrados nas atas de registro de preços poderão ser remanejadas pelo órgão ou en</w:t>
      </w:r>
      <w:r w:rsidRPr="00026C3D">
        <w:rPr>
          <w:rFonts w:ascii="Tahoma" w:eastAsia="Arial" w:hAnsi="Tahoma" w:cs="Tahoma"/>
          <w:color w:val="auto"/>
          <w:sz w:val="18"/>
          <w:szCs w:val="18"/>
        </w:rPr>
        <w:t>ti</w:t>
      </w:r>
      <w:r w:rsidRPr="00026C3D">
        <w:rPr>
          <w:rFonts w:ascii="Tahoma" w:hAnsi="Tahoma" w:cs="Tahoma"/>
          <w:color w:val="auto"/>
          <w:sz w:val="18"/>
          <w:szCs w:val="18"/>
        </w:rPr>
        <w:t>dade gerenciadora entre os órgãos ou as en</w:t>
      </w:r>
      <w:r w:rsidRPr="00026C3D">
        <w:rPr>
          <w:rFonts w:ascii="Tahoma" w:eastAsia="Arial" w:hAnsi="Tahoma" w:cs="Tahoma"/>
          <w:color w:val="auto"/>
          <w:sz w:val="18"/>
          <w:szCs w:val="18"/>
        </w:rPr>
        <w:t>ti</w:t>
      </w:r>
      <w:r w:rsidRPr="00026C3D">
        <w:rPr>
          <w:rFonts w:ascii="Tahoma" w:hAnsi="Tahoma" w:cs="Tahoma"/>
          <w:color w:val="auto"/>
          <w:sz w:val="18"/>
          <w:szCs w:val="18"/>
        </w:rPr>
        <w:t>dades par</w:t>
      </w:r>
      <w:r w:rsidRPr="00026C3D">
        <w:rPr>
          <w:rFonts w:ascii="Tahoma" w:eastAsia="Arial" w:hAnsi="Tahoma" w:cs="Tahoma"/>
          <w:color w:val="auto"/>
          <w:sz w:val="18"/>
          <w:szCs w:val="18"/>
        </w:rPr>
        <w:t>ti</w:t>
      </w:r>
      <w:r w:rsidRPr="00026C3D">
        <w:rPr>
          <w:rFonts w:ascii="Tahoma" w:hAnsi="Tahoma" w:cs="Tahoma"/>
          <w:color w:val="auto"/>
          <w:sz w:val="18"/>
          <w:szCs w:val="18"/>
        </w:rPr>
        <w:t>cipantes e não par</w:t>
      </w:r>
      <w:r w:rsidRPr="00026C3D">
        <w:rPr>
          <w:rFonts w:ascii="Tahoma" w:eastAsia="Arial" w:hAnsi="Tahoma" w:cs="Tahoma"/>
          <w:color w:val="auto"/>
          <w:sz w:val="18"/>
          <w:szCs w:val="18"/>
        </w:rPr>
        <w:t>ti</w:t>
      </w:r>
      <w:r w:rsidRPr="00026C3D">
        <w:rPr>
          <w:rFonts w:ascii="Tahoma" w:hAnsi="Tahoma" w:cs="Tahoma"/>
          <w:color w:val="auto"/>
          <w:sz w:val="18"/>
          <w:szCs w:val="18"/>
        </w:rPr>
        <w:t>cipantes do registro de preços.</w:t>
      </w:r>
    </w:p>
    <w:p w14:paraId="11C3D8D6"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 O remanejamento somente poderá ser feito:</w:t>
      </w:r>
    </w:p>
    <w:p w14:paraId="216253EC"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De órgão ou en</w:t>
      </w:r>
      <w:r w:rsidRPr="00026C3D">
        <w:rPr>
          <w:rFonts w:ascii="Tahoma" w:eastAsia="Arial" w:hAnsi="Tahoma" w:cs="Tahoma"/>
          <w:color w:val="auto"/>
          <w:sz w:val="18"/>
          <w:szCs w:val="18"/>
        </w:rPr>
        <w:t>ti</w:t>
      </w:r>
      <w:r w:rsidRPr="00026C3D">
        <w:rPr>
          <w:rFonts w:ascii="Tahoma" w:hAnsi="Tahoma" w:cs="Tahoma"/>
          <w:color w:val="auto"/>
          <w:sz w:val="18"/>
          <w:szCs w:val="18"/>
        </w:rPr>
        <w:t>dade par</w:t>
      </w:r>
      <w:r w:rsidRPr="00026C3D">
        <w:rPr>
          <w:rFonts w:ascii="Tahoma" w:eastAsia="Arial" w:hAnsi="Tahoma" w:cs="Tahoma"/>
          <w:color w:val="auto"/>
          <w:sz w:val="18"/>
          <w:szCs w:val="18"/>
        </w:rPr>
        <w:t>ti</w:t>
      </w:r>
      <w:r w:rsidRPr="00026C3D">
        <w:rPr>
          <w:rFonts w:ascii="Tahoma" w:hAnsi="Tahoma" w:cs="Tahoma"/>
          <w:color w:val="auto"/>
          <w:sz w:val="18"/>
          <w:szCs w:val="18"/>
        </w:rPr>
        <w:t>cipante para órgão ou en</w:t>
      </w:r>
      <w:r w:rsidRPr="00026C3D">
        <w:rPr>
          <w:rFonts w:ascii="Tahoma" w:eastAsia="Arial" w:hAnsi="Tahoma" w:cs="Tahoma"/>
          <w:color w:val="auto"/>
          <w:sz w:val="18"/>
          <w:szCs w:val="18"/>
        </w:rPr>
        <w:t>ti</w:t>
      </w:r>
      <w:r w:rsidRPr="00026C3D">
        <w:rPr>
          <w:rFonts w:ascii="Tahoma" w:hAnsi="Tahoma" w:cs="Tahoma"/>
          <w:color w:val="auto"/>
          <w:sz w:val="18"/>
          <w:szCs w:val="18"/>
        </w:rPr>
        <w:t>dade par</w:t>
      </w:r>
      <w:r w:rsidRPr="00026C3D">
        <w:rPr>
          <w:rFonts w:ascii="Tahoma" w:eastAsia="Arial" w:hAnsi="Tahoma" w:cs="Tahoma"/>
          <w:color w:val="auto"/>
          <w:sz w:val="18"/>
          <w:szCs w:val="18"/>
        </w:rPr>
        <w:t>ti</w:t>
      </w:r>
      <w:r w:rsidRPr="00026C3D">
        <w:rPr>
          <w:rFonts w:ascii="Tahoma" w:hAnsi="Tahoma" w:cs="Tahoma"/>
          <w:color w:val="auto"/>
          <w:sz w:val="18"/>
          <w:szCs w:val="18"/>
        </w:rPr>
        <w:t>cipante; ou</w:t>
      </w:r>
    </w:p>
    <w:p w14:paraId="543A57D4"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De órgão ou en</w:t>
      </w:r>
      <w:r w:rsidRPr="00026C3D">
        <w:rPr>
          <w:rFonts w:ascii="Tahoma" w:eastAsia="Arial" w:hAnsi="Tahoma" w:cs="Tahoma"/>
          <w:color w:val="auto"/>
          <w:sz w:val="18"/>
          <w:szCs w:val="18"/>
        </w:rPr>
        <w:t>ti</w:t>
      </w:r>
      <w:r w:rsidRPr="00026C3D">
        <w:rPr>
          <w:rFonts w:ascii="Tahoma" w:hAnsi="Tahoma" w:cs="Tahoma"/>
          <w:color w:val="auto"/>
          <w:sz w:val="18"/>
          <w:szCs w:val="18"/>
        </w:rPr>
        <w:t>dade par</w:t>
      </w:r>
      <w:r w:rsidRPr="00026C3D">
        <w:rPr>
          <w:rFonts w:ascii="Tahoma" w:eastAsia="Arial" w:hAnsi="Tahoma" w:cs="Tahoma"/>
          <w:color w:val="auto"/>
          <w:sz w:val="18"/>
          <w:szCs w:val="18"/>
        </w:rPr>
        <w:t>ti</w:t>
      </w:r>
      <w:r w:rsidRPr="00026C3D">
        <w:rPr>
          <w:rFonts w:ascii="Tahoma" w:hAnsi="Tahoma" w:cs="Tahoma"/>
          <w:color w:val="auto"/>
          <w:sz w:val="18"/>
          <w:szCs w:val="18"/>
        </w:rPr>
        <w:t>cipante para órgão ou entidade não participante.</w:t>
      </w:r>
    </w:p>
    <w:p w14:paraId="5D484AB6"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O órgão ou en</w:t>
      </w:r>
      <w:r w:rsidRPr="00026C3D">
        <w:rPr>
          <w:rFonts w:ascii="Tahoma" w:eastAsia="Arial" w:hAnsi="Tahoma" w:cs="Tahoma"/>
          <w:color w:val="auto"/>
          <w:sz w:val="18"/>
          <w:szCs w:val="18"/>
        </w:rPr>
        <w:t>ti</w:t>
      </w:r>
      <w:r w:rsidRPr="00026C3D">
        <w:rPr>
          <w:rFonts w:ascii="Tahoma" w:hAnsi="Tahoma" w:cs="Tahoma"/>
          <w:color w:val="auto"/>
          <w:sz w:val="18"/>
          <w:szCs w:val="18"/>
        </w:rPr>
        <w:t>dade gerenciadora que tiver es</w:t>
      </w:r>
      <w:r w:rsidRPr="00026C3D">
        <w:rPr>
          <w:rFonts w:ascii="Tahoma" w:eastAsia="Arial" w:hAnsi="Tahoma" w:cs="Tahoma"/>
          <w:color w:val="auto"/>
          <w:sz w:val="18"/>
          <w:szCs w:val="18"/>
        </w:rPr>
        <w:t>ti</w:t>
      </w:r>
      <w:r w:rsidRPr="00026C3D">
        <w:rPr>
          <w:rFonts w:ascii="Tahoma" w:hAnsi="Tahoma" w:cs="Tahoma"/>
          <w:color w:val="auto"/>
          <w:sz w:val="18"/>
          <w:szCs w:val="18"/>
        </w:rPr>
        <w:t>mado as quan</w:t>
      </w:r>
      <w:r w:rsidRPr="00026C3D">
        <w:rPr>
          <w:rFonts w:ascii="Tahoma" w:eastAsia="Arial" w:hAnsi="Tahoma" w:cs="Tahoma"/>
          <w:color w:val="auto"/>
          <w:sz w:val="18"/>
          <w:szCs w:val="18"/>
        </w:rPr>
        <w:t>ti</w:t>
      </w:r>
      <w:r w:rsidRPr="00026C3D">
        <w:rPr>
          <w:rFonts w:ascii="Tahoma" w:hAnsi="Tahoma" w:cs="Tahoma"/>
          <w:color w:val="auto"/>
          <w:sz w:val="18"/>
          <w:szCs w:val="18"/>
        </w:rPr>
        <w:t>dades que pretende contratar será considerado participante para efeito do remanejamento.</w:t>
      </w:r>
      <w:bookmarkStart w:id="92" w:name="gerenciador_estimador_é_partic_em_remane"/>
      <w:bookmarkEnd w:id="92"/>
    </w:p>
    <w:p w14:paraId="39671B22"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Na hipótese de remanejamento de órgão ou entidade par</w:t>
      </w:r>
      <w:r w:rsidRPr="00026C3D">
        <w:rPr>
          <w:rFonts w:ascii="Tahoma" w:eastAsia="Arial" w:hAnsi="Tahoma" w:cs="Tahoma"/>
          <w:color w:val="auto"/>
          <w:sz w:val="18"/>
          <w:szCs w:val="18"/>
        </w:rPr>
        <w:t>ti</w:t>
      </w:r>
      <w:r w:rsidRPr="00026C3D">
        <w:rPr>
          <w:rFonts w:ascii="Tahoma" w:hAnsi="Tahoma" w:cs="Tahoma"/>
          <w:color w:val="auto"/>
          <w:sz w:val="18"/>
          <w:szCs w:val="18"/>
        </w:rPr>
        <w:t>cipante para órgão ou entidade não participante, serão observados os limites previstos no art. 32 do Decreto nº 11.462, de 2023.</w:t>
      </w:r>
    </w:p>
    <w:p w14:paraId="4388BA39"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Competirá ao órgão ou à en</w:t>
      </w:r>
      <w:r w:rsidRPr="00026C3D">
        <w:rPr>
          <w:rFonts w:ascii="Tahoma" w:eastAsia="Arial" w:hAnsi="Tahoma" w:cs="Tahoma"/>
          <w:color w:val="auto"/>
          <w:sz w:val="18"/>
          <w:szCs w:val="18"/>
        </w:rPr>
        <w:t>ti</w:t>
      </w:r>
      <w:r w:rsidRPr="00026C3D">
        <w:rPr>
          <w:rFonts w:ascii="Tahoma" w:hAnsi="Tahoma" w:cs="Tahoma"/>
          <w:color w:val="auto"/>
          <w:sz w:val="18"/>
          <w:szCs w:val="18"/>
        </w:rPr>
        <w:t>dade gerenciadora autorizar o remanejamento solicitado, com a redução do quan</w:t>
      </w:r>
      <w:r w:rsidRPr="00026C3D">
        <w:rPr>
          <w:rFonts w:ascii="Tahoma" w:eastAsia="Arial" w:hAnsi="Tahoma" w:cs="Tahoma"/>
          <w:color w:val="auto"/>
          <w:sz w:val="18"/>
          <w:szCs w:val="18"/>
        </w:rPr>
        <w:t>ti</w:t>
      </w:r>
      <w:r w:rsidRPr="00026C3D">
        <w:rPr>
          <w:rFonts w:ascii="Tahoma" w:hAnsi="Tahoma" w:cs="Tahoma"/>
          <w:color w:val="auto"/>
          <w:sz w:val="18"/>
          <w:szCs w:val="18"/>
        </w:rPr>
        <w:t>ta</w:t>
      </w:r>
      <w:r w:rsidRPr="00026C3D">
        <w:rPr>
          <w:rFonts w:ascii="Tahoma" w:eastAsia="Arial" w:hAnsi="Tahoma" w:cs="Tahoma"/>
          <w:color w:val="auto"/>
          <w:sz w:val="18"/>
          <w:szCs w:val="18"/>
        </w:rPr>
        <w:t>ti</w:t>
      </w:r>
      <w:r w:rsidRPr="00026C3D">
        <w:rPr>
          <w:rFonts w:ascii="Tahoma" w:hAnsi="Tahoma" w:cs="Tahoma"/>
          <w:color w:val="auto"/>
          <w:sz w:val="18"/>
          <w:szCs w:val="18"/>
        </w:rPr>
        <w:t>vo inicialmente informado pelo órgão ou pela en</w:t>
      </w:r>
      <w:r w:rsidRPr="00026C3D">
        <w:rPr>
          <w:rFonts w:ascii="Tahoma" w:eastAsia="Arial" w:hAnsi="Tahoma" w:cs="Tahoma"/>
          <w:color w:val="auto"/>
          <w:sz w:val="18"/>
          <w:szCs w:val="18"/>
        </w:rPr>
        <w:t>ti</w:t>
      </w:r>
      <w:r w:rsidRPr="00026C3D">
        <w:rPr>
          <w:rFonts w:ascii="Tahoma" w:hAnsi="Tahoma" w:cs="Tahoma"/>
          <w:color w:val="auto"/>
          <w:sz w:val="18"/>
          <w:szCs w:val="18"/>
        </w:rPr>
        <w:t>dade par</w:t>
      </w:r>
      <w:r w:rsidRPr="00026C3D">
        <w:rPr>
          <w:rFonts w:ascii="Tahoma" w:eastAsia="Arial" w:hAnsi="Tahoma" w:cs="Tahoma"/>
          <w:color w:val="auto"/>
          <w:sz w:val="18"/>
          <w:szCs w:val="18"/>
        </w:rPr>
        <w:t>ti</w:t>
      </w:r>
      <w:r w:rsidRPr="00026C3D">
        <w:rPr>
          <w:rFonts w:ascii="Tahoma" w:hAnsi="Tahoma" w:cs="Tahoma"/>
          <w:color w:val="auto"/>
          <w:sz w:val="18"/>
          <w:szCs w:val="18"/>
        </w:rPr>
        <w:t>cipante, desde que haja prévia anuência do órgão ou da en</w:t>
      </w:r>
      <w:r w:rsidRPr="00026C3D">
        <w:rPr>
          <w:rFonts w:ascii="Tahoma" w:eastAsia="Arial" w:hAnsi="Tahoma" w:cs="Tahoma"/>
          <w:color w:val="auto"/>
          <w:sz w:val="18"/>
          <w:szCs w:val="18"/>
        </w:rPr>
        <w:t>ti</w:t>
      </w:r>
      <w:r w:rsidRPr="00026C3D">
        <w:rPr>
          <w:rFonts w:ascii="Tahoma" w:hAnsi="Tahoma" w:cs="Tahoma"/>
          <w:color w:val="auto"/>
          <w:sz w:val="18"/>
          <w:szCs w:val="18"/>
        </w:rPr>
        <w:t>dade que sofrer redução dos quantitativos informados.</w:t>
      </w:r>
    </w:p>
    <w:p w14:paraId="6F5CF27F"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Caso o remanejamento seja feito entre órgãos ou en</w:t>
      </w:r>
      <w:r w:rsidRPr="00026C3D">
        <w:rPr>
          <w:rFonts w:ascii="Tahoma" w:eastAsia="Arial" w:hAnsi="Tahoma" w:cs="Tahoma"/>
          <w:color w:val="auto"/>
          <w:sz w:val="18"/>
          <w:szCs w:val="18"/>
        </w:rPr>
        <w:t>ti</w:t>
      </w:r>
      <w:r w:rsidRPr="00026C3D">
        <w:rPr>
          <w:rFonts w:ascii="Tahoma" w:hAnsi="Tahoma" w:cs="Tahoma"/>
          <w:color w:val="auto"/>
          <w:sz w:val="18"/>
          <w:szCs w:val="18"/>
        </w:rPr>
        <w:t>dades dos Estados, do Distrito Federal ou de Municípios dis</w:t>
      </w:r>
      <w:r w:rsidRPr="00026C3D">
        <w:rPr>
          <w:rFonts w:ascii="Tahoma" w:eastAsia="Arial" w:hAnsi="Tahoma" w:cs="Tahoma"/>
          <w:color w:val="auto"/>
          <w:sz w:val="18"/>
          <w:szCs w:val="18"/>
        </w:rPr>
        <w:t>ti</w:t>
      </w:r>
      <w:r w:rsidRPr="00026C3D">
        <w:rPr>
          <w:rFonts w:ascii="Tahoma" w:hAnsi="Tahoma" w:cs="Tahoma"/>
          <w:color w:val="auto"/>
          <w:sz w:val="18"/>
          <w:szCs w:val="18"/>
        </w:rPr>
        <w:t>ntos, caberá ao fornecedor beneficiário da ata de registro de preços, observadas as condições nela estabelecidas, optar pela aceitação ou não do fornecimento decorrente do remanejamento dos itens.</w:t>
      </w:r>
    </w:p>
    <w:p w14:paraId="5BCFF183" w14:textId="401D852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Na hipótese da compra centralizada, não havendo indicação pelo órgão ou pela en</w:t>
      </w:r>
      <w:r w:rsidRPr="00026C3D">
        <w:rPr>
          <w:rFonts w:ascii="Tahoma" w:eastAsia="Arial" w:hAnsi="Tahoma" w:cs="Tahoma"/>
          <w:color w:val="auto"/>
          <w:sz w:val="18"/>
          <w:szCs w:val="18"/>
        </w:rPr>
        <w:t>ti</w:t>
      </w:r>
      <w:r w:rsidRPr="00026C3D">
        <w:rPr>
          <w:rFonts w:ascii="Tahoma" w:hAnsi="Tahoma" w:cs="Tahoma"/>
          <w:color w:val="auto"/>
          <w:sz w:val="18"/>
          <w:szCs w:val="18"/>
        </w:rPr>
        <w:t>dade gerenciadora, dos quan</w:t>
      </w:r>
      <w:r w:rsidRPr="00026C3D">
        <w:rPr>
          <w:rFonts w:ascii="Tahoma" w:eastAsia="Arial" w:hAnsi="Tahoma" w:cs="Tahoma"/>
          <w:color w:val="auto"/>
          <w:sz w:val="18"/>
          <w:szCs w:val="18"/>
        </w:rPr>
        <w:t>ti</w:t>
      </w:r>
      <w:r w:rsidRPr="00026C3D">
        <w:rPr>
          <w:rFonts w:ascii="Tahoma" w:hAnsi="Tahoma" w:cs="Tahoma"/>
          <w:color w:val="auto"/>
          <w:sz w:val="18"/>
          <w:szCs w:val="18"/>
        </w:rPr>
        <w:t>ta</w:t>
      </w:r>
      <w:r w:rsidRPr="00026C3D">
        <w:rPr>
          <w:rFonts w:ascii="Tahoma" w:eastAsia="Arial" w:hAnsi="Tahoma" w:cs="Tahoma"/>
          <w:color w:val="auto"/>
          <w:sz w:val="18"/>
          <w:szCs w:val="18"/>
        </w:rPr>
        <w:t>ti</w:t>
      </w:r>
      <w:r w:rsidRPr="00026C3D">
        <w:rPr>
          <w:rFonts w:ascii="Tahoma" w:hAnsi="Tahoma" w:cs="Tahoma"/>
          <w:color w:val="auto"/>
          <w:sz w:val="18"/>
          <w:szCs w:val="18"/>
        </w:rPr>
        <w:t>vos dos par</w:t>
      </w:r>
      <w:r w:rsidRPr="00026C3D">
        <w:rPr>
          <w:rFonts w:ascii="Tahoma" w:eastAsia="Arial" w:hAnsi="Tahoma" w:cs="Tahoma"/>
          <w:color w:val="auto"/>
          <w:sz w:val="18"/>
          <w:szCs w:val="18"/>
        </w:rPr>
        <w:t>ti</w:t>
      </w:r>
      <w:r w:rsidRPr="00026C3D">
        <w:rPr>
          <w:rFonts w:ascii="Tahoma" w:hAnsi="Tahoma" w:cs="Tahoma"/>
          <w:color w:val="auto"/>
          <w:sz w:val="18"/>
          <w:szCs w:val="18"/>
        </w:rPr>
        <w:t xml:space="preserve">cipantes da compra centralizada, nos termos do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gerenciador_estimador_é_partic_em_remane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8.3</w:t>
      </w:r>
      <w:r w:rsidRPr="00026C3D">
        <w:rPr>
          <w:rFonts w:ascii="Tahoma" w:hAnsi="Tahoma" w:cs="Tahoma"/>
          <w:color w:val="auto"/>
          <w:sz w:val="18"/>
          <w:szCs w:val="18"/>
        </w:rPr>
        <w:fldChar w:fldCharType="end"/>
      </w:r>
      <w:r w:rsidRPr="00026C3D">
        <w:rPr>
          <w:rFonts w:ascii="Tahoma" w:hAnsi="Tahoma" w:cs="Tahoma"/>
          <w:color w:val="auto"/>
          <w:sz w:val="18"/>
          <w:szCs w:val="18"/>
        </w:rPr>
        <w:t>, a distribuição das quantidades para a execução descentralizada será por meio do remanejamento.</w:t>
      </w:r>
    </w:p>
    <w:p w14:paraId="537126B3" w14:textId="658B4A3D" w:rsidR="009A1349" w:rsidRPr="00026C3D" w:rsidRDefault="009F2F89" w:rsidP="0014022F">
      <w:pPr>
        <w:pStyle w:val="Nivel01"/>
        <w:numPr>
          <w:ilvl w:val="0"/>
          <w:numId w:val="21"/>
        </w:numPr>
        <w:rPr>
          <w:iCs/>
        </w:rPr>
      </w:pPr>
      <w:r w:rsidRPr="00026C3D">
        <w:t xml:space="preserve">      </w:t>
      </w:r>
      <w:bookmarkStart w:id="93" w:name="_Toc135919139"/>
      <w:r w:rsidR="009A1349" w:rsidRPr="00026C3D">
        <w:t>CANCELAMENTO DO REGISTRO DO LICITANTE VENCEDOR E DOS PREÇOS REGISTRADOS</w:t>
      </w:r>
      <w:bookmarkStart w:id="94" w:name="cancelamento"/>
      <w:bookmarkEnd w:id="93"/>
      <w:bookmarkEnd w:id="94"/>
    </w:p>
    <w:p w14:paraId="36E68163"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O registro do fornecedor será cancelado pelo gerenciador, quando o fornecedor:</w:t>
      </w:r>
      <w:bookmarkStart w:id="95" w:name="cancelamento_do_fornecedor"/>
      <w:bookmarkEnd w:id="95"/>
    </w:p>
    <w:p w14:paraId="43FE7D12"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Descumprir as condições da ata de registro de preços, sem motivo justificado;</w:t>
      </w:r>
    </w:p>
    <w:p w14:paraId="1510E7AB"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lastRenderedPageBreak/>
        <w:t>Não re</w:t>
      </w:r>
      <w:r w:rsidRPr="00026C3D">
        <w:rPr>
          <w:rFonts w:ascii="Tahoma" w:eastAsia="Arial" w:hAnsi="Tahoma" w:cs="Tahoma"/>
          <w:color w:val="auto"/>
          <w:sz w:val="18"/>
          <w:szCs w:val="18"/>
        </w:rPr>
        <w:t>ti</w:t>
      </w:r>
      <w:r w:rsidRPr="00026C3D">
        <w:rPr>
          <w:rFonts w:ascii="Tahoma" w:hAnsi="Tahoma" w:cs="Tahoma"/>
          <w:color w:val="auto"/>
          <w:sz w:val="18"/>
          <w:szCs w:val="18"/>
        </w:rPr>
        <w:t>rar a nota de empenho, ou instrumento equivalente, no prazo estabelecido pela Administração sem justificativa razoável;</w:t>
      </w:r>
    </w:p>
    <w:p w14:paraId="44945394"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Não aceitar manter seu preço registrado, na hipótese prevista no artigo 27, § 2º, do Decreto nº 11.462, de 2023; ou</w:t>
      </w:r>
    </w:p>
    <w:p w14:paraId="0957210C"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 Sofrer sanção prevista nos incisos III ou IV do caput do art. 156 da Lei nº 14.133, de 2021.</w:t>
      </w:r>
    </w:p>
    <w:p w14:paraId="6E9B7963" w14:textId="77777777" w:rsidR="009A1349" w:rsidRPr="00026C3D" w:rsidRDefault="009A1349" w:rsidP="00EF4B94">
      <w:pPr>
        <w:pStyle w:val="Nvel4"/>
        <w:numPr>
          <w:ilvl w:val="3"/>
          <w:numId w:val="21"/>
        </w:numPr>
        <w:ind w:left="709" w:hanging="709"/>
        <w:rPr>
          <w:rFonts w:ascii="Tahoma" w:hAnsi="Tahoma" w:cs="Tahoma"/>
          <w:color w:val="auto"/>
          <w:sz w:val="18"/>
          <w:szCs w:val="18"/>
        </w:rPr>
      </w:pPr>
      <w:r w:rsidRPr="00026C3D">
        <w:rPr>
          <w:rFonts w:ascii="Tahoma" w:hAnsi="Tahoma" w:cs="Tahoma"/>
          <w:color w:val="auto"/>
          <w:sz w:val="18"/>
          <w:szCs w:val="18"/>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D8CB55D" w14:textId="15C1A878"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 O cancelamento de registros nas hipóteses previstas no item </w:t>
      </w:r>
      <w:r w:rsidRPr="00026C3D">
        <w:rPr>
          <w:rFonts w:ascii="Tahoma" w:hAnsi="Tahoma" w:cs="Tahoma"/>
          <w:color w:val="auto"/>
          <w:sz w:val="18"/>
          <w:szCs w:val="18"/>
        </w:rPr>
        <w:fldChar w:fldCharType="begin"/>
      </w:r>
      <w:r w:rsidRPr="00026C3D">
        <w:rPr>
          <w:rFonts w:ascii="Tahoma" w:hAnsi="Tahoma" w:cs="Tahoma"/>
          <w:color w:val="auto"/>
          <w:sz w:val="18"/>
          <w:szCs w:val="18"/>
        </w:rPr>
        <w:instrText xml:space="preserve"> REF cancelamento_do_fornecedor \r \h  \* MERGEFORMAT </w:instrText>
      </w:r>
      <w:r w:rsidRPr="00026C3D">
        <w:rPr>
          <w:rFonts w:ascii="Tahoma" w:hAnsi="Tahoma" w:cs="Tahoma"/>
          <w:color w:val="auto"/>
          <w:sz w:val="18"/>
          <w:szCs w:val="18"/>
        </w:rPr>
      </w:r>
      <w:r w:rsidRPr="00026C3D">
        <w:rPr>
          <w:rFonts w:ascii="Tahoma" w:hAnsi="Tahoma" w:cs="Tahoma"/>
          <w:color w:val="auto"/>
          <w:sz w:val="18"/>
          <w:szCs w:val="18"/>
        </w:rPr>
        <w:fldChar w:fldCharType="separate"/>
      </w:r>
      <w:r w:rsidR="00CA0006">
        <w:rPr>
          <w:rFonts w:ascii="Tahoma" w:hAnsi="Tahoma" w:cs="Tahoma"/>
          <w:color w:val="auto"/>
          <w:sz w:val="18"/>
          <w:szCs w:val="18"/>
        </w:rPr>
        <w:t>9.1</w:t>
      </w:r>
      <w:r w:rsidRPr="00026C3D">
        <w:rPr>
          <w:rFonts w:ascii="Tahoma" w:hAnsi="Tahoma" w:cs="Tahoma"/>
          <w:color w:val="auto"/>
          <w:sz w:val="18"/>
          <w:szCs w:val="18"/>
        </w:rPr>
        <w:fldChar w:fldCharType="end"/>
      </w:r>
      <w:r w:rsidRPr="00026C3D">
        <w:rPr>
          <w:rFonts w:ascii="Tahoma" w:hAnsi="Tahoma" w:cs="Tahoma"/>
          <w:color w:val="auto"/>
          <w:sz w:val="18"/>
          <w:szCs w:val="18"/>
        </w:rPr>
        <w:t xml:space="preserve"> será formalizado por despacho do órgão ou da entidade gerenciadora, garantidos os princípios do contraditório e da ampla defesa.</w:t>
      </w:r>
    </w:p>
    <w:p w14:paraId="7A1687EC"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Na hipótese de cancelamento do registro do fornecedor, o órgão ou a entidade gerenciadora poderá convocar os licitantes que compõem o cadastro de reserva, observada a ordem de classificação.</w:t>
      </w:r>
    </w:p>
    <w:p w14:paraId="4D697274"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O cancelamento dos preços registrados poderá ser realizado pelo gerenciador, em determinada ata de registro de preços, total ou parcialmente, nas seguintes hipóteses, desde que devidamente comprovadas e justificadas:</w:t>
      </w:r>
      <w:bookmarkStart w:id="96" w:name="cancelamento_da_ata"/>
      <w:bookmarkEnd w:id="96"/>
      <w:r w:rsidRPr="00026C3D">
        <w:rPr>
          <w:rFonts w:ascii="Tahoma" w:hAnsi="Tahoma" w:cs="Tahoma"/>
          <w:color w:val="auto"/>
          <w:sz w:val="18"/>
          <w:szCs w:val="18"/>
        </w:rPr>
        <w:t xml:space="preserve"> </w:t>
      </w:r>
    </w:p>
    <w:p w14:paraId="6158A095"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Por razão de interesse público;</w:t>
      </w:r>
    </w:p>
    <w:p w14:paraId="2015692B"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A pedido do fornecedor, decorrente de caso fortuito ou força maior; ou</w:t>
      </w:r>
    </w:p>
    <w:p w14:paraId="707065D1" w14:textId="566B0998"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Se não houver êxito nas negociações, nas hipóteses em que o preço de mercado </w:t>
      </w:r>
      <w:proofErr w:type="gramStart"/>
      <w:r w:rsidRPr="00026C3D">
        <w:rPr>
          <w:rFonts w:ascii="Tahoma" w:hAnsi="Tahoma" w:cs="Tahoma"/>
          <w:color w:val="auto"/>
          <w:sz w:val="18"/>
          <w:szCs w:val="18"/>
        </w:rPr>
        <w:t>tornar-se</w:t>
      </w:r>
      <w:proofErr w:type="gramEnd"/>
      <w:r w:rsidRPr="00026C3D">
        <w:rPr>
          <w:rFonts w:ascii="Tahoma" w:hAnsi="Tahoma" w:cs="Tahoma"/>
          <w:color w:val="auto"/>
          <w:sz w:val="18"/>
          <w:szCs w:val="18"/>
        </w:rPr>
        <w:t xml:space="preserve"> superior ou inferior ao preço registrado, nos termos do artigos 26, § 3º e 27, § 4º, ambos do Decreto nº 11.462, de 2023. </w:t>
      </w:r>
    </w:p>
    <w:p w14:paraId="59B31151" w14:textId="77777777" w:rsidR="00ED0591" w:rsidRPr="00026C3D" w:rsidRDefault="00ED0591" w:rsidP="00ED0591">
      <w:pPr>
        <w:pStyle w:val="PargrafodaLista"/>
        <w:numPr>
          <w:ilvl w:val="0"/>
          <w:numId w:val="21"/>
        </w:numPr>
        <w:ind w:left="709" w:hanging="709"/>
        <w:rPr>
          <w:rFonts w:ascii="Tahoma" w:eastAsiaTheme="majorEastAsia" w:hAnsi="Tahoma"/>
          <w:b/>
          <w:bCs/>
          <w:sz w:val="18"/>
          <w:szCs w:val="18"/>
        </w:rPr>
      </w:pPr>
      <w:r w:rsidRPr="00026C3D">
        <w:rPr>
          <w:rFonts w:ascii="Tahoma" w:eastAsiaTheme="majorEastAsia" w:hAnsi="Tahoma"/>
          <w:b/>
          <w:bCs/>
          <w:sz w:val="18"/>
          <w:szCs w:val="18"/>
        </w:rPr>
        <w:t>Condições de pagamento</w:t>
      </w:r>
    </w:p>
    <w:p w14:paraId="53D637E2" w14:textId="77777777" w:rsidR="00ED0591" w:rsidRPr="00026C3D" w:rsidRDefault="00ED0591" w:rsidP="00ED0591">
      <w:pPr>
        <w:pStyle w:val="PargrafodaLista"/>
        <w:numPr>
          <w:ilvl w:val="1"/>
          <w:numId w:val="21"/>
        </w:numPr>
        <w:spacing w:line="360" w:lineRule="auto"/>
        <w:ind w:left="709" w:hanging="709"/>
        <w:jc w:val="both"/>
        <w:rPr>
          <w:rFonts w:ascii="Tahoma" w:eastAsiaTheme="majorEastAsia" w:hAnsi="Tahoma"/>
          <w:bCs/>
          <w:sz w:val="18"/>
          <w:szCs w:val="18"/>
        </w:rPr>
      </w:pPr>
      <w:r w:rsidRPr="00026C3D">
        <w:rPr>
          <w:rFonts w:ascii="Tahoma" w:eastAsiaTheme="majorEastAsia" w:hAnsi="Tahoma"/>
          <w:bCs/>
          <w:sz w:val="18"/>
          <w:szCs w:val="18"/>
        </w:rPr>
        <w:t>Os pagamentos serão efetuados em conformidade com os fornecimentos, mediante apresentação dos originais da nota fiscal ou nota fiscal fatura, bem como de cópia reprográfica da nota de empenho, atendidas ainda as normas estabelecidas pela Portaria SF nº 170/2020 e alterações;</w:t>
      </w:r>
    </w:p>
    <w:p w14:paraId="5C2ABC91" w14:textId="5B682517" w:rsidR="00ED0591" w:rsidRPr="00026C3D" w:rsidRDefault="00ED0591" w:rsidP="00ED0591">
      <w:pPr>
        <w:pStyle w:val="PargrafodaLista"/>
        <w:numPr>
          <w:ilvl w:val="1"/>
          <w:numId w:val="21"/>
        </w:numPr>
        <w:spacing w:line="360" w:lineRule="auto"/>
        <w:ind w:left="709" w:hanging="709"/>
        <w:jc w:val="both"/>
        <w:rPr>
          <w:rFonts w:ascii="Tahoma" w:eastAsiaTheme="majorEastAsia" w:hAnsi="Tahoma"/>
          <w:bCs/>
          <w:sz w:val="18"/>
          <w:szCs w:val="18"/>
        </w:rPr>
      </w:pPr>
      <w:r w:rsidRPr="00026C3D">
        <w:rPr>
          <w:rFonts w:ascii="Tahoma" w:eastAsiaTheme="majorEastAsia" w:hAnsi="Tahoma"/>
          <w:bCs/>
          <w:sz w:val="18"/>
          <w:szCs w:val="18"/>
        </w:rPr>
        <w:t>O prazo de pagamento será de até 30 (trinta) dias, a contar da data em que for atestada a efetiva entrega do produto. O ateste da entreva deverá observar todo o procedimento previsto na Portaria SF 170/2020 e alterações</w:t>
      </w:r>
      <w:r w:rsidR="007C25C2" w:rsidRPr="00026C3D">
        <w:rPr>
          <w:rFonts w:ascii="Tahoma" w:eastAsiaTheme="majorEastAsia" w:hAnsi="Tahoma"/>
          <w:bCs/>
          <w:sz w:val="18"/>
          <w:szCs w:val="18"/>
        </w:rPr>
        <w:t>.</w:t>
      </w:r>
      <w:r w:rsidRPr="00026C3D">
        <w:rPr>
          <w:rFonts w:ascii="Tahoma" w:eastAsiaTheme="majorEastAsia" w:hAnsi="Tahoma"/>
          <w:bCs/>
          <w:sz w:val="18"/>
          <w:szCs w:val="18"/>
        </w:rPr>
        <w:t xml:space="preserve"> </w:t>
      </w:r>
    </w:p>
    <w:p w14:paraId="6E90F890" w14:textId="77777777" w:rsidR="00ED0591" w:rsidRPr="00026C3D" w:rsidRDefault="00ED0591" w:rsidP="00ED0591">
      <w:pPr>
        <w:pStyle w:val="PargrafodaLista"/>
        <w:numPr>
          <w:ilvl w:val="1"/>
          <w:numId w:val="21"/>
        </w:numPr>
        <w:spacing w:line="360" w:lineRule="auto"/>
        <w:ind w:left="709" w:hanging="709"/>
        <w:jc w:val="both"/>
        <w:rPr>
          <w:rFonts w:ascii="Tahoma" w:eastAsiaTheme="majorEastAsia" w:hAnsi="Tahoma"/>
          <w:bCs/>
          <w:sz w:val="18"/>
          <w:szCs w:val="18"/>
        </w:rPr>
      </w:pPr>
      <w:r w:rsidRPr="00026C3D">
        <w:rPr>
          <w:rFonts w:ascii="Tahoma" w:eastAsiaTheme="majorEastAsia" w:hAnsi="Tahoma"/>
          <w:bCs/>
          <w:sz w:val="18"/>
          <w:szCs w:val="18"/>
        </w:rPr>
        <w:t>Caso venha ocorrer a necessidade de providências complementares por parte da detentora, a fluência do prazo será interrompida, reiniciando-se a contagem a partir da data em que estas forem cumpridas.</w:t>
      </w:r>
    </w:p>
    <w:p w14:paraId="4A9CB01C" w14:textId="77777777" w:rsidR="00ED0591" w:rsidRPr="00026C3D" w:rsidRDefault="00ED0591" w:rsidP="00ED0591">
      <w:pPr>
        <w:pStyle w:val="PargrafodaLista"/>
        <w:numPr>
          <w:ilvl w:val="1"/>
          <w:numId w:val="21"/>
        </w:numPr>
        <w:spacing w:line="360" w:lineRule="auto"/>
        <w:ind w:left="709" w:hanging="709"/>
        <w:jc w:val="both"/>
        <w:rPr>
          <w:rFonts w:ascii="Tahoma" w:eastAsiaTheme="majorEastAsia" w:hAnsi="Tahoma"/>
          <w:bCs/>
          <w:sz w:val="18"/>
          <w:szCs w:val="18"/>
        </w:rPr>
      </w:pPr>
      <w:r w:rsidRPr="00026C3D">
        <w:rPr>
          <w:rFonts w:ascii="Tahoma" w:eastAsiaTheme="majorEastAsia" w:hAnsi="Tahoma"/>
          <w:bCs/>
          <w:sz w:val="18"/>
          <w:szCs w:val="18"/>
        </w:rPr>
        <w:t>Em caso de antecipações de pagamento, nos termos da legislação vigente, o valor a ser pago terá um desconto, calculado com base em critérios estabelecidos pela Secretaria Municipal de Finanças.</w:t>
      </w:r>
    </w:p>
    <w:p w14:paraId="781D0F7D" w14:textId="77777777" w:rsidR="00ED0591" w:rsidRPr="00026C3D" w:rsidRDefault="00ED0591" w:rsidP="00ED0591">
      <w:pPr>
        <w:pStyle w:val="PargrafodaLista"/>
        <w:numPr>
          <w:ilvl w:val="1"/>
          <w:numId w:val="21"/>
        </w:numPr>
        <w:spacing w:line="360" w:lineRule="auto"/>
        <w:ind w:left="709" w:hanging="709"/>
        <w:jc w:val="both"/>
        <w:rPr>
          <w:rFonts w:ascii="Tahoma" w:eastAsiaTheme="majorEastAsia" w:hAnsi="Tahoma"/>
          <w:bCs/>
          <w:sz w:val="18"/>
          <w:szCs w:val="18"/>
        </w:rPr>
      </w:pPr>
      <w:r w:rsidRPr="00026C3D">
        <w:rPr>
          <w:rFonts w:ascii="Tahoma" w:eastAsiaTheme="majorEastAsia" w:hAnsi="Tahoma"/>
          <w:bCs/>
          <w:sz w:val="18"/>
          <w:szCs w:val="18"/>
        </w:rPr>
        <w:t>O pagamento será efetuado por crédito em conta corrente de titularidade da Detentora no Banco do Brasil, conforme estabelecido no Decreto nº 51.197/2010;</w:t>
      </w:r>
    </w:p>
    <w:p w14:paraId="0DE82F24" w14:textId="77777777" w:rsidR="00ED0591" w:rsidRPr="00026C3D" w:rsidRDefault="00ED0591" w:rsidP="00ED0591">
      <w:pPr>
        <w:pStyle w:val="PargrafodaLista"/>
        <w:numPr>
          <w:ilvl w:val="1"/>
          <w:numId w:val="21"/>
        </w:numPr>
        <w:spacing w:line="360" w:lineRule="auto"/>
        <w:ind w:left="709" w:hanging="709"/>
        <w:jc w:val="both"/>
        <w:rPr>
          <w:rFonts w:ascii="Tahoma" w:eastAsiaTheme="majorEastAsia" w:hAnsi="Tahoma"/>
          <w:bCs/>
          <w:sz w:val="18"/>
          <w:szCs w:val="18"/>
        </w:rPr>
      </w:pPr>
      <w:r w:rsidRPr="00026C3D">
        <w:rPr>
          <w:rFonts w:ascii="Tahoma" w:eastAsiaTheme="majorEastAsia" w:hAnsi="Tahoma"/>
          <w:bCs/>
          <w:sz w:val="18"/>
          <w:szCs w:val="18"/>
        </w:rPr>
        <w:t>Fica ressalvada qualquer alteração por parte da Secretaria Municipal de Finanças, quanto às normas referentes a pagamento dos fornecedores.</w:t>
      </w:r>
    </w:p>
    <w:p w14:paraId="7352994F" w14:textId="5BFA107D" w:rsidR="00457821" w:rsidRPr="00026C3D" w:rsidRDefault="00457821" w:rsidP="00EF4B94">
      <w:pPr>
        <w:pStyle w:val="PargrafodaLista"/>
        <w:numPr>
          <w:ilvl w:val="0"/>
          <w:numId w:val="21"/>
        </w:numPr>
        <w:spacing w:line="360" w:lineRule="auto"/>
        <w:ind w:left="709" w:hanging="709"/>
        <w:contextualSpacing w:val="0"/>
        <w:rPr>
          <w:rFonts w:ascii="Tahoma" w:eastAsiaTheme="majorEastAsia" w:hAnsi="Tahoma"/>
          <w:b/>
          <w:bCs/>
          <w:sz w:val="18"/>
          <w:szCs w:val="18"/>
        </w:rPr>
      </w:pPr>
      <w:r w:rsidRPr="00026C3D">
        <w:rPr>
          <w:rFonts w:ascii="Tahoma" w:eastAsiaTheme="majorEastAsia" w:hAnsi="Tahoma"/>
          <w:b/>
          <w:bCs/>
          <w:sz w:val="18"/>
          <w:szCs w:val="18"/>
        </w:rPr>
        <w:t>EMBALAGEM E ROTULAGEM</w:t>
      </w:r>
    </w:p>
    <w:p w14:paraId="7C77638A" w14:textId="77777777" w:rsidR="00457821" w:rsidRPr="00026C3D" w:rsidRDefault="00457821" w:rsidP="00EF4B94">
      <w:pPr>
        <w:pStyle w:val="PargrafodaLista"/>
        <w:numPr>
          <w:ilvl w:val="1"/>
          <w:numId w:val="21"/>
        </w:numPr>
        <w:spacing w:line="360" w:lineRule="auto"/>
        <w:ind w:left="709" w:hanging="709"/>
        <w:contextualSpacing w:val="0"/>
        <w:rPr>
          <w:rFonts w:ascii="Tahoma" w:eastAsiaTheme="majorEastAsia" w:hAnsi="Tahoma"/>
          <w:sz w:val="18"/>
          <w:szCs w:val="18"/>
        </w:rPr>
      </w:pPr>
      <w:r w:rsidRPr="00026C3D">
        <w:rPr>
          <w:rFonts w:ascii="Tahoma" w:eastAsiaTheme="majorEastAsia" w:hAnsi="Tahoma"/>
          <w:sz w:val="18"/>
          <w:szCs w:val="18"/>
        </w:rPr>
        <w:t>A embalagem e a rotulagem deverão seguir as especificações descritas no Anexo I do Edital, que é parte integrante desta Ata.</w:t>
      </w:r>
    </w:p>
    <w:p w14:paraId="7CA6B0A0" w14:textId="1D1F5962" w:rsidR="00457821" w:rsidRPr="00026C3D" w:rsidRDefault="00457821" w:rsidP="0014022F">
      <w:pPr>
        <w:pStyle w:val="PargrafodaLista"/>
        <w:numPr>
          <w:ilvl w:val="0"/>
          <w:numId w:val="21"/>
        </w:numPr>
        <w:spacing w:line="360" w:lineRule="auto"/>
        <w:ind w:left="709" w:hanging="709"/>
        <w:contextualSpacing w:val="0"/>
        <w:rPr>
          <w:rFonts w:ascii="Tahoma" w:eastAsiaTheme="majorEastAsia" w:hAnsi="Tahoma"/>
          <w:sz w:val="18"/>
          <w:szCs w:val="18"/>
        </w:rPr>
      </w:pPr>
      <w:r w:rsidRPr="00026C3D">
        <w:rPr>
          <w:rFonts w:ascii="Tahoma" w:eastAsiaTheme="majorEastAsia" w:hAnsi="Tahoma"/>
          <w:b/>
          <w:bCs/>
          <w:sz w:val="18"/>
          <w:szCs w:val="18"/>
        </w:rPr>
        <w:t xml:space="preserve">LOCAL, PROCEDIMENTOS E PRAZO PARA ENTREGA </w:t>
      </w:r>
    </w:p>
    <w:p w14:paraId="4B6F9379" w14:textId="77777777" w:rsidR="00457821" w:rsidRPr="00026C3D" w:rsidRDefault="00457821" w:rsidP="0014022F">
      <w:pPr>
        <w:pStyle w:val="Nivel01"/>
        <w:numPr>
          <w:ilvl w:val="1"/>
          <w:numId w:val="21"/>
        </w:numPr>
        <w:ind w:left="709" w:hanging="709"/>
        <w:rPr>
          <w:b w:val="0"/>
          <w:bCs w:val="0"/>
        </w:rPr>
      </w:pPr>
      <w:bookmarkStart w:id="97" w:name="_Toc135919140"/>
      <w:r w:rsidRPr="00026C3D">
        <w:rPr>
          <w:b w:val="0"/>
          <w:bCs w:val="0"/>
        </w:rPr>
        <w:lastRenderedPageBreak/>
        <w:t xml:space="preserve">A entrega do produto deverá ocorrer no Centro de Distribuição da CODAE, operado pela empresa INTERMODAL BRASIL LOGÍSTICA LTDA, localizada na Rua Manoel Borba Gato, nº 100 – Edifício 01 – Bairro de Vila </w:t>
      </w:r>
      <w:proofErr w:type="spellStart"/>
      <w:r w:rsidRPr="00026C3D">
        <w:rPr>
          <w:b w:val="0"/>
          <w:bCs w:val="0"/>
        </w:rPr>
        <w:t>Sayago</w:t>
      </w:r>
      <w:proofErr w:type="spellEnd"/>
      <w:r w:rsidRPr="00026C3D">
        <w:rPr>
          <w:b w:val="0"/>
          <w:bCs w:val="0"/>
        </w:rPr>
        <w:t xml:space="preserve"> – Guarulhos/SP – CEP 07044-220, em horário estabelecido no cronograma.</w:t>
      </w:r>
      <w:bookmarkEnd w:id="97"/>
    </w:p>
    <w:p w14:paraId="127958C2" w14:textId="77777777" w:rsidR="00457821" w:rsidRPr="00026C3D" w:rsidRDefault="00457821" w:rsidP="0014022F">
      <w:pPr>
        <w:pStyle w:val="Nivel01"/>
        <w:numPr>
          <w:ilvl w:val="1"/>
          <w:numId w:val="21"/>
        </w:numPr>
        <w:ind w:left="709" w:hanging="709"/>
        <w:rPr>
          <w:b w:val="0"/>
          <w:bCs w:val="0"/>
        </w:rPr>
      </w:pPr>
      <w:bookmarkStart w:id="98" w:name="_Toc135919141"/>
      <w:r w:rsidRPr="00026C3D">
        <w:rPr>
          <w:b w:val="0"/>
          <w:bCs w:val="0"/>
        </w:rPr>
        <w:t>A critério da SME/CODAE poderá ser determinado outro local de entrega.</w:t>
      </w:r>
      <w:bookmarkEnd w:id="98"/>
    </w:p>
    <w:p w14:paraId="6EF728E2" w14:textId="77777777" w:rsidR="00457821" w:rsidRPr="00026C3D" w:rsidRDefault="00457821" w:rsidP="0014022F">
      <w:pPr>
        <w:pStyle w:val="Nivel01"/>
        <w:numPr>
          <w:ilvl w:val="1"/>
          <w:numId w:val="21"/>
        </w:numPr>
        <w:ind w:left="709" w:hanging="709"/>
        <w:rPr>
          <w:b w:val="0"/>
          <w:bCs w:val="0"/>
        </w:rPr>
      </w:pPr>
      <w:bookmarkStart w:id="99" w:name="_Toc135919142"/>
      <w:r w:rsidRPr="00026C3D">
        <w:rPr>
          <w:b w:val="0"/>
          <w:bCs w:val="0"/>
        </w:rPr>
        <w:t>Antes da primeira entrega do produto, a Contratada será convocada por meio do Diário Oficial da Cidade (DOC) a comparecer na Coordenadoria de Alimentação Escolar – CODAE para assinar o Termo de Contrato e retirar a respectiva Nota de Empenho no Núcleo de Contratos e, na mesma data, retirar o cronograma das entregas.</w:t>
      </w:r>
      <w:bookmarkEnd w:id="99"/>
    </w:p>
    <w:p w14:paraId="1AE8523A" w14:textId="77777777" w:rsidR="00457821" w:rsidRPr="00026C3D" w:rsidRDefault="00457821" w:rsidP="0014022F">
      <w:pPr>
        <w:pStyle w:val="Nivel01"/>
        <w:numPr>
          <w:ilvl w:val="1"/>
          <w:numId w:val="21"/>
        </w:numPr>
        <w:ind w:left="709" w:hanging="709"/>
        <w:rPr>
          <w:b w:val="0"/>
          <w:bCs w:val="0"/>
        </w:rPr>
      </w:pPr>
      <w:bookmarkStart w:id="100" w:name="_Toc135919143"/>
      <w:r w:rsidRPr="00026C3D">
        <w:rPr>
          <w:b w:val="0"/>
          <w:bCs w:val="0"/>
        </w:rPr>
        <w:t>A Contratada assume inteira responsabilidade pela qualidade e conformidade do objeto entregue, condições estas estabelecidas neste Edital e no contrato a ser celebrado, bem como na legislação que regulamenta a matéria.</w:t>
      </w:r>
      <w:bookmarkEnd w:id="100"/>
    </w:p>
    <w:p w14:paraId="5DA732BE" w14:textId="77777777" w:rsidR="00457821" w:rsidRPr="00026C3D" w:rsidRDefault="00457821" w:rsidP="0014022F">
      <w:pPr>
        <w:pStyle w:val="Nivel01"/>
        <w:numPr>
          <w:ilvl w:val="1"/>
          <w:numId w:val="21"/>
        </w:numPr>
        <w:ind w:left="709" w:hanging="709"/>
        <w:rPr>
          <w:b w:val="0"/>
          <w:bCs w:val="0"/>
        </w:rPr>
      </w:pPr>
      <w:bookmarkStart w:id="101" w:name="_Toc135919144"/>
      <w:r w:rsidRPr="00026C3D">
        <w:rPr>
          <w:b w:val="0"/>
          <w:bCs w:val="0"/>
        </w:rPr>
        <w:t>Nos campos adicionais das notas fiscais emitidas pela Contratada deverão constar a etapa do cronograma (ou número da notificação reposta) e o número do Empenho a que se referem.</w:t>
      </w:r>
      <w:bookmarkEnd w:id="101"/>
    </w:p>
    <w:p w14:paraId="72527B49" w14:textId="77777777" w:rsidR="00457821" w:rsidRPr="00026C3D" w:rsidRDefault="00457821" w:rsidP="0014022F">
      <w:pPr>
        <w:pStyle w:val="Nivel01"/>
        <w:numPr>
          <w:ilvl w:val="1"/>
          <w:numId w:val="21"/>
        </w:numPr>
        <w:ind w:left="709" w:hanging="709"/>
        <w:rPr>
          <w:b w:val="0"/>
          <w:bCs w:val="0"/>
        </w:rPr>
      </w:pPr>
      <w:bookmarkStart w:id="102" w:name="_Toc135919145"/>
      <w:r w:rsidRPr="00026C3D">
        <w:rPr>
          <w:b w:val="0"/>
          <w:bCs w:val="0"/>
        </w:rPr>
        <w:t>A Detentora obriga-se a manter, durante o prazo de vigência do Contrato, todas as condições de habilitação e qualificação exigidas na licitação que precedeu este ajuste, inclusive no que concerne ao cumprimento dos deveres trabalhistas que possuir.</w:t>
      </w:r>
      <w:bookmarkEnd w:id="102"/>
    </w:p>
    <w:p w14:paraId="61509EAC" w14:textId="77777777" w:rsidR="00457821" w:rsidRPr="00026C3D" w:rsidRDefault="00457821" w:rsidP="0014022F">
      <w:pPr>
        <w:pStyle w:val="Nivel01"/>
        <w:numPr>
          <w:ilvl w:val="1"/>
          <w:numId w:val="21"/>
        </w:numPr>
        <w:ind w:left="709" w:hanging="709"/>
        <w:rPr>
          <w:b w:val="0"/>
          <w:bCs w:val="0"/>
        </w:rPr>
      </w:pPr>
      <w:bookmarkStart w:id="103" w:name="_Toc135919146"/>
      <w:r w:rsidRPr="00026C3D">
        <w:rPr>
          <w:b w:val="0"/>
          <w:bCs w:val="0"/>
        </w:rPr>
        <w:t>O prazo para o início da entrega do produto para a primeira etapa do cronograma é de até 30 (trinta) dias corridos, contados a partir da retirada da nota de empenho. Eventual extensão de prazo poderá ser determinada pela Administração.</w:t>
      </w:r>
      <w:bookmarkEnd w:id="103"/>
    </w:p>
    <w:p w14:paraId="6CE40FC3" w14:textId="77777777" w:rsidR="00457821" w:rsidRPr="00026C3D" w:rsidRDefault="00457821" w:rsidP="0014022F">
      <w:pPr>
        <w:pStyle w:val="Nivel01"/>
        <w:numPr>
          <w:ilvl w:val="1"/>
          <w:numId w:val="21"/>
        </w:numPr>
        <w:ind w:left="709" w:hanging="709"/>
        <w:rPr>
          <w:b w:val="0"/>
          <w:bCs w:val="0"/>
        </w:rPr>
      </w:pPr>
      <w:bookmarkStart w:id="104" w:name="_Toc135919147"/>
      <w:r w:rsidRPr="00026C3D">
        <w:rPr>
          <w:b w:val="0"/>
          <w:bCs w:val="0"/>
        </w:rPr>
        <w:t>Os Cronogramas de entrega são estabelecidos pela Administração, e o não cumprimento dos mesmos sujeitará a Detentora às penalidades cabíveis.</w:t>
      </w:r>
      <w:bookmarkEnd w:id="104"/>
    </w:p>
    <w:p w14:paraId="043D9F88" w14:textId="77777777" w:rsidR="00457821" w:rsidRPr="00026C3D" w:rsidRDefault="00457821" w:rsidP="0014022F">
      <w:pPr>
        <w:pStyle w:val="Nivel01"/>
        <w:numPr>
          <w:ilvl w:val="1"/>
          <w:numId w:val="21"/>
        </w:numPr>
        <w:ind w:left="709" w:hanging="709"/>
        <w:rPr>
          <w:b w:val="0"/>
          <w:bCs w:val="0"/>
        </w:rPr>
      </w:pPr>
      <w:bookmarkStart w:id="105" w:name="_Toc135919148"/>
      <w:r w:rsidRPr="00026C3D">
        <w:rPr>
          <w:b w:val="0"/>
          <w:bCs w:val="0"/>
        </w:rPr>
        <w:t>As datas e/ou quantidades previstas no cronograma de entrega poderão ser alteradas pela CODAE desde que não haja prejuízo às unidades educacionais atendidas.</w:t>
      </w:r>
      <w:bookmarkEnd w:id="105"/>
    </w:p>
    <w:p w14:paraId="2FBC4031" w14:textId="77777777" w:rsidR="00457821" w:rsidRPr="00026C3D" w:rsidRDefault="00457821" w:rsidP="0014022F">
      <w:pPr>
        <w:pStyle w:val="Nivel01"/>
        <w:numPr>
          <w:ilvl w:val="0"/>
          <w:numId w:val="21"/>
        </w:numPr>
        <w:ind w:left="709" w:hanging="709"/>
        <w:rPr>
          <w:b w:val="0"/>
          <w:bCs w:val="0"/>
        </w:rPr>
      </w:pPr>
      <w:bookmarkStart w:id="106" w:name="_Toc135919149"/>
      <w:r w:rsidRPr="00026C3D">
        <w:rPr>
          <w:b w:val="0"/>
          <w:bCs w:val="0"/>
        </w:rPr>
        <w:t>Controle de qualidade</w:t>
      </w:r>
      <w:bookmarkEnd w:id="106"/>
      <w:r w:rsidRPr="00026C3D">
        <w:rPr>
          <w:b w:val="0"/>
          <w:bCs w:val="0"/>
        </w:rPr>
        <w:t xml:space="preserve"> </w:t>
      </w:r>
    </w:p>
    <w:p w14:paraId="63F764C0" w14:textId="77777777" w:rsidR="00457821" w:rsidRPr="00026C3D" w:rsidRDefault="00457821" w:rsidP="0014022F">
      <w:pPr>
        <w:pStyle w:val="Nivel01"/>
        <w:numPr>
          <w:ilvl w:val="1"/>
          <w:numId w:val="21"/>
        </w:numPr>
        <w:ind w:left="709" w:hanging="709"/>
        <w:rPr>
          <w:b w:val="0"/>
          <w:bCs w:val="0"/>
        </w:rPr>
      </w:pPr>
      <w:bookmarkStart w:id="107" w:name="_Toc135919150"/>
      <w:r w:rsidRPr="00026C3D">
        <w:rPr>
          <w:b w:val="0"/>
          <w:bCs w:val="0"/>
        </w:rPr>
        <w:t>Os aspectos referentes ao controle de qualidade deverão seguir as especificações descritas nos Anexos I e II do Edital, parte integrante desta Ata.</w:t>
      </w:r>
      <w:bookmarkEnd w:id="107"/>
    </w:p>
    <w:p w14:paraId="24E1087F" w14:textId="77777777" w:rsidR="00457821" w:rsidRPr="00026C3D" w:rsidRDefault="00457821" w:rsidP="0014022F">
      <w:pPr>
        <w:pStyle w:val="Nivel01"/>
        <w:numPr>
          <w:ilvl w:val="0"/>
          <w:numId w:val="21"/>
        </w:numPr>
        <w:ind w:left="709" w:hanging="709"/>
        <w:rPr>
          <w:b w:val="0"/>
          <w:bCs w:val="0"/>
        </w:rPr>
      </w:pPr>
      <w:bookmarkStart w:id="108" w:name="_Toc135919151"/>
      <w:r w:rsidRPr="00026C3D">
        <w:rPr>
          <w:b w:val="0"/>
          <w:bCs w:val="0"/>
        </w:rPr>
        <w:t>Transporte</w:t>
      </w:r>
      <w:bookmarkEnd w:id="108"/>
    </w:p>
    <w:p w14:paraId="77E07679" w14:textId="77777777" w:rsidR="00031F3E" w:rsidRPr="00026C3D" w:rsidRDefault="00031F3E" w:rsidP="0014022F">
      <w:pPr>
        <w:ind w:left="709" w:hanging="709"/>
        <w:rPr>
          <w:rFonts w:ascii="Tahoma" w:hAnsi="Tahoma"/>
          <w:sz w:val="18"/>
          <w:szCs w:val="18"/>
        </w:rPr>
      </w:pPr>
    </w:p>
    <w:p w14:paraId="680FB571" w14:textId="77777777" w:rsidR="00457821" w:rsidRPr="00026C3D" w:rsidRDefault="00457821" w:rsidP="0014022F">
      <w:pPr>
        <w:pStyle w:val="Nivel01"/>
        <w:numPr>
          <w:ilvl w:val="1"/>
          <w:numId w:val="21"/>
        </w:numPr>
        <w:ind w:left="709" w:hanging="709"/>
        <w:rPr>
          <w:b w:val="0"/>
          <w:bCs w:val="0"/>
        </w:rPr>
      </w:pPr>
      <w:bookmarkStart w:id="109" w:name="_Toc135919152"/>
      <w:r w:rsidRPr="00026C3D">
        <w:rPr>
          <w:b w:val="0"/>
          <w:bCs w:val="0"/>
        </w:rPr>
        <w:t>Os aspectos referentes ao transporte deverão seguir as especificações descritas nos Anexos I e II do Edital, parte integrante desta Ata.</w:t>
      </w:r>
      <w:bookmarkEnd w:id="109"/>
    </w:p>
    <w:p w14:paraId="3DB0B0EE" w14:textId="77777777" w:rsidR="00457821" w:rsidRPr="00026C3D" w:rsidRDefault="00457821" w:rsidP="0014022F">
      <w:pPr>
        <w:pStyle w:val="Nivel01"/>
        <w:numPr>
          <w:ilvl w:val="0"/>
          <w:numId w:val="21"/>
        </w:numPr>
        <w:ind w:left="709" w:hanging="709"/>
        <w:rPr>
          <w:b w:val="0"/>
          <w:bCs w:val="0"/>
        </w:rPr>
      </w:pPr>
      <w:bookmarkStart w:id="110" w:name="_Toc135919153"/>
      <w:r w:rsidRPr="00026C3D">
        <w:rPr>
          <w:b w:val="0"/>
          <w:bCs w:val="0"/>
        </w:rPr>
        <w:t>Das demais obrigações da detentora</w:t>
      </w:r>
      <w:bookmarkEnd w:id="110"/>
    </w:p>
    <w:p w14:paraId="3E805E1F" w14:textId="77777777" w:rsidR="00457821" w:rsidRPr="00026C3D" w:rsidRDefault="00457821" w:rsidP="0014022F">
      <w:pPr>
        <w:pStyle w:val="Nivel01"/>
        <w:numPr>
          <w:ilvl w:val="1"/>
          <w:numId w:val="21"/>
        </w:numPr>
        <w:ind w:left="709" w:hanging="709"/>
        <w:rPr>
          <w:b w:val="0"/>
          <w:bCs w:val="0"/>
        </w:rPr>
      </w:pPr>
      <w:bookmarkStart w:id="111" w:name="_Toc135919154"/>
      <w:r w:rsidRPr="00026C3D">
        <w:rPr>
          <w:b w:val="0"/>
          <w:bCs w:val="0"/>
        </w:rPr>
        <w:t>A detentora será responsável pela segurança do trabalho de seus empregados, em especial durante o transporte e descarga dos materiais.</w:t>
      </w:r>
      <w:bookmarkEnd w:id="111"/>
    </w:p>
    <w:p w14:paraId="5DA7A5EC" w14:textId="77777777" w:rsidR="00457821" w:rsidRPr="00026C3D" w:rsidRDefault="00457821" w:rsidP="0014022F">
      <w:pPr>
        <w:pStyle w:val="Nivel01"/>
        <w:numPr>
          <w:ilvl w:val="1"/>
          <w:numId w:val="21"/>
        </w:numPr>
        <w:ind w:left="709" w:hanging="709"/>
        <w:rPr>
          <w:b w:val="0"/>
          <w:bCs w:val="0"/>
        </w:rPr>
      </w:pPr>
      <w:bookmarkStart w:id="112" w:name="_Toc135919155"/>
      <w:r w:rsidRPr="00026C3D">
        <w:rPr>
          <w:b w:val="0"/>
          <w:bCs w:val="0"/>
        </w:rPr>
        <w:t>A detentora deverá arcar com todos os encargos de sua atividade, sejam eles trabalhistas, sociais, previdenciários, fiscais ou comerciais.</w:t>
      </w:r>
      <w:bookmarkEnd w:id="112"/>
    </w:p>
    <w:p w14:paraId="22FF02E8" w14:textId="02DC3F0A" w:rsidR="009A1349" w:rsidRPr="00026C3D" w:rsidRDefault="00031F3E" w:rsidP="0014022F">
      <w:pPr>
        <w:pStyle w:val="Nivel01"/>
        <w:numPr>
          <w:ilvl w:val="0"/>
          <w:numId w:val="21"/>
        </w:numPr>
      </w:pPr>
      <w:r w:rsidRPr="00026C3D">
        <w:t xml:space="preserve">     </w:t>
      </w:r>
      <w:bookmarkStart w:id="113" w:name="_Toc135919156"/>
      <w:r w:rsidR="005A0B6F">
        <w:t xml:space="preserve">  </w:t>
      </w:r>
      <w:r w:rsidR="009A1349" w:rsidRPr="00026C3D">
        <w:t>DAS PENALIDADES</w:t>
      </w:r>
      <w:bookmarkEnd w:id="113"/>
    </w:p>
    <w:p w14:paraId="2C1F3B0D" w14:textId="5B794263"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O descumprimento da Ata de Registro de Preços ensejará aplicação das penalidades estabelecidas </w:t>
      </w:r>
      <w:r w:rsidRPr="00026C3D">
        <w:rPr>
          <w:rFonts w:ascii="Tahoma" w:hAnsi="Tahoma" w:cs="Tahoma"/>
          <w:i/>
          <w:color w:val="auto"/>
          <w:sz w:val="18"/>
          <w:szCs w:val="18"/>
        </w:rPr>
        <w:t>no edital</w:t>
      </w:r>
      <w:r w:rsidR="00457821" w:rsidRPr="00026C3D">
        <w:rPr>
          <w:rFonts w:ascii="Tahoma" w:hAnsi="Tahoma" w:cs="Tahoma"/>
          <w:i/>
          <w:color w:val="auto"/>
          <w:sz w:val="18"/>
          <w:szCs w:val="18"/>
        </w:rPr>
        <w:t>.</w:t>
      </w:r>
    </w:p>
    <w:p w14:paraId="4529211D" w14:textId="77777777" w:rsidR="009A1349" w:rsidRPr="00026C3D" w:rsidRDefault="009A1349" w:rsidP="00EF4B94">
      <w:pPr>
        <w:pStyle w:val="Nvel3"/>
        <w:numPr>
          <w:ilvl w:val="2"/>
          <w:numId w:val="21"/>
        </w:numPr>
        <w:ind w:left="709" w:hanging="709"/>
        <w:rPr>
          <w:rFonts w:ascii="Tahoma" w:hAnsi="Tahoma" w:cs="Tahoma"/>
          <w:color w:val="auto"/>
          <w:sz w:val="18"/>
          <w:szCs w:val="18"/>
        </w:rPr>
      </w:pPr>
      <w:r w:rsidRPr="00026C3D">
        <w:rPr>
          <w:rFonts w:ascii="Tahoma" w:hAnsi="Tahoma" w:cs="Tahoma"/>
          <w:color w:val="auto"/>
          <w:sz w:val="18"/>
          <w:szCs w:val="18"/>
        </w:rPr>
        <w:t xml:space="preserve">As sanções também se aplicam aos integrantes do cadastro de reserva no registro de preços que, convocados, não honrarem o compromisso assumido injustificadamente após terem assinado a ata. </w:t>
      </w:r>
    </w:p>
    <w:p w14:paraId="55E822A3"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É da competência do gerenciador a aplicação das penalidades decorrentes do descumprimento do pactuado nesta ata de registro de preço (art. 7º, inc. XIV, do Decreto nº 11.462, de 2023), exceto nas hipóteses em que o </w:t>
      </w:r>
      <w:r w:rsidRPr="00026C3D">
        <w:rPr>
          <w:rFonts w:ascii="Tahoma" w:hAnsi="Tahoma" w:cs="Tahoma"/>
          <w:color w:val="auto"/>
          <w:sz w:val="18"/>
          <w:szCs w:val="18"/>
        </w:rPr>
        <w:lastRenderedPageBreak/>
        <w:t>descumprimento disser respeito às contratações dos órgãos ou entidade participante, caso no qual caberá ao respectivo órgão participante a aplicação da penalidade (art. 8º, inc. IX, do Decreto nº 11.462, de 2023).</w:t>
      </w:r>
    </w:p>
    <w:p w14:paraId="45859D88" w14:textId="77777777" w:rsidR="009A1349" w:rsidRPr="00026C3D" w:rsidRDefault="009A134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O órgão ou entidade participante deverá comunicar ao órgão gerenciador qualquer das ocorrências previstas no item 9.1, dada a necessidade de instauração de procedimento para cancelamento do registro do fornecedor.</w:t>
      </w:r>
    </w:p>
    <w:p w14:paraId="05ABFBCE" w14:textId="77777777" w:rsidR="009F2F89" w:rsidRPr="00026C3D" w:rsidRDefault="009F2F8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Além das penalidades previstas no Edital e na legislação, a Detentora está sujeita à aplicação das penalidades especificadas neste item 13, cujo procedimento observará o Decreto Municipal nº 62.100/2022 e nos termos do artigo 158, “caput” e § 1º, da Lei Federal nº 14.133, de 2021: </w:t>
      </w:r>
    </w:p>
    <w:p w14:paraId="31E7D29F" w14:textId="77777777" w:rsidR="009F2F89" w:rsidRPr="00026C3D" w:rsidRDefault="009F2F8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Caberá multa de 20% (vinte porcento) sobre o valor total da proposta caso a DETENTORA der causa por qualquer hipótese prevista no item 10.1 desta Ata de Registro de Preços.</w:t>
      </w:r>
    </w:p>
    <w:p w14:paraId="2587EDDD" w14:textId="77777777" w:rsidR="009F2F89" w:rsidRPr="00026C3D" w:rsidRDefault="009F2F8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Multa diária de 2% (dois por cento) do valor total da proposta, pelo atraso injustificado na assinatura do contrato, por dia de atraso, até o limite de 20% (vinte por cento);</w:t>
      </w:r>
    </w:p>
    <w:p w14:paraId="6ABCF16D" w14:textId="77777777" w:rsidR="009F2F89" w:rsidRPr="00026C3D" w:rsidRDefault="009F2F8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Caberá multa de 20% (vinte por cento) sobre o valor da nota de empenho caso a Detentora se recuse a assinar contratos oriundos desta Ata ou a retirar nota de empenho, ou ainda a retirar o cronograma de entregas dentro do prazo de três dias úteis, contados da data de publicação da convocação. </w:t>
      </w:r>
    </w:p>
    <w:p w14:paraId="30D67438" w14:textId="77777777" w:rsidR="009F2F89" w:rsidRPr="00026C3D" w:rsidRDefault="009F2F89" w:rsidP="00EF4B94">
      <w:pPr>
        <w:pStyle w:val="Nivel2"/>
        <w:numPr>
          <w:ilvl w:val="2"/>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A Detentora incidirá na mesma penalidade caso não apresente a documentação necessária para a assinatura do contrato ou a retirada da nota de empenho.</w:t>
      </w:r>
    </w:p>
    <w:p w14:paraId="2E3556DF" w14:textId="77777777" w:rsidR="009F2F89" w:rsidRPr="00026C3D" w:rsidRDefault="009F2F89" w:rsidP="00EF4B94">
      <w:pPr>
        <w:pStyle w:val="Nivel2"/>
        <w:numPr>
          <w:ilvl w:val="2"/>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Nestas hipóteses, ficará a critério da Administração a aplicação concomitante das penas de impedimento temporária do direito de licitar e contratar com a administração por até cinco anos e de declaração de inidoneidade.</w:t>
      </w:r>
    </w:p>
    <w:p w14:paraId="6B543926" w14:textId="77777777" w:rsidR="009F2F89" w:rsidRPr="00026C3D" w:rsidRDefault="009F2F8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Caberá multa de 0,5% (meio por cento) por dia de atraso na entrega, incidente sobre o valor da quantidade que deixou de ser entregue.</w:t>
      </w:r>
    </w:p>
    <w:p w14:paraId="192150C2" w14:textId="77777777" w:rsidR="009F2F89" w:rsidRPr="00026C3D" w:rsidRDefault="009F2F89" w:rsidP="00EF4B94">
      <w:pPr>
        <w:pStyle w:val="Nivel2"/>
        <w:numPr>
          <w:ilvl w:val="1"/>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 xml:space="preserve">Caberá multa de 10% (dez por cento) por inexecução parcial do ajuste: </w:t>
      </w:r>
    </w:p>
    <w:p w14:paraId="53DF8C15" w14:textId="77777777" w:rsidR="009F2F89" w:rsidRPr="00026C3D" w:rsidRDefault="009F2F89" w:rsidP="009F2F89">
      <w:pPr>
        <w:pStyle w:val="Nivel2"/>
        <w:numPr>
          <w:ilvl w:val="0"/>
          <w:numId w:val="0"/>
        </w:numPr>
        <w:autoSpaceDE w:val="0"/>
        <w:autoSpaceDN w:val="0"/>
        <w:adjustRightInd w:val="0"/>
        <w:ind w:left="993" w:hanging="284"/>
        <w:rPr>
          <w:rFonts w:ascii="Tahoma" w:hAnsi="Tahoma" w:cs="Tahoma"/>
          <w:color w:val="auto"/>
          <w:sz w:val="18"/>
          <w:szCs w:val="18"/>
        </w:rPr>
      </w:pPr>
      <w:r w:rsidRPr="00026C3D">
        <w:rPr>
          <w:rFonts w:ascii="Tahoma" w:hAnsi="Tahoma" w:cs="Tahoma"/>
          <w:color w:val="auto"/>
          <w:sz w:val="18"/>
          <w:szCs w:val="18"/>
        </w:rPr>
        <w:t>a)</w:t>
      </w:r>
      <w:r w:rsidRPr="00026C3D">
        <w:rPr>
          <w:rFonts w:ascii="Tahoma" w:hAnsi="Tahoma" w:cs="Tahoma"/>
          <w:color w:val="auto"/>
          <w:sz w:val="18"/>
          <w:szCs w:val="18"/>
        </w:rPr>
        <w:tab/>
        <w:t>calculada sobre o valor da parcela não executada, quando a entrega dos produtos ocorrer em desconformidade com o exigido nesta Ata;</w:t>
      </w:r>
    </w:p>
    <w:p w14:paraId="420DED87" w14:textId="77777777" w:rsidR="009F2F89" w:rsidRPr="00026C3D" w:rsidRDefault="009F2F89" w:rsidP="009F2F89">
      <w:pPr>
        <w:pStyle w:val="Nivel2"/>
        <w:numPr>
          <w:ilvl w:val="0"/>
          <w:numId w:val="0"/>
        </w:numPr>
        <w:autoSpaceDE w:val="0"/>
        <w:autoSpaceDN w:val="0"/>
        <w:adjustRightInd w:val="0"/>
        <w:ind w:left="993" w:hanging="284"/>
        <w:rPr>
          <w:rFonts w:ascii="Tahoma" w:hAnsi="Tahoma" w:cs="Tahoma"/>
          <w:color w:val="auto"/>
          <w:sz w:val="18"/>
          <w:szCs w:val="18"/>
        </w:rPr>
      </w:pPr>
      <w:r w:rsidRPr="00026C3D">
        <w:rPr>
          <w:rFonts w:ascii="Tahoma" w:hAnsi="Tahoma" w:cs="Tahoma"/>
          <w:color w:val="auto"/>
          <w:sz w:val="18"/>
          <w:szCs w:val="18"/>
        </w:rPr>
        <w:t>b)</w:t>
      </w:r>
      <w:r w:rsidRPr="00026C3D">
        <w:rPr>
          <w:rFonts w:ascii="Tahoma" w:hAnsi="Tahoma" w:cs="Tahoma"/>
          <w:color w:val="auto"/>
          <w:sz w:val="18"/>
          <w:szCs w:val="18"/>
        </w:rPr>
        <w:tab/>
        <w:t>calculada sobre a quantidade de produto entregue irregularmente, quando o tipo de embalagem, rotulagem ou conteúdo do produto estiver em desacordo com o solicitado;</w:t>
      </w:r>
    </w:p>
    <w:p w14:paraId="3C5AF1BE" w14:textId="2B5E1D1A" w:rsidR="009F2F89" w:rsidRPr="00026C3D" w:rsidRDefault="009F2F89" w:rsidP="009F2F89">
      <w:pPr>
        <w:pStyle w:val="Nivel2"/>
        <w:numPr>
          <w:ilvl w:val="0"/>
          <w:numId w:val="0"/>
        </w:numPr>
        <w:autoSpaceDE w:val="0"/>
        <w:autoSpaceDN w:val="0"/>
        <w:adjustRightInd w:val="0"/>
        <w:ind w:left="993" w:hanging="284"/>
        <w:rPr>
          <w:rFonts w:ascii="Tahoma" w:hAnsi="Tahoma" w:cs="Tahoma"/>
          <w:color w:val="auto"/>
          <w:sz w:val="18"/>
          <w:szCs w:val="18"/>
        </w:rPr>
      </w:pPr>
      <w:r w:rsidRPr="00026C3D">
        <w:rPr>
          <w:rFonts w:ascii="Tahoma" w:hAnsi="Tahoma" w:cs="Tahoma"/>
          <w:color w:val="auto"/>
          <w:sz w:val="18"/>
          <w:szCs w:val="18"/>
        </w:rPr>
        <w:t>c)</w:t>
      </w:r>
      <w:r w:rsidRPr="00026C3D">
        <w:rPr>
          <w:rFonts w:ascii="Tahoma" w:hAnsi="Tahoma" w:cs="Tahoma"/>
          <w:color w:val="auto"/>
          <w:sz w:val="18"/>
          <w:szCs w:val="18"/>
        </w:rPr>
        <w:tab/>
        <w:t>calculada sobre o valor da parcela entregue com atraso superior a quinze dias e inferior a trinta dias.</w:t>
      </w:r>
    </w:p>
    <w:p w14:paraId="10ACA45D" w14:textId="77777777" w:rsidR="009F2F89" w:rsidRPr="00026C3D" w:rsidRDefault="009F2F89" w:rsidP="00EF4B94">
      <w:pPr>
        <w:pStyle w:val="Nivel2"/>
        <w:numPr>
          <w:ilvl w:val="2"/>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Os produtos entregues nas condições previstas nas alíneas acima apenas poderão ser substituídos uma vez, no prazo máximo de cinco dias úteis, a contar da data de sua intimação, sem qualquer ônus para a SME.</w:t>
      </w:r>
    </w:p>
    <w:p w14:paraId="141C163F" w14:textId="4A2A30BE" w:rsidR="009F2F89" w:rsidRPr="00026C3D" w:rsidRDefault="009F2F89" w:rsidP="00EF4B94">
      <w:pPr>
        <w:pStyle w:val="Nivel2"/>
        <w:numPr>
          <w:ilvl w:val="2"/>
          <w:numId w:val="21"/>
        </w:numPr>
        <w:autoSpaceDE w:val="0"/>
        <w:autoSpaceDN w:val="0"/>
        <w:adjustRightInd w:val="0"/>
        <w:ind w:left="709" w:hanging="709"/>
        <w:rPr>
          <w:rFonts w:ascii="Tahoma" w:hAnsi="Tahoma" w:cs="Tahoma"/>
          <w:color w:val="auto"/>
          <w:sz w:val="18"/>
          <w:szCs w:val="18"/>
        </w:rPr>
      </w:pPr>
      <w:r w:rsidRPr="00026C3D">
        <w:rPr>
          <w:rFonts w:ascii="Tahoma" w:hAnsi="Tahoma" w:cs="Tahoma"/>
          <w:color w:val="auto"/>
          <w:sz w:val="18"/>
          <w:szCs w:val="18"/>
        </w:rPr>
        <w:t>As penalidades previstas neste item incidirão independentemente da substituição dos produtos referida no item antecedente.</w:t>
      </w:r>
    </w:p>
    <w:p w14:paraId="620A2D58" w14:textId="77777777" w:rsidR="009F2F89" w:rsidRDefault="009F2F89" w:rsidP="00EF4B94">
      <w:pPr>
        <w:pStyle w:val="PargrafodaLista"/>
        <w:numPr>
          <w:ilvl w:val="1"/>
          <w:numId w:val="21"/>
        </w:numPr>
        <w:ind w:left="709" w:hanging="709"/>
        <w:rPr>
          <w:rFonts w:ascii="Tahoma" w:hAnsi="Tahoma"/>
          <w:sz w:val="18"/>
          <w:szCs w:val="18"/>
        </w:rPr>
      </w:pPr>
      <w:r w:rsidRPr="00026C3D">
        <w:rPr>
          <w:rFonts w:ascii="Tahoma" w:hAnsi="Tahoma"/>
          <w:sz w:val="18"/>
          <w:szCs w:val="18"/>
        </w:rPr>
        <w:t>Caberá multa de 20% (vinte por cento):</w:t>
      </w:r>
    </w:p>
    <w:p w14:paraId="33605FD6" w14:textId="77777777" w:rsidR="005A0B6F" w:rsidRPr="00026C3D" w:rsidRDefault="005A0B6F" w:rsidP="005A0B6F">
      <w:pPr>
        <w:pStyle w:val="PargrafodaLista"/>
        <w:ind w:left="709"/>
        <w:rPr>
          <w:rFonts w:ascii="Tahoma" w:hAnsi="Tahoma"/>
          <w:sz w:val="18"/>
          <w:szCs w:val="18"/>
        </w:rPr>
      </w:pPr>
    </w:p>
    <w:p w14:paraId="4A63D8E0" w14:textId="77777777" w:rsidR="009F2F89" w:rsidRPr="00026C3D" w:rsidRDefault="009F2F89" w:rsidP="009F2F89">
      <w:pPr>
        <w:ind w:left="993" w:hanging="284"/>
        <w:rPr>
          <w:rFonts w:ascii="Tahoma" w:hAnsi="Tahoma"/>
          <w:sz w:val="18"/>
          <w:szCs w:val="18"/>
        </w:rPr>
      </w:pPr>
      <w:r w:rsidRPr="00026C3D">
        <w:rPr>
          <w:rFonts w:ascii="Tahoma" w:hAnsi="Tahoma"/>
          <w:sz w:val="18"/>
          <w:szCs w:val="18"/>
        </w:rPr>
        <w:t>a)</w:t>
      </w:r>
      <w:r w:rsidRPr="00026C3D">
        <w:rPr>
          <w:rFonts w:ascii="Tahoma" w:hAnsi="Tahoma"/>
          <w:sz w:val="18"/>
          <w:szCs w:val="18"/>
        </w:rPr>
        <w:tab/>
        <w:t>sobre o valor da nota de empenho, em caso de inexecução total do contrato;</w:t>
      </w:r>
    </w:p>
    <w:p w14:paraId="7383D400" w14:textId="77777777" w:rsidR="009F2F89" w:rsidRPr="00026C3D" w:rsidRDefault="009F2F89" w:rsidP="009F2F89">
      <w:pPr>
        <w:ind w:left="993" w:hanging="284"/>
        <w:rPr>
          <w:rFonts w:ascii="Tahoma" w:hAnsi="Tahoma"/>
          <w:sz w:val="18"/>
          <w:szCs w:val="18"/>
        </w:rPr>
      </w:pPr>
      <w:r w:rsidRPr="00026C3D">
        <w:rPr>
          <w:rFonts w:ascii="Tahoma" w:hAnsi="Tahoma"/>
          <w:sz w:val="18"/>
          <w:szCs w:val="18"/>
        </w:rPr>
        <w:t>b)</w:t>
      </w:r>
      <w:r w:rsidRPr="00026C3D">
        <w:rPr>
          <w:rFonts w:ascii="Tahoma" w:hAnsi="Tahoma"/>
          <w:sz w:val="18"/>
          <w:szCs w:val="18"/>
        </w:rPr>
        <w:tab/>
        <w:t>sobre o valor da parcela não fornecida ou entregue com atraso superior a trinta dias.</w:t>
      </w:r>
    </w:p>
    <w:p w14:paraId="54E3FBD1" w14:textId="236900E8" w:rsidR="009F2F89" w:rsidRPr="00026C3D" w:rsidRDefault="009F2F89" w:rsidP="009F2F89">
      <w:pPr>
        <w:ind w:left="993" w:hanging="284"/>
        <w:rPr>
          <w:rFonts w:ascii="Tahoma" w:hAnsi="Tahoma"/>
          <w:sz w:val="18"/>
          <w:szCs w:val="18"/>
        </w:rPr>
      </w:pPr>
      <w:r w:rsidRPr="00026C3D">
        <w:rPr>
          <w:rFonts w:ascii="Tahoma" w:hAnsi="Tahoma"/>
          <w:sz w:val="18"/>
          <w:szCs w:val="18"/>
        </w:rPr>
        <w:t>c)</w:t>
      </w:r>
      <w:r w:rsidRPr="00026C3D">
        <w:rPr>
          <w:rFonts w:ascii="Tahoma" w:hAnsi="Tahoma"/>
          <w:sz w:val="18"/>
          <w:szCs w:val="18"/>
        </w:rPr>
        <w:tab/>
        <w:t>sobre o valor do quantitativo estimado de fornecimento de um mês para o caso de rescisão da Ata de RP por culpa da detentora.</w:t>
      </w:r>
    </w:p>
    <w:p w14:paraId="3D625AC8" w14:textId="77777777" w:rsidR="009F2F89" w:rsidRDefault="009F2F89" w:rsidP="00EF4B94">
      <w:pPr>
        <w:pStyle w:val="PargrafodaLista"/>
        <w:numPr>
          <w:ilvl w:val="1"/>
          <w:numId w:val="21"/>
        </w:numPr>
        <w:ind w:left="709" w:hanging="709"/>
        <w:rPr>
          <w:rFonts w:ascii="Tahoma" w:hAnsi="Tahoma"/>
          <w:sz w:val="18"/>
          <w:szCs w:val="18"/>
        </w:rPr>
      </w:pPr>
      <w:r w:rsidRPr="00026C3D">
        <w:rPr>
          <w:rFonts w:ascii="Tahoma" w:hAnsi="Tahoma"/>
          <w:sz w:val="18"/>
          <w:szCs w:val="18"/>
        </w:rPr>
        <w:t>Caberá multa de 20% (vinte por cento), calculada sobre o valor dos produtos entregues:</w:t>
      </w:r>
    </w:p>
    <w:p w14:paraId="438F9336" w14:textId="77777777" w:rsidR="005A0B6F" w:rsidRPr="00026C3D" w:rsidRDefault="005A0B6F" w:rsidP="005A0B6F">
      <w:pPr>
        <w:pStyle w:val="PargrafodaLista"/>
        <w:ind w:left="709"/>
        <w:rPr>
          <w:rFonts w:ascii="Tahoma" w:hAnsi="Tahoma"/>
          <w:sz w:val="18"/>
          <w:szCs w:val="18"/>
        </w:rPr>
      </w:pPr>
    </w:p>
    <w:p w14:paraId="50BE160E" w14:textId="77777777" w:rsidR="009F2F89" w:rsidRPr="00026C3D" w:rsidRDefault="009F2F89" w:rsidP="00DA2DF3">
      <w:pPr>
        <w:ind w:left="993" w:hanging="284"/>
        <w:rPr>
          <w:rFonts w:ascii="Tahoma" w:hAnsi="Tahoma"/>
          <w:sz w:val="18"/>
          <w:szCs w:val="18"/>
        </w:rPr>
      </w:pPr>
      <w:r w:rsidRPr="00026C3D">
        <w:rPr>
          <w:rFonts w:ascii="Tahoma" w:hAnsi="Tahoma"/>
          <w:sz w:val="18"/>
          <w:szCs w:val="18"/>
        </w:rPr>
        <w:t>a)</w:t>
      </w:r>
      <w:r w:rsidRPr="00026C3D">
        <w:rPr>
          <w:rFonts w:ascii="Tahoma" w:hAnsi="Tahoma"/>
          <w:sz w:val="18"/>
          <w:szCs w:val="18"/>
        </w:rPr>
        <w:tab/>
        <w:t>Quando for constatado que os produtos apresentam características alteradas ou distorcidas em relação ao estabelecido na ficha técnica, diferenças em suas características físico-químicas, sujidades, parasitos, larvas, substâncias estranhas à sua composição, condições higiênico-sanitárias insatisfatórias, qualidade comprometida ou dissonância com as especificidades contratuais.</w:t>
      </w:r>
    </w:p>
    <w:p w14:paraId="59799ED9" w14:textId="2760FFC3" w:rsidR="009F2F89" w:rsidRPr="00026C3D" w:rsidRDefault="009F2F89" w:rsidP="00DA2DF3">
      <w:pPr>
        <w:ind w:left="993" w:hanging="284"/>
        <w:rPr>
          <w:rFonts w:ascii="Tahoma" w:hAnsi="Tahoma"/>
          <w:sz w:val="18"/>
          <w:szCs w:val="18"/>
        </w:rPr>
      </w:pPr>
      <w:r w:rsidRPr="00026C3D">
        <w:rPr>
          <w:rFonts w:ascii="Tahoma" w:hAnsi="Tahoma"/>
          <w:sz w:val="18"/>
          <w:szCs w:val="18"/>
        </w:rPr>
        <w:t>b)</w:t>
      </w:r>
      <w:r w:rsidRPr="00026C3D">
        <w:rPr>
          <w:rFonts w:ascii="Tahoma" w:hAnsi="Tahoma"/>
          <w:sz w:val="18"/>
          <w:szCs w:val="18"/>
        </w:rPr>
        <w:tab/>
        <w:t>Quando a análise microbiológica ou toxicológica comprovar que o produto está com a qualidade comprometida e em desacordo com as especificações contratuais, implicando em sua destinação por autoridade sanitária.</w:t>
      </w:r>
    </w:p>
    <w:p w14:paraId="7586AC1D" w14:textId="77777777" w:rsidR="009F2F89" w:rsidRPr="00026C3D" w:rsidRDefault="009F2F89" w:rsidP="00EF4B94">
      <w:pPr>
        <w:pStyle w:val="Nivel2"/>
        <w:numPr>
          <w:ilvl w:val="2"/>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lastRenderedPageBreak/>
        <w:t>Os produtos entregues nas condições previstas nas alíneas acima apenas poderão ser substituídos uma vez, no prazo máximo de cinco dias úteis, a contar da data de sua intimação, sem qualquer ônus para a SME.</w:t>
      </w:r>
    </w:p>
    <w:p w14:paraId="4A85C214" w14:textId="77777777" w:rsidR="009F2F89" w:rsidRPr="00026C3D" w:rsidRDefault="009F2F89" w:rsidP="00EF4B94">
      <w:pPr>
        <w:pStyle w:val="Nivel2"/>
        <w:numPr>
          <w:ilvl w:val="2"/>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 xml:space="preserve">As penalidades previstas neste item incidirão independentemente da substituição dos produtos referida no item antecedente. </w:t>
      </w:r>
    </w:p>
    <w:p w14:paraId="087368B0" w14:textId="77777777" w:rsidR="009F2F89" w:rsidRPr="00026C3D" w:rsidRDefault="009F2F89" w:rsidP="00EF4B94">
      <w:pPr>
        <w:pStyle w:val="Nivel2"/>
        <w:numPr>
          <w:ilvl w:val="2"/>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A Administração poderá rescindir de imediato o contrato, caso a Detentora venha a reincidir nas infrações elencadas neste subitem, sem prejuízo das sanções administrativas aplicáveis.</w:t>
      </w:r>
    </w:p>
    <w:p w14:paraId="73E82AAD" w14:textId="77777777" w:rsidR="009F2F89" w:rsidRPr="00026C3D" w:rsidRDefault="009F2F8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Caberá multa de 2% (dois por cento) sobre o valor da nota de empenho ou do contrato, na hipótese de descumprimento de cláusula desta Ata ou do contrato não amparado por regra específica.</w:t>
      </w:r>
    </w:p>
    <w:p w14:paraId="2CBA1294" w14:textId="5E63B288" w:rsidR="009F2F89" w:rsidRPr="00026C3D" w:rsidRDefault="009F2F8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 xml:space="preserve">Pelo descumprimento das obrigações assumidas na contratação oriunda deste Registro de Preços a contratada estará sujeita a aplicação das </w:t>
      </w:r>
      <w:r w:rsidR="007C25C2" w:rsidRPr="00026C3D">
        <w:rPr>
          <w:rFonts w:ascii="Tahoma" w:hAnsi="Tahoma" w:cs="Tahoma"/>
          <w:color w:val="auto"/>
          <w:sz w:val="18"/>
          <w:szCs w:val="18"/>
        </w:rPr>
        <w:t xml:space="preserve">penalidades previstas no Anexo </w:t>
      </w:r>
      <w:r w:rsidRPr="00026C3D">
        <w:rPr>
          <w:rFonts w:ascii="Tahoma" w:hAnsi="Tahoma" w:cs="Tahoma"/>
          <w:color w:val="auto"/>
          <w:sz w:val="18"/>
          <w:szCs w:val="18"/>
        </w:rPr>
        <w:t xml:space="preserve">V – Minuta do Termo de Contrato do Edital de Pregão Eletrônico n° </w:t>
      </w:r>
      <w:r w:rsidR="00DA2DF3" w:rsidRPr="00026C3D">
        <w:rPr>
          <w:rFonts w:ascii="Tahoma" w:hAnsi="Tahoma" w:cs="Tahoma"/>
          <w:color w:val="auto"/>
          <w:sz w:val="18"/>
          <w:szCs w:val="18"/>
        </w:rPr>
        <w:fldChar w:fldCharType="begin">
          <w:ffData>
            <w:name w:val=""/>
            <w:enabled/>
            <w:calcOnExit w:val="0"/>
            <w:textInput>
              <w:default w:val="[●]"/>
            </w:textInput>
          </w:ffData>
        </w:fldChar>
      </w:r>
      <w:r w:rsidR="00DA2DF3" w:rsidRPr="00026C3D">
        <w:rPr>
          <w:rFonts w:ascii="Tahoma" w:hAnsi="Tahoma" w:cs="Tahoma"/>
          <w:color w:val="auto"/>
          <w:sz w:val="18"/>
          <w:szCs w:val="18"/>
        </w:rPr>
        <w:instrText xml:space="preserve"> FORMTEXT </w:instrText>
      </w:r>
      <w:r w:rsidR="00DA2DF3" w:rsidRPr="00026C3D">
        <w:rPr>
          <w:rFonts w:ascii="Tahoma" w:hAnsi="Tahoma" w:cs="Tahoma"/>
          <w:color w:val="auto"/>
          <w:sz w:val="18"/>
          <w:szCs w:val="18"/>
        </w:rPr>
      </w:r>
      <w:r w:rsidR="00DA2DF3" w:rsidRPr="00026C3D">
        <w:rPr>
          <w:rFonts w:ascii="Tahoma" w:hAnsi="Tahoma" w:cs="Tahoma"/>
          <w:color w:val="auto"/>
          <w:sz w:val="18"/>
          <w:szCs w:val="18"/>
        </w:rPr>
        <w:fldChar w:fldCharType="separate"/>
      </w:r>
      <w:r w:rsidR="00DA2DF3" w:rsidRPr="00026C3D">
        <w:rPr>
          <w:rFonts w:ascii="Tahoma" w:hAnsi="Tahoma" w:cs="Tahoma"/>
          <w:noProof/>
          <w:color w:val="auto"/>
          <w:sz w:val="18"/>
          <w:szCs w:val="18"/>
        </w:rPr>
        <w:t>[●]</w:t>
      </w:r>
      <w:r w:rsidR="00DA2DF3" w:rsidRPr="00026C3D">
        <w:rPr>
          <w:rFonts w:ascii="Tahoma" w:hAnsi="Tahoma" w:cs="Tahoma"/>
          <w:color w:val="auto"/>
          <w:sz w:val="18"/>
          <w:szCs w:val="18"/>
        </w:rPr>
        <w:fldChar w:fldCharType="end"/>
      </w:r>
      <w:r w:rsidRPr="00026C3D">
        <w:rPr>
          <w:rFonts w:ascii="Tahoma" w:hAnsi="Tahoma" w:cs="Tahoma"/>
          <w:color w:val="auto"/>
          <w:sz w:val="18"/>
          <w:szCs w:val="18"/>
        </w:rPr>
        <w:t>/SME/</w:t>
      </w:r>
      <w:r w:rsidR="00DA2DF3" w:rsidRPr="00026C3D">
        <w:rPr>
          <w:rFonts w:ascii="Tahoma" w:hAnsi="Tahoma" w:cs="Tahoma"/>
          <w:color w:val="auto"/>
          <w:sz w:val="18"/>
          <w:szCs w:val="18"/>
        </w:rPr>
        <w:fldChar w:fldCharType="begin">
          <w:ffData>
            <w:name w:val=""/>
            <w:enabled/>
            <w:calcOnExit w:val="0"/>
            <w:textInput>
              <w:default w:val="[●]"/>
            </w:textInput>
          </w:ffData>
        </w:fldChar>
      </w:r>
      <w:r w:rsidR="00DA2DF3" w:rsidRPr="00026C3D">
        <w:rPr>
          <w:rFonts w:ascii="Tahoma" w:hAnsi="Tahoma" w:cs="Tahoma"/>
          <w:color w:val="auto"/>
          <w:sz w:val="18"/>
          <w:szCs w:val="18"/>
        </w:rPr>
        <w:instrText xml:space="preserve"> FORMTEXT </w:instrText>
      </w:r>
      <w:r w:rsidR="00DA2DF3" w:rsidRPr="00026C3D">
        <w:rPr>
          <w:rFonts w:ascii="Tahoma" w:hAnsi="Tahoma" w:cs="Tahoma"/>
          <w:color w:val="auto"/>
          <w:sz w:val="18"/>
          <w:szCs w:val="18"/>
        </w:rPr>
      </w:r>
      <w:r w:rsidR="00DA2DF3" w:rsidRPr="00026C3D">
        <w:rPr>
          <w:rFonts w:ascii="Tahoma" w:hAnsi="Tahoma" w:cs="Tahoma"/>
          <w:color w:val="auto"/>
          <w:sz w:val="18"/>
          <w:szCs w:val="18"/>
        </w:rPr>
        <w:fldChar w:fldCharType="separate"/>
      </w:r>
      <w:r w:rsidR="00DA2DF3" w:rsidRPr="00026C3D">
        <w:rPr>
          <w:rFonts w:ascii="Tahoma" w:hAnsi="Tahoma" w:cs="Tahoma"/>
          <w:noProof/>
          <w:color w:val="auto"/>
          <w:sz w:val="18"/>
          <w:szCs w:val="18"/>
        </w:rPr>
        <w:t>[●]</w:t>
      </w:r>
      <w:r w:rsidR="00DA2DF3" w:rsidRPr="00026C3D">
        <w:rPr>
          <w:rFonts w:ascii="Tahoma" w:hAnsi="Tahoma" w:cs="Tahoma"/>
          <w:color w:val="auto"/>
          <w:sz w:val="18"/>
          <w:szCs w:val="18"/>
        </w:rPr>
        <w:fldChar w:fldCharType="end"/>
      </w:r>
      <w:r w:rsidRPr="00026C3D">
        <w:rPr>
          <w:rFonts w:ascii="Tahoma" w:hAnsi="Tahoma" w:cs="Tahoma"/>
          <w:color w:val="auto"/>
          <w:sz w:val="18"/>
          <w:szCs w:val="18"/>
        </w:rPr>
        <w:t>.</w:t>
      </w:r>
    </w:p>
    <w:p w14:paraId="7967889C" w14:textId="77777777" w:rsidR="009F2F89" w:rsidRPr="00026C3D" w:rsidRDefault="009F2F8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Previamente à aplicação da penalidade, a Detentora será intimada para apresentar defesa prévia, no prazo de cinco dias úteis.</w:t>
      </w:r>
    </w:p>
    <w:p w14:paraId="13F0C881" w14:textId="77777777" w:rsidR="009F2F89" w:rsidRPr="00026C3D" w:rsidRDefault="009F2F8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As penalidades são independentes e a aplicação de uma não exclui a de outras, quando cabíveis.</w:t>
      </w:r>
    </w:p>
    <w:p w14:paraId="1748ABD9" w14:textId="77777777" w:rsidR="009F2F89" w:rsidRPr="00026C3D" w:rsidRDefault="009F2F8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Sem prejuízo da aplicação de outras penalidades cabíveis, a ocorrência das hipóteses listadas acarretará a aplicação de penalidades relacionadas na Lei 14.133/2021.</w:t>
      </w:r>
    </w:p>
    <w:p w14:paraId="59F55309" w14:textId="77777777" w:rsidR="009F2F89" w:rsidRPr="00026C3D" w:rsidRDefault="009F2F8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A importância relativa às multas poderá ser descontada de valores devidos pela SME à detentora ou ser inscrita para constituir dívida ativa, na forma da lei, caso em que estará sujeita ao procedimento executivo.</w:t>
      </w:r>
    </w:p>
    <w:p w14:paraId="337F6ABE" w14:textId="77777777" w:rsidR="009F2F89" w:rsidRPr="00026C3D" w:rsidRDefault="009F2F8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 xml:space="preserve">O prazo para pagamento das multas será de 05 (cinco) dias úteis a contar da intimação da empresa apenada. A critério da Administração e em sendo possível, o valor devido será descontado da importância que </w:t>
      </w:r>
      <w:proofErr w:type="gramStart"/>
      <w:r w:rsidRPr="00026C3D">
        <w:rPr>
          <w:rFonts w:ascii="Tahoma" w:hAnsi="Tahoma" w:cs="Tahoma"/>
          <w:color w:val="auto"/>
          <w:sz w:val="18"/>
          <w:szCs w:val="18"/>
        </w:rPr>
        <w:t>a mesma</w:t>
      </w:r>
      <w:proofErr w:type="gramEnd"/>
      <w:r w:rsidRPr="00026C3D">
        <w:rPr>
          <w:rFonts w:ascii="Tahoma" w:hAnsi="Tahoma" w:cs="Tahoma"/>
          <w:color w:val="auto"/>
          <w:sz w:val="18"/>
          <w:szCs w:val="18"/>
        </w:rPr>
        <w:t xml:space="preserve"> tenha a receber da PMSP. Não havendo pagamento pela empresa, o valor será inscrito como dívida ativa, sujeitando-se ao processo executivo.</w:t>
      </w:r>
    </w:p>
    <w:p w14:paraId="3A2ED922" w14:textId="77777777" w:rsidR="009F2F89" w:rsidRPr="00026C3D" w:rsidRDefault="009F2F8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Cabe a cada órgão participante e unidades descentralizadas de SME, na condição de fiscal do contrato, a aplicação das penalidades previstas na respectiva ata, devendo a unidade requisitante informar textualmente se a infração ocorreu por força maior, por culpa da detentora ou por fato imputável à Administração.</w:t>
      </w:r>
    </w:p>
    <w:p w14:paraId="324CCC96" w14:textId="77777777" w:rsidR="009F2F89" w:rsidRPr="00026C3D" w:rsidRDefault="009F2F8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Das decisões de aplicação de penalidade, caberá recurso nos termos do art. 166 da Lei federal nº 14.133/2021, observados os prazos ali fixados.</w:t>
      </w:r>
    </w:p>
    <w:p w14:paraId="0772C27B" w14:textId="77777777" w:rsidR="00DA2DF3" w:rsidRPr="00026C3D" w:rsidRDefault="00DA2DF3" w:rsidP="00EF4B94">
      <w:pPr>
        <w:pStyle w:val="Nivel2"/>
        <w:numPr>
          <w:ilvl w:val="2"/>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Os recursos devem ser dirigidos ao Coordenador de Compras da Secretaria Municipal de Educação, e protocolizados nos dias úteis, das 10h às 16h, no endereço da Coordenadoria de Alimentação Escolar (a “CODAE”), na Rua Líbero Badaró, 425, 9º andar, Centro, São Paulo, SP.</w:t>
      </w:r>
    </w:p>
    <w:p w14:paraId="589B8CCC" w14:textId="77777777" w:rsidR="00DA2DF3" w:rsidRPr="00026C3D" w:rsidRDefault="00DA2DF3" w:rsidP="00EF4B94">
      <w:pPr>
        <w:pStyle w:val="Nivel2"/>
        <w:numPr>
          <w:ilvl w:val="2"/>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Não serão conhecidos recursos enviados por fax ou meio eletrônico se os originais não forem fisicamente protocolizados dentro do prazo previsto em lei.</w:t>
      </w:r>
    </w:p>
    <w:p w14:paraId="6CDB753C" w14:textId="77777777" w:rsidR="00DA2DF3" w:rsidRPr="00026C3D" w:rsidRDefault="00DA2DF3" w:rsidP="00EF4B94">
      <w:pPr>
        <w:pStyle w:val="PargrafodaLista"/>
        <w:numPr>
          <w:ilvl w:val="1"/>
          <w:numId w:val="21"/>
        </w:numPr>
        <w:ind w:left="851" w:hanging="851"/>
        <w:rPr>
          <w:rFonts w:ascii="Tahoma" w:hAnsi="Tahoma"/>
          <w:sz w:val="18"/>
          <w:szCs w:val="18"/>
        </w:rPr>
      </w:pPr>
      <w:r w:rsidRPr="00026C3D">
        <w:rPr>
          <w:rFonts w:ascii="Tahoma" w:hAnsi="Tahoma"/>
          <w:sz w:val="18"/>
          <w:szCs w:val="18"/>
        </w:rPr>
        <w:t>Sem prejuízo da aplicação de multa à Detentora, se a infração cometida caracterizar má-fé ou causar risco de desabastecimento, podem ainda ser aplicadas, a critério da administração, as penalidades de suspensão temporária de participação em licitação e impedimento de contratar com a administração, por prazo não superior a dois anos e de declaração de inidoneidade para licitar ou contratar com a administração pública.</w:t>
      </w:r>
    </w:p>
    <w:p w14:paraId="43DC7744" w14:textId="77777777" w:rsidR="00DA2DF3" w:rsidRPr="00026C3D" w:rsidRDefault="00DA2DF3" w:rsidP="00EF4B94">
      <w:pPr>
        <w:pStyle w:val="PargrafodaLista"/>
        <w:numPr>
          <w:ilvl w:val="1"/>
          <w:numId w:val="21"/>
        </w:numPr>
        <w:ind w:left="851" w:hanging="851"/>
        <w:rPr>
          <w:rFonts w:ascii="Tahoma" w:hAnsi="Tahoma"/>
          <w:sz w:val="18"/>
          <w:szCs w:val="18"/>
        </w:rPr>
      </w:pPr>
      <w:r w:rsidRPr="00026C3D">
        <w:rPr>
          <w:rFonts w:ascii="Tahoma" w:hAnsi="Tahoma"/>
          <w:sz w:val="18"/>
          <w:szCs w:val="18"/>
        </w:rPr>
        <w:t>Toda decisão sobre aplicação de penalidade deverá ser informada ao órgão gestor do Registro de Preços, com a finalidade de se garantir o pleno cumprimento da fiscalização geral da Ata.</w:t>
      </w:r>
    </w:p>
    <w:p w14:paraId="6D992F43" w14:textId="77777777" w:rsidR="00DA2DF3" w:rsidRPr="00026C3D" w:rsidRDefault="00DA2DF3" w:rsidP="00EF4B94">
      <w:pPr>
        <w:pStyle w:val="PargrafodaLista"/>
        <w:numPr>
          <w:ilvl w:val="1"/>
          <w:numId w:val="21"/>
        </w:numPr>
        <w:ind w:left="851" w:hanging="851"/>
        <w:rPr>
          <w:rFonts w:ascii="Tahoma" w:hAnsi="Tahoma"/>
          <w:sz w:val="18"/>
          <w:szCs w:val="18"/>
        </w:rPr>
      </w:pPr>
      <w:r w:rsidRPr="00026C3D">
        <w:rPr>
          <w:rFonts w:ascii="Tahoma" w:hAnsi="Tahoma"/>
          <w:sz w:val="18"/>
          <w:szCs w:val="18"/>
        </w:rPr>
        <w:t>A eventual aplicação das penalidades previstas na Ata ou sua dispensa caberá à SME, devendo a unidade requisitante informar se a infração ocorreu por culpa da detentora ou por força maior, caso fortuito ou fato imputável à Administração, conforme o caso.</w:t>
      </w:r>
    </w:p>
    <w:p w14:paraId="154A0A91" w14:textId="77777777" w:rsidR="00DA2DF3" w:rsidRPr="00026C3D" w:rsidRDefault="00DA2DF3" w:rsidP="00EF4B94">
      <w:pPr>
        <w:pStyle w:val="PargrafodaLista"/>
        <w:numPr>
          <w:ilvl w:val="2"/>
          <w:numId w:val="21"/>
        </w:numPr>
        <w:ind w:left="851" w:hanging="851"/>
        <w:rPr>
          <w:rFonts w:ascii="Tahoma" w:hAnsi="Tahoma"/>
          <w:sz w:val="18"/>
          <w:szCs w:val="18"/>
        </w:rPr>
      </w:pPr>
      <w:r w:rsidRPr="00026C3D">
        <w:rPr>
          <w:rFonts w:ascii="Tahoma" w:hAnsi="Tahoma"/>
          <w:sz w:val="18"/>
          <w:szCs w:val="18"/>
        </w:rPr>
        <w:t>As penalidades de advertência e multa devem ser aplicadas diretamente pelos órgãos participantes.</w:t>
      </w:r>
    </w:p>
    <w:p w14:paraId="3A3E304C" w14:textId="4772715B" w:rsidR="009F2F89" w:rsidRPr="00026C3D" w:rsidRDefault="00DA2DF3"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O procedimento para aplicação de penalidade observará o disposto no Decreto Municipal 62.100/2022.</w:t>
      </w:r>
    </w:p>
    <w:p w14:paraId="31F94DD6" w14:textId="45B4E03A" w:rsidR="009A1349" w:rsidRPr="00026C3D" w:rsidRDefault="0014022F" w:rsidP="0014022F">
      <w:pPr>
        <w:pStyle w:val="Nivel01"/>
        <w:numPr>
          <w:ilvl w:val="0"/>
          <w:numId w:val="21"/>
        </w:numPr>
      </w:pPr>
      <w:r w:rsidRPr="00026C3D">
        <w:lastRenderedPageBreak/>
        <w:t xml:space="preserve">         </w:t>
      </w:r>
      <w:bookmarkStart w:id="114" w:name="_Toc135919157"/>
      <w:r w:rsidR="009A1349" w:rsidRPr="00026C3D">
        <w:t>CONDIÇÕES GERAIS</w:t>
      </w:r>
      <w:bookmarkEnd w:id="114"/>
    </w:p>
    <w:p w14:paraId="442BE601" w14:textId="4051DCDD" w:rsidR="009A1349" w:rsidRPr="00026C3D" w:rsidRDefault="009A1349" w:rsidP="00EF4B94">
      <w:pPr>
        <w:pStyle w:val="Nivel2"/>
        <w:numPr>
          <w:ilvl w:val="1"/>
          <w:numId w:val="21"/>
        </w:numPr>
        <w:autoSpaceDE w:val="0"/>
        <w:autoSpaceDN w:val="0"/>
        <w:adjustRightInd w:val="0"/>
        <w:ind w:left="851" w:hanging="851"/>
        <w:rPr>
          <w:rFonts w:ascii="Tahoma" w:hAnsi="Tahoma" w:cs="Tahoma"/>
          <w:color w:val="auto"/>
          <w:sz w:val="18"/>
          <w:szCs w:val="18"/>
        </w:rPr>
      </w:pPr>
      <w:r w:rsidRPr="00026C3D">
        <w:rPr>
          <w:rFonts w:ascii="Tahoma" w:hAnsi="Tahoma" w:cs="Tahoma"/>
          <w:color w:val="auto"/>
          <w:sz w:val="18"/>
          <w:szCs w:val="18"/>
        </w:rPr>
        <w:t xml:space="preserve">As condições gerais de execução do objeto, tais como os prazos para entrega e recebimento, as obrigações da Administração e do fornecedor registrado, penalidades e demais condições do ajuste, encontram-se definidos </w:t>
      </w:r>
      <w:r w:rsidR="007C25C2" w:rsidRPr="00026C3D">
        <w:rPr>
          <w:rFonts w:ascii="Tahoma" w:hAnsi="Tahoma" w:cs="Tahoma"/>
          <w:color w:val="auto"/>
          <w:sz w:val="18"/>
          <w:szCs w:val="18"/>
        </w:rPr>
        <w:t>no Edital e seus anexos</w:t>
      </w:r>
      <w:r w:rsidRPr="00026C3D">
        <w:rPr>
          <w:rFonts w:ascii="Tahoma" w:hAnsi="Tahoma" w:cs="Tahoma"/>
          <w:color w:val="auto"/>
          <w:sz w:val="18"/>
          <w:szCs w:val="18"/>
        </w:rPr>
        <w:t>.</w:t>
      </w:r>
    </w:p>
    <w:p w14:paraId="63239757" w14:textId="77777777" w:rsidR="009A1349" w:rsidRPr="00026C3D" w:rsidRDefault="009A1349" w:rsidP="00EF4B94">
      <w:pPr>
        <w:pStyle w:val="Nvel2-Red"/>
        <w:numPr>
          <w:ilvl w:val="1"/>
          <w:numId w:val="21"/>
        </w:numPr>
        <w:autoSpaceDE w:val="0"/>
        <w:autoSpaceDN w:val="0"/>
        <w:adjustRightInd w:val="0"/>
        <w:ind w:left="851" w:hanging="851"/>
        <w:rPr>
          <w:rFonts w:ascii="Tahoma" w:hAnsi="Tahoma" w:cs="Tahoma"/>
          <w:i w:val="0"/>
          <w:iCs w:val="0"/>
          <w:color w:val="auto"/>
          <w:sz w:val="18"/>
          <w:szCs w:val="18"/>
        </w:rPr>
      </w:pPr>
      <w:r w:rsidRPr="00026C3D">
        <w:rPr>
          <w:rFonts w:ascii="Tahoma" w:hAnsi="Tahoma" w:cs="Tahoma"/>
          <w:i w:val="0"/>
          <w:iCs w:val="0"/>
          <w:color w:val="auto"/>
          <w:sz w:val="18"/>
          <w:szCs w:val="18"/>
        </w:rPr>
        <w:t>No caso de adjudicação por preço global de grupo de itens, só será admitida a contratação de parte de itens do grupo se houver prévia pesquisa de mercado e demonstração de sua vantagem para o órgão ou a entidade.</w:t>
      </w:r>
    </w:p>
    <w:p w14:paraId="6771E2C8" w14:textId="24718A84" w:rsidR="009A1349" w:rsidRPr="00026C3D" w:rsidRDefault="00031F3E" w:rsidP="00031F3E">
      <w:pPr>
        <w:widowControl w:val="0"/>
        <w:autoSpaceDE w:val="0"/>
        <w:autoSpaceDN w:val="0"/>
        <w:adjustRightInd w:val="0"/>
        <w:spacing w:before="120" w:after="120" w:line="276" w:lineRule="auto"/>
        <w:ind w:left="851" w:hanging="851"/>
        <w:jc w:val="both"/>
        <w:rPr>
          <w:rFonts w:ascii="Tahoma" w:hAnsi="Tahoma"/>
          <w:sz w:val="18"/>
          <w:szCs w:val="18"/>
        </w:rPr>
      </w:pPr>
      <w:r w:rsidRPr="00026C3D">
        <w:rPr>
          <w:rFonts w:ascii="Tahoma" w:hAnsi="Tahoma"/>
          <w:sz w:val="18"/>
          <w:szCs w:val="18"/>
        </w:rPr>
        <w:t xml:space="preserve">               </w:t>
      </w:r>
      <w:r w:rsidR="009A1349" w:rsidRPr="00026C3D">
        <w:rPr>
          <w:rFonts w:ascii="Tahoma" w:hAnsi="Tahoma"/>
          <w:sz w:val="18"/>
          <w:szCs w:val="18"/>
        </w:rPr>
        <w:t xml:space="preserve">Para firmeza e validade do pactuado, a presente Ata foi lavrada em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xml:space="preserve">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009A1349" w:rsidRPr="00026C3D">
        <w:rPr>
          <w:rFonts w:ascii="Tahoma" w:hAnsi="Tahoma"/>
          <w:sz w:val="18"/>
          <w:szCs w:val="18"/>
        </w:rPr>
        <w:t>) vias de igual teor, que, depois de lida e achada em ordem, vai assinada pelas partes e encaminhada cópia aos demais órgãos participantes</w:t>
      </w:r>
      <w:r w:rsidRPr="00026C3D">
        <w:rPr>
          <w:rFonts w:ascii="Tahoma" w:hAnsi="Tahoma"/>
          <w:sz w:val="18"/>
          <w:szCs w:val="18"/>
        </w:rPr>
        <w:t>.</w:t>
      </w:r>
    </w:p>
    <w:p w14:paraId="62FA02E2" w14:textId="77777777" w:rsidR="002C5E19" w:rsidRDefault="002C5E19" w:rsidP="00031F3E">
      <w:pPr>
        <w:widowControl w:val="0"/>
        <w:autoSpaceDE w:val="0"/>
        <w:autoSpaceDN w:val="0"/>
        <w:adjustRightInd w:val="0"/>
        <w:spacing w:line="360" w:lineRule="auto"/>
        <w:ind w:left="851" w:right="-30" w:hanging="851"/>
        <w:jc w:val="center"/>
        <w:rPr>
          <w:rFonts w:ascii="Tahoma" w:hAnsi="Tahoma"/>
          <w:sz w:val="18"/>
          <w:szCs w:val="18"/>
        </w:rPr>
      </w:pPr>
    </w:p>
    <w:p w14:paraId="1DFA58CA" w14:textId="7799D129" w:rsidR="005A0B6F" w:rsidRDefault="005A0B6F" w:rsidP="00031F3E">
      <w:pPr>
        <w:widowControl w:val="0"/>
        <w:autoSpaceDE w:val="0"/>
        <w:autoSpaceDN w:val="0"/>
        <w:adjustRightInd w:val="0"/>
        <w:spacing w:line="360" w:lineRule="auto"/>
        <w:ind w:left="851" w:right="-30" w:hanging="851"/>
        <w:jc w:val="center"/>
        <w:rPr>
          <w:rFonts w:ascii="Tahoma" w:hAnsi="Tahoma"/>
          <w:sz w:val="18"/>
          <w:szCs w:val="18"/>
        </w:rPr>
      </w:pPr>
      <w:r>
        <w:rPr>
          <w:rFonts w:ascii="Tahoma" w:hAnsi="Tahoma"/>
          <w:sz w:val="18"/>
          <w:szCs w:val="18"/>
        </w:rPr>
        <w:t>_____________________________________________________</w:t>
      </w:r>
    </w:p>
    <w:p w14:paraId="17160E5E" w14:textId="4B4E82BD" w:rsidR="009A1349" w:rsidRPr="00026C3D" w:rsidRDefault="009A1349" w:rsidP="00031F3E">
      <w:pPr>
        <w:widowControl w:val="0"/>
        <w:autoSpaceDE w:val="0"/>
        <w:autoSpaceDN w:val="0"/>
        <w:adjustRightInd w:val="0"/>
        <w:spacing w:line="360" w:lineRule="auto"/>
        <w:ind w:left="851" w:right="-30" w:hanging="851"/>
        <w:jc w:val="center"/>
        <w:rPr>
          <w:rFonts w:ascii="Tahoma" w:hAnsi="Tahoma"/>
          <w:sz w:val="18"/>
          <w:szCs w:val="18"/>
        </w:rPr>
      </w:pPr>
      <w:r w:rsidRPr="00026C3D">
        <w:rPr>
          <w:rFonts w:ascii="Tahoma" w:hAnsi="Tahoma"/>
          <w:sz w:val="18"/>
          <w:szCs w:val="18"/>
        </w:rPr>
        <w:t>Local e data</w:t>
      </w:r>
    </w:p>
    <w:p w14:paraId="37AB8D0A" w14:textId="0486E5F3" w:rsidR="005A0B6F" w:rsidRDefault="005A0B6F" w:rsidP="009A1349">
      <w:pPr>
        <w:widowControl w:val="0"/>
        <w:autoSpaceDE w:val="0"/>
        <w:autoSpaceDN w:val="0"/>
        <w:adjustRightInd w:val="0"/>
        <w:spacing w:line="360" w:lineRule="auto"/>
        <w:ind w:right="-30"/>
        <w:jc w:val="center"/>
        <w:rPr>
          <w:rFonts w:ascii="Tahoma" w:hAnsi="Tahoma"/>
          <w:sz w:val="18"/>
          <w:szCs w:val="18"/>
        </w:rPr>
      </w:pPr>
      <w:r>
        <w:rPr>
          <w:rFonts w:ascii="Tahoma" w:hAnsi="Tahoma"/>
          <w:sz w:val="18"/>
          <w:szCs w:val="18"/>
        </w:rPr>
        <w:t>____________________________________________________</w:t>
      </w:r>
    </w:p>
    <w:p w14:paraId="4431DB5A" w14:textId="0DDB7887" w:rsidR="009A1349" w:rsidRPr="00026C3D" w:rsidRDefault="009A1349" w:rsidP="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Assinaturas</w:t>
      </w:r>
    </w:p>
    <w:p w14:paraId="47B8F62B" w14:textId="77777777" w:rsidR="009A1349" w:rsidRPr="00026C3D" w:rsidRDefault="009A1349" w:rsidP="009A1349">
      <w:pPr>
        <w:widowControl w:val="0"/>
        <w:autoSpaceDE w:val="0"/>
        <w:autoSpaceDN w:val="0"/>
        <w:adjustRightInd w:val="0"/>
        <w:spacing w:line="360" w:lineRule="auto"/>
        <w:ind w:right="-30"/>
        <w:jc w:val="center"/>
        <w:rPr>
          <w:rFonts w:ascii="Tahoma" w:hAnsi="Tahoma"/>
          <w:sz w:val="18"/>
          <w:szCs w:val="18"/>
        </w:rPr>
      </w:pPr>
    </w:p>
    <w:p w14:paraId="1DC8ADBC" w14:textId="77777777" w:rsidR="009A1349" w:rsidRPr="00026C3D" w:rsidRDefault="009A1349" w:rsidP="009A1349">
      <w:pPr>
        <w:widowControl w:val="0"/>
        <w:autoSpaceDE w:val="0"/>
        <w:autoSpaceDN w:val="0"/>
        <w:adjustRightInd w:val="0"/>
        <w:spacing w:line="360" w:lineRule="auto"/>
        <w:ind w:right="-30"/>
        <w:jc w:val="center"/>
        <w:rPr>
          <w:rFonts w:ascii="Tahoma" w:hAnsi="Tahoma"/>
          <w:sz w:val="18"/>
          <w:szCs w:val="18"/>
        </w:rPr>
      </w:pPr>
      <w:r w:rsidRPr="00026C3D">
        <w:rPr>
          <w:rFonts w:ascii="Tahoma" w:hAnsi="Tahoma"/>
          <w:sz w:val="18"/>
          <w:szCs w:val="18"/>
        </w:rPr>
        <w:t>Representante legal do órgão gerenciador e representante(s) legal(</w:t>
      </w:r>
      <w:proofErr w:type="spellStart"/>
      <w:r w:rsidRPr="00026C3D">
        <w:rPr>
          <w:rFonts w:ascii="Tahoma" w:hAnsi="Tahoma"/>
          <w:sz w:val="18"/>
          <w:szCs w:val="18"/>
        </w:rPr>
        <w:t>is</w:t>
      </w:r>
      <w:proofErr w:type="spellEnd"/>
      <w:r w:rsidRPr="00026C3D">
        <w:rPr>
          <w:rFonts w:ascii="Tahoma" w:hAnsi="Tahoma"/>
          <w:sz w:val="18"/>
          <w:szCs w:val="18"/>
        </w:rPr>
        <w:t>) do(s) fornecedor(s) registrado(s)</w:t>
      </w:r>
    </w:p>
    <w:p w14:paraId="4563C583"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1F9D0A7C"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66A7ECFE"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533BC415"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36DE447A"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07F5D6EA"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7D427345"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794D1AF8"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1E109482"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7D1DEECD"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005F3BCB"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60857E09"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7C410E50"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66CF02A1"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2EA4C629"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0252ED69"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426A98CE"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0E74F181"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3761A41A"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37E142CD"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57CC85A4"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5C2FD63E"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323AF76B"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1B32971E"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7EDC2C2B"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5F975864" w14:textId="77777777" w:rsidR="007C25C2" w:rsidRPr="00026C3D" w:rsidRDefault="007C25C2" w:rsidP="009A1349">
      <w:pPr>
        <w:widowControl w:val="0"/>
        <w:autoSpaceDE w:val="0"/>
        <w:autoSpaceDN w:val="0"/>
        <w:adjustRightInd w:val="0"/>
        <w:spacing w:line="360" w:lineRule="auto"/>
        <w:ind w:right="-30"/>
        <w:jc w:val="center"/>
        <w:rPr>
          <w:rFonts w:ascii="Tahoma" w:hAnsi="Tahoma"/>
          <w:b/>
          <w:bCs/>
          <w:sz w:val="18"/>
          <w:szCs w:val="18"/>
        </w:rPr>
      </w:pPr>
    </w:p>
    <w:p w14:paraId="18083D93" w14:textId="3C0FD562" w:rsidR="009A1349" w:rsidRPr="00C536E4" w:rsidRDefault="009A1349" w:rsidP="007E2EC4">
      <w:pPr>
        <w:widowControl w:val="0"/>
        <w:autoSpaceDE w:val="0"/>
        <w:autoSpaceDN w:val="0"/>
        <w:adjustRightInd w:val="0"/>
        <w:spacing w:line="360" w:lineRule="auto"/>
        <w:ind w:right="-30"/>
        <w:rPr>
          <w:rFonts w:ascii="Tahoma" w:hAnsi="Tahoma"/>
          <w:b/>
          <w:bCs/>
          <w:sz w:val="18"/>
          <w:szCs w:val="18"/>
        </w:rPr>
      </w:pPr>
      <w:r w:rsidRPr="00026C3D">
        <w:rPr>
          <w:rFonts w:ascii="Tahoma" w:hAnsi="Tahoma"/>
          <w:b/>
          <w:bCs/>
          <w:sz w:val="18"/>
          <w:szCs w:val="18"/>
        </w:rPr>
        <w:lastRenderedPageBreak/>
        <w:t>Anexo</w:t>
      </w:r>
      <w:r w:rsidR="007E2EC4">
        <w:rPr>
          <w:rFonts w:ascii="Tahoma" w:hAnsi="Tahoma"/>
          <w:b/>
          <w:bCs/>
          <w:sz w:val="18"/>
          <w:szCs w:val="18"/>
        </w:rPr>
        <w:t xml:space="preserve"> IV-A: </w:t>
      </w:r>
      <w:r w:rsidRPr="00C536E4">
        <w:rPr>
          <w:rFonts w:ascii="Tahoma" w:hAnsi="Tahoma"/>
          <w:b/>
          <w:bCs/>
          <w:sz w:val="18"/>
          <w:szCs w:val="18"/>
        </w:rPr>
        <w:t>Cadastro Reserva</w:t>
      </w:r>
    </w:p>
    <w:p w14:paraId="0F2EFEB5" w14:textId="77777777" w:rsidR="009A1349" w:rsidRPr="00026C3D" w:rsidRDefault="009A1349" w:rsidP="002C5E19">
      <w:pPr>
        <w:widowControl w:val="0"/>
        <w:autoSpaceDE w:val="0"/>
        <w:autoSpaceDN w:val="0"/>
        <w:adjustRightInd w:val="0"/>
        <w:spacing w:line="360" w:lineRule="auto"/>
        <w:ind w:right="-30"/>
        <w:rPr>
          <w:rFonts w:ascii="Tahoma" w:hAnsi="Tahoma"/>
          <w:sz w:val="18"/>
          <w:szCs w:val="18"/>
        </w:rPr>
      </w:pPr>
    </w:p>
    <w:p w14:paraId="18EE121D" w14:textId="77777777" w:rsidR="009A1349" w:rsidRPr="00026C3D" w:rsidRDefault="009A1349" w:rsidP="002C5E19">
      <w:pPr>
        <w:widowControl w:val="0"/>
        <w:autoSpaceDE w:val="0"/>
        <w:autoSpaceDN w:val="0"/>
        <w:adjustRightInd w:val="0"/>
        <w:spacing w:line="360" w:lineRule="auto"/>
        <w:ind w:right="-30"/>
        <w:rPr>
          <w:rFonts w:ascii="Tahoma" w:hAnsi="Tahoma"/>
          <w:sz w:val="18"/>
          <w:szCs w:val="18"/>
        </w:rPr>
      </w:pPr>
      <w:r w:rsidRPr="00026C3D">
        <w:rPr>
          <w:rFonts w:ascii="Tahoma" w:hAnsi="Tahoma"/>
          <w:sz w:val="18"/>
          <w:szCs w:val="18"/>
        </w:rPr>
        <w:t>Seguindo a ordem de classificação, segue relação de fornecedores que aceitaram cotar os itens com preços iguais ao adjudicatário:</w:t>
      </w:r>
    </w:p>
    <w:p w14:paraId="0039AA65" w14:textId="77777777" w:rsidR="009A1349" w:rsidRPr="00026C3D" w:rsidRDefault="009A1349" w:rsidP="009A1349">
      <w:pPr>
        <w:widowControl w:val="0"/>
        <w:autoSpaceDE w:val="0"/>
        <w:autoSpaceDN w:val="0"/>
        <w:adjustRightInd w:val="0"/>
        <w:spacing w:line="360" w:lineRule="auto"/>
        <w:ind w:right="-30"/>
        <w:jc w:val="center"/>
        <w:rPr>
          <w:rFonts w:ascii="Tahoma" w:hAnsi="Tahoma"/>
          <w:sz w:val="18"/>
          <w:szCs w:val="18"/>
        </w:rPr>
      </w:pPr>
    </w:p>
    <w:tbl>
      <w:tblPr>
        <w:tblW w:w="9390" w:type="dxa"/>
        <w:tblInd w:w="10" w:type="dxa"/>
        <w:tblLayout w:type="fixed"/>
        <w:tblCellMar>
          <w:left w:w="10" w:type="dxa"/>
          <w:right w:w="10" w:type="dxa"/>
        </w:tblCellMar>
        <w:tblLook w:val="04A0" w:firstRow="1" w:lastRow="0" w:firstColumn="1" w:lastColumn="0" w:noHBand="0" w:noVBand="1"/>
      </w:tblPr>
      <w:tblGrid>
        <w:gridCol w:w="696"/>
        <w:gridCol w:w="1132"/>
        <w:gridCol w:w="1253"/>
        <w:gridCol w:w="1584"/>
        <w:gridCol w:w="1078"/>
        <w:gridCol w:w="1121"/>
        <w:gridCol w:w="920"/>
        <w:gridCol w:w="762"/>
        <w:gridCol w:w="844"/>
      </w:tblGrid>
      <w:tr w:rsidR="009A1349" w:rsidRPr="00026C3D" w14:paraId="0E2C6F7C" w14:textId="77777777" w:rsidTr="002C5E19">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3F4A9F96"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Item</w:t>
            </w:r>
          </w:p>
          <w:p w14:paraId="2CD90E7E"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do</w:t>
            </w:r>
          </w:p>
          <w:p w14:paraId="1E0DC733"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TR</w:t>
            </w:r>
          </w:p>
        </w:tc>
        <w:tc>
          <w:tcPr>
            <w:tcW w:w="8694" w:type="dxa"/>
            <w:gridSpan w:val="8"/>
            <w:tcBorders>
              <w:top w:val="single" w:sz="2" w:space="0" w:color="000000"/>
              <w:left w:val="single" w:sz="2" w:space="0" w:color="000000"/>
              <w:bottom w:val="single" w:sz="2" w:space="0" w:color="000000"/>
              <w:right w:val="single" w:sz="2" w:space="0" w:color="000000"/>
            </w:tcBorders>
          </w:tcPr>
          <w:p w14:paraId="0FB67527" w14:textId="77777777" w:rsidR="002C5E19" w:rsidRDefault="002C5E19">
            <w:pPr>
              <w:widowControl w:val="0"/>
              <w:autoSpaceDE w:val="0"/>
              <w:autoSpaceDN w:val="0"/>
              <w:adjustRightInd w:val="0"/>
              <w:spacing w:line="360" w:lineRule="auto"/>
              <w:ind w:right="-30"/>
              <w:jc w:val="center"/>
              <w:rPr>
                <w:rFonts w:ascii="Tahoma" w:hAnsi="Tahoma"/>
                <w:sz w:val="16"/>
                <w:szCs w:val="16"/>
              </w:rPr>
            </w:pPr>
          </w:p>
          <w:p w14:paraId="119FB7B0" w14:textId="439D96FE"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Fornecedor (razão social, CNPJ/MF, endereço, contatos, representante)</w:t>
            </w:r>
          </w:p>
          <w:p w14:paraId="37568B58"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p>
        </w:tc>
      </w:tr>
      <w:tr w:rsidR="009A1349" w:rsidRPr="00026C3D" w14:paraId="21D7F87E" w14:textId="77777777" w:rsidTr="002C5E19">
        <w:trPr>
          <w:trHeight w:val="674"/>
        </w:trPr>
        <w:tc>
          <w:tcPr>
            <w:tcW w:w="696" w:type="dxa"/>
            <w:tcBorders>
              <w:top w:val="nil"/>
              <w:left w:val="single" w:sz="2" w:space="0" w:color="000000"/>
              <w:bottom w:val="single" w:sz="2" w:space="0" w:color="000000"/>
              <w:right w:val="nil"/>
            </w:tcBorders>
            <w:vAlign w:val="center"/>
            <w:hideMark/>
          </w:tcPr>
          <w:p w14:paraId="59BDAA95"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X</w:t>
            </w:r>
          </w:p>
        </w:tc>
        <w:tc>
          <w:tcPr>
            <w:tcW w:w="1132" w:type="dxa"/>
            <w:tcBorders>
              <w:top w:val="nil"/>
              <w:left w:val="single" w:sz="2" w:space="0" w:color="000000"/>
              <w:bottom w:val="single" w:sz="2" w:space="0" w:color="000000"/>
              <w:right w:val="nil"/>
            </w:tcBorders>
            <w:hideMark/>
          </w:tcPr>
          <w:p w14:paraId="5C45FB5B"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r w:rsidRPr="002C5E19">
              <w:rPr>
                <w:rFonts w:ascii="Tahoma" w:hAnsi="Tahoma"/>
                <w:sz w:val="16"/>
                <w:szCs w:val="16"/>
              </w:rPr>
              <w:t>Especificação</w:t>
            </w:r>
          </w:p>
        </w:tc>
        <w:tc>
          <w:tcPr>
            <w:tcW w:w="1253" w:type="dxa"/>
            <w:tcBorders>
              <w:top w:val="nil"/>
              <w:left w:val="single" w:sz="2" w:space="0" w:color="000000"/>
              <w:bottom w:val="single" w:sz="2" w:space="0" w:color="000000"/>
              <w:right w:val="nil"/>
            </w:tcBorders>
            <w:hideMark/>
          </w:tcPr>
          <w:p w14:paraId="03C8BB1D"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 xml:space="preserve">Marca </w:t>
            </w:r>
          </w:p>
          <w:p w14:paraId="46BEEDF9"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(se exigida no edital)</w:t>
            </w:r>
          </w:p>
        </w:tc>
        <w:tc>
          <w:tcPr>
            <w:tcW w:w="1584" w:type="dxa"/>
            <w:tcBorders>
              <w:top w:val="nil"/>
              <w:left w:val="single" w:sz="2" w:space="0" w:color="000000"/>
              <w:bottom w:val="single" w:sz="2" w:space="0" w:color="000000"/>
              <w:right w:val="nil"/>
            </w:tcBorders>
            <w:hideMark/>
          </w:tcPr>
          <w:p w14:paraId="25BC4A44"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Modelo</w:t>
            </w:r>
          </w:p>
          <w:p w14:paraId="4379E041"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(se exigido no edital)</w:t>
            </w:r>
          </w:p>
        </w:tc>
        <w:tc>
          <w:tcPr>
            <w:tcW w:w="1078" w:type="dxa"/>
            <w:tcBorders>
              <w:top w:val="nil"/>
              <w:left w:val="single" w:sz="2" w:space="0" w:color="000000"/>
              <w:bottom w:val="single" w:sz="2" w:space="0" w:color="000000"/>
              <w:right w:val="nil"/>
            </w:tcBorders>
            <w:hideMark/>
          </w:tcPr>
          <w:p w14:paraId="359CF761"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Unidade</w:t>
            </w:r>
          </w:p>
        </w:tc>
        <w:tc>
          <w:tcPr>
            <w:tcW w:w="1121" w:type="dxa"/>
            <w:tcBorders>
              <w:top w:val="nil"/>
              <w:left w:val="single" w:sz="2" w:space="0" w:color="000000"/>
              <w:bottom w:val="single" w:sz="2" w:space="0" w:color="000000"/>
              <w:right w:val="nil"/>
            </w:tcBorders>
            <w:hideMark/>
          </w:tcPr>
          <w:p w14:paraId="6E14276B" w14:textId="77777777" w:rsidR="002C5E1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Quantidade</w:t>
            </w:r>
          </w:p>
          <w:p w14:paraId="61CB0EF1" w14:textId="3376C299"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Máxima</w:t>
            </w:r>
          </w:p>
        </w:tc>
        <w:tc>
          <w:tcPr>
            <w:tcW w:w="920" w:type="dxa"/>
            <w:tcBorders>
              <w:top w:val="nil"/>
              <w:left w:val="single" w:sz="2" w:space="0" w:color="000000"/>
              <w:bottom w:val="single" w:sz="2" w:space="0" w:color="000000"/>
              <w:right w:val="single" w:sz="2" w:space="0" w:color="000000"/>
            </w:tcBorders>
            <w:hideMark/>
          </w:tcPr>
          <w:p w14:paraId="46091110"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Quantidade Mínima</w:t>
            </w:r>
          </w:p>
        </w:tc>
        <w:tc>
          <w:tcPr>
            <w:tcW w:w="762" w:type="dxa"/>
            <w:tcBorders>
              <w:top w:val="nil"/>
              <w:left w:val="single" w:sz="2" w:space="0" w:color="000000"/>
              <w:bottom w:val="single" w:sz="2" w:space="0" w:color="000000"/>
              <w:right w:val="nil"/>
            </w:tcBorders>
            <w:hideMark/>
          </w:tcPr>
          <w:p w14:paraId="64E060A9"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Valor Un</w:t>
            </w:r>
          </w:p>
        </w:tc>
        <w:tc>
          <w:tcPr>
            <w:tcW w:w="844" w:type="dxa"/>
            <w:tcBorders>
              <w:top w:val="nil"/>
              <w:left w:val="single" w:sz="2" w:space="0" w:color="000000"/>
              <w:bottom w:val="single" w:sz="2" w:space="0" w:color="000000"/>
              <w:right w:val="single" w:sz="2" w:space="0" w:color="000000"/>
            </w:tcBorders>
            <w:hideMark/>
          </w:tcPr>
          <w:p w14:paraId="0EE92909"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Prazo garantia ou validade</w:t>
            </w:r>
          </w:p>
        </w:tc>
      </w:tr>
      <w:tr w:rsidR="009A1349" w:rsidRPr="00026C3D" w14:paraId="6B925685" w14:textId="77777777" w:rsidTr="002C5E19">
        <w:trPr>
          <w:trHeight w:val="174"/>
        </w:trPr>
        <w:tc>
          <w:tcPr>
            <w:tcW w:w="696" w:type="dxa"/>
            <w:tcBorders>
              <w:top w:val="nil"/>
              <w:left w:val="single" w:sz="2" w:space="0" w:color="000000"/>
              <w:bottom w:val="single" w:sz="2" w:space="0" w:color="000000"/>
              <w:right w:val="nil"/>
            </w:tcBorders>
          </w:tcPr>
          <w:p w14:paraId="7564B26B"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132" w:type="dxa"/>
            <w:tcBorders>
              <w:top w:val="nil"/>
              <w:left w:val="single" w:sz="2" w:space="0" w:color="000000"/>
              <w:bottom w:val="single" w:sz="2" w:space="0" w:color="000000"/>
              <w:right w:val="nil"/>
            </w:tcBorders>
          </w:tcPr>
          <w:p w14:paraId="331D9900"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253" w:type="dxa"/>
            <w:tcBorders>
              <w:top w:val="nil"/>
              <w:left w:val="single" w:sz="2" w:space="0" w:color="000000"/>
              <w:bottom w:val="single" w:sz="2" w:space="0" w:color="000000"/>
              <w:right w:val="nil"/>
            </w:tcBorders>
          </w:tcPr>
          <w:p w14:paraId="11835EA8"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584" w:type="dxa"/>
            <w:tcBorders>
              <w:top w:val="nil"/>
              <w:left w:val="single" w:sz="2" w:space="0" w:color="000000"/>
              <w:bottom w:val="single" w:sz="2" w:space="0" w:color="000000"/>
              <w:right w:val="nil"/>
            </w:tcBorders>
          </w:tcPr>
          <w:p w14:paraId="77D31BB5"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078" w:type="dxa"/>
            <w:tcBorders>
              <w:top w:val="nil"/>
              <w:left w:val="single" w:sz="2" w:space="0" w:color="000000"/>
              <w:bottom w:val="single" w:sz="2" w:space="0" w:color="000000"/>
              <w:right w:val="nil"/>
            </w:tcBorders>
          </w:tcPr>
          <w:p w14:paraId="78DAF64C"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1121" w:type="dxa"/>
            <w:tcBorders>
              <w:top w:val="nil"/>
              <w:left w:val="single" w:sz="2" w:space="0" w:color="000000"/>
              <w:bottom w:val="single" w:sz="2" w:space="0" w:color="000000"/>
              <w:right w:val="nil"/>
            </w:tcBorders>
          </w:tcPr>
          <w:p w14:paraId="0327B215"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920" w:type="dxa"/>
            <w:tcBorders>
              <w:top w:val="nil"/>
              <w:left w:val="single" w:sz="2" w:space="0" w:color="000000"/>
              <w:bottom w:val="single" w:sz="2" w:space="0" w:color="000000"/>
              <w:right w:val="single" w:sz="2" w:space="0" w:color="000000"/>
            </w:tcBorders>
          </w:tcPr>
          <w:p w14:paraId="24E77578"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762" w:type="dxa"/>
            <w:tcBorders>
              <w:top w:val="nil"/>
              <w:left w:val="single" w:sz="2" w:space="0" w:color="000000"/>
              <w:bottom w:val="single" w:sz="2" w:space="0" w:color="000000"/>
              <w:right w:val="nil"/>
            </w:tcBorders>
          </w:tcPr>
          <w:p w14:paraId="5E924C05"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c>
          <w:tcPr>
            <w:tcW w:w="844" w:type="dxa"/>
            <w:tcBorders>
              <w:top w:val="nil"/>
              <w:left w:val="single" w:sz="2" w:space="0" w:color="000000"/>
              <w:bottom w:val="single" w:sz="2" w:space="0" w:color="000000"/>
              <w:right w:val="single" w:sz="2" w:space="0" w:color="000000"/>
            </w:tcBorders>
          </w:tcPr>
          <w:p w14:paraId="2D7B3AFA" w14:textId="77777777" w:rsidR="009A1349" w:rsidRPr="00026C3D" w:rsidRDefault="009A1349">
            <w:pPr>
              <w:widowControl w:val="0"/>
              <w:autoSpaceDE w:val="0"/>
              <w:autoSpaceDN w:val="0"/>
              <w:adjustRightInd w:val="0"/>
              <w:spacing w:line="360" w:lineRule="auto"/>
              <w:ind w:right="-30"/>
              <w:jc w:val="both"/>
              <w:rPr>
                <w:rFonts w:ascii="Tahoma" w:hAnsi="Tahoma"/>
                <w:sz w:val="18"/>
                <w:szCs w:val="18"/>
              </w:rPr>
            </w:pPr>
          </w:p>
        </w:tc>
      </w:tr>
    </w:tbl>
    <w:p w14:paraId="741D700D" w14:textId="77777777" w:rsidR="009A1349" w:rsidRPr="00026C3D" w:rsidRDefault="009A1349" w:rsidP="009A1349">
      <w:pPr>
        <w:widowControl w:val="0"/>
        <w:autoSpaceDE w:val="0"/>
        <w:autoSpaceDN w:val="0"/>
        <w:adjustRightInd w:val="0"/>
        <w:spacing w:line="360" w:lineRule="auto"/>
        <w:ind w:right="-30"/>
        <w:jc w:val="center"/>
        <w:rPr>
          <w:rFonts w:ascii="Tahoma" w:hAnsi="Tahoma"/>
          <w:sz w:val="18"/>
          <w:szCs w:val="18"/>
        </w:rPr>
      </w:pPr>
    </w:p>
    <w:p w14:paraId="2860900B" w14:textId="77777777" w:rsidR="009A1349" w:rsidRPr="00026C3D" w:rsidRDefault="009A1349" w:rsidP="002C5E19">
      <w:pPr>
        <w:widowControl w:val="0"/>
        <w:autoSpaceDE w:val="0"/>
        <w:autoSpaceDN w:val="0"/>
        <w:adjustRightInd w:val="0"/>
        <w:spacing w:line="360" w:lineRule="auto"/>
        <w:ind w:right="-30"/>
        <w:rPr>
          <w:rFonts w:ascii="Tahoma" w:hAnsi="Tahoma"/>
          <w:sz w:val="18"/>
          <w:szCs w:val="18"/>
        </w:rPr>
      </w:pPr>
      <w:r w:rsidRPr="00026C3D">
        <w:rPr>
          <w:rFonts w:ascii="Tahoma" w:hAnsi="Tahoma"/>
          <w:sz w:val="18"/>
          <w:szCs w:val="18"/>
        </w:rPr>
        <w:t>Seguindo a ordem de classificação, segue relação de fornecedores que mantiveram sua proposta original:</w:t>
      </w:r>
    </w:p>
    <w:p w14:paraId="1B82D070" w14:textId="77777777" w:rsidR="009A1349" w:rsidRPr="00026C3D" w:rsidRDefault="009A1349" w:rsidP="009A1349">
      <w:pPr>
        <w:widowControl w:val="0"/>
        <w:autoSpaceDE w:val="0"/>
        <w:autoSpaceDN w:val="0"/>
        <w:adjustRightInd w:val="0"/>
        <w:spacing w:line="360" w:lineRule="auto"/>
        <w:ind w:right="-30"/>
        <w:jc w:val="center"/>
        <w:rPr>
          <w:rFonts w:ascii="Tahoma" w:hAnsi="Tahoma"/>
          <w:sz w:val="18"/>
          <w:szCs w:val="18"/>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920"/>
        <w:gridCol w:w="762"/>
        <w:gridCol w:w="844"/>
      </w:tblGrid>
      <w:tr w:rsidR="009A1349" w:rsidRPr="002C5E19" w14:paraId="7F4B4C61" w14:textId="77777777" w:rsidTr="002C5E19">
        <w:trPr>
          <w:trHeight w:val="511"/>
        </w:trPr>
        <w:tc>
          <w:tcPr>
            <w:tcW w:w="695" w:type="dxa"/>
            <w:tcBorders>
              <w:top w:val="single" w:sz="2" w:space="0" w:color="000000"/>
              <w:left w:val="single" w:sz="2" w:space="0" w:color="000000"/>
              <w:bottom w:val="single" w:sz="2" w:space="0" w:color="000000"/>
              <w:right w:val="single" w:sz="2" w:space="0" w:color="000000"/>
            </w:tcBorders>
            <w:vAlign w:val="center"/>
            <w:hideMark/>
          </w:tcPr>
          <w:p w14:paraId="04831562"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Item</w:t>
            </w:r>
          </w:p>
          <w:p w14:paraId="33D80906"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do</w:t>
            </w:r>
          </w:p>
          <w:p w14:paraId="01DEFC68"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TR</w:t>
            </w:r>
          </w:p>
        </w:tc>
        <w:tc>
          <w:tcPr>
            <w:tcW w:w="8695" w:type="dxa"/>
            <w:gridSpan w:val="8"/>
            <w:tcBorders>
              <w:top w:val="single" w:sz="2" w:space="0" w:color="000000"/>
              <w:left w:val="single" w:sz="2" w:space="0" w:color="000000"/>
              <w:bottom w:val="single" w:sz="2" w:space="0" w:color="000000"/>
              <w:right w:val="single" w:sz="2" w:space="0" w:color="000000"/>
            </w:tcBorders>
          </w:tcPr>
          <w:p w14:paraId="77DF110A" w14:textId="77777777" w:rsidR="002C5E19" w:rsidRDefault="002C5E19">
            <w:pPr>
              <w:widowControl w:val="0"/>
              <w:autoSpaceDE w:val="0"/>
              <w:autoSpaceDN w:val="0"/>
              <w:adjustRightInd w:val="0"/>
              <w:spacing w:line="360" w:lineRule="auto"/>
              <w:ind w:right="-30"/>
              <w:jc w:val="center"/>
              <w:rPr>
                <w:rFonts w:ascii="Tahoma" w:hAnsi="Tahoma"/>
                <w:sz w:val="16"/>
                <w:szCs w:val="16"/>
              </w:rPr>
            </w:pPr>
          </w:p>
          <w:p w14:paraId="6285D15C" w14:textId="087E7F1C"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Fornecedor (razão social, CNPJ/MF, endereço, contatos, representante)</w:t>
            </w:r>
          </w:p>
          <w:p w14:paraId="42BD9D60"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p>
        </w:tc>
      </w:tr>
      <w:tr w:rsidR="009A1349" w:rsidRPr="002C5E19" w14:paraId="3466493A" w14:textId="77777777" w:rsidTr="002C5E19">
        <w:trPr>
          <w:trHeight w:val="674"/>
        </w:trPr>
        <w:tc>
          <w:tcPr>
            <w:tcW w:w="695" w:type="dxa"/>
            <w:tcBorders>
              <w:top w:val="nil"/>
              <w:left w:val="single" w:sz="2" w:space="0" w:color="000000"/>
              <w:bottom w:val="single" w:sz="2" w:space="0" w:color="000000"/>
              <w:right w:val="nil"/>
            </w:tcBorders>
            <w:vAlign w:val="center"/>
            <w:hideMark/>
          </w:tcPr>
          <w:p w14:paraId="06BE23A5"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X</w:t>
            </w:r>
          </w:p>
        </w:tc>
        <w:tc>
          <w:tcPr>
            <w:tcW w:w="1133" w:type="dxa"/>
            <w:tcBorders>
              <w:top w:val="nil"/>
              <w:left w:val="single" w:sz="2" w:space="0" w:color="000000"/>
              <w:bottom w:val="single" w:sz="2" w:space="0" w:color="000000"/>
              <w:right w:val="nil"/>
            </w:tcBorders>
            <w:hideMark/>
          </w:tcPr>
          <w:p w14:paraId="476A34E7"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r w:rsidRPr="002C5E19">
              <w:rPr>
                <w:rFonts w:ascii="Tahoma" w:hAnsi="Tahoma"/>
                <w:sz w:val="16"/>
                <w:szCs w:val="16"/>
              </w:rPr>
              <w:t>Especificação</w:t>
            </w:r>
          </w:p>
        </w:tc>
        <w:tc>
          <w:tcPr>
            <w:tcW w:w="1253" w:type="dxa"/>
            <w:tcBorders>
              <w:top w:val="nil"/>
              <w:left w:val="single" w:sz="2" w:space="0" w:color="000000"/>
              <w:bottom w:val="single" w:sz="2" w:space="0" w:color="000000"/>
              <w:right w:val="nil"/>
            </w:tcBorders>
            <w:hideMark/>
          </w:tcPr>
          <w:p w14:paraId="507C5217"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 xml:space="preserve">Marca </w:t>
            </w:r>
          </w:p>
          <w:p w14:paraId="4C6623D5"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(se exigida no edital)</w:t>
            </w:r>
          </w:p>
        </w:tc>
        <w:tc>
          <w:tcPr>
            <w:tcW w:w="1541" w:type="dxa"/>
            <w:tcBorders>
              <w:top w:val="nil"/>
              <w:left w:val="single" w:sz="2" w:space="0" w:color="000000"/>
              <w:bottom w:val="single" w:sz="2" w:space="0" w:color="000000"/>
              <w:right w:val="nil"/>
            </w:tcBorders>
            <w:hideMark/>
          </w:tcPr>
          <w:p w14:paraId="0579764D"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Modelo</w:t>
            </w:r>
          </w:p>
          <w:p w14:paraId="1FBC2C3C"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(se exigido no edital)</w:t>
            </w:r>
          </w:p>
        </w:tc>
        <w:tc>
          <w:tcPr>
            <w:tcW w:w="1121" w:type="dxa"/>
            <w:tcBorders>
              <w:top w:val="nil"/>
              <w:left w:val="single" w:sz="2" w:space="0" w:color="000000"/>
              <w:bottom w:val="single" w:sz="2" w:space="0" w:color="000000"/>
              <w:right w:val="nil"/>
            </w:tcBorders>
            <w:hideMark/>
          </w:tcPr>
          <w:p w14:paraId="10F9BF7C"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Unidade</w:t>
            </w:r>
          </w:p>
        </w:tc>
        <w:tc>
          <w:tcPr>
            <w:tcW w:w="1121" w:type="dxa"/>
            <w:tcBorders>
              <w:top w:val="nil"/>
              <w:left w:val="single" w:sz="2" w:space="0" w:color="000000"/>
              <w:bottom w:val="single" w:sz="2" w:space="0" w:color="000000"/>
              <w:right w:val="nil"/>
            </w:tcBorders>
            <w:hideMark/>
          </w:tcPr>
          <w:p w14:paraId="2A2B1EB0" w14:textId="77777777" w:rsidR="002C5E1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Quantidade</w:t>
            </w:r>
          </w:p>
          <w:p w14:paraId="5833A8AD" w14:textId="16392AC9"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Máxima</w:t>
            </w:r>
          </w:p>
        </w:tc>
        <w:tc>
          <w:tcPr>
            <w:tcW w:w="920" w:type="dxa"/>
            <w:tcBorders>
              <w:top w:val="nil"/>
              <w:left w:val="single" w:sz="2" w:space="0" w:color="000000"/>
              <w:bottom w:val="single" w:sz="2" w:space="0" w:color="000000"/>
              <w:right w:val="single" w:sz="2" w:space="0" w:color="000000"/>
            </w:tcBorders>
            <w:hideMark/>
          </w:tcPr>
          <w:p w14:paraId="50DACA44"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Quantidade Mínima</w:t>
            </w:r>
          </w:p>
        </w:tc>
        <w:tc>
          <w:tcPr>
            <w:tcW w:w="762" w:type="dxa"/>
            <w:tcBorders>
              <w:top w:val="nil"/>
              <w:left w:val="single" w:sz="2" w:space="0" w:color="000000"/>
              <w:bottom w:val="single" w:sz="2" w:space="0" w:color="000000"/>
              <w:right w:val="nil"/>
            </w:tcBorders>
            <w:hideMark/>
          </w:tcPr>
          <w:p w14:paraId="748E6F3D"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Valor Un</w:t>
            </w:r>
          </w:p>
        </w:tc>
        <w:tc>
          <w:tcPr>
            <w:tcW w:w="844" w:type="dxa"/>
            <w:tcBorders>
              <w:top w:val="nil"/>
              <w:left w:val="single" w:sz="2" w:space="0" w:color="000000"/>
              <w:bottom w:val="single" w:sz="2" w:space="0" w:color="000000"/>
              <w:right w:val="single" w:sz="2" w:space="0" w:color="000000"/>
            </w:tcBorders>
            <w:hideMark/>
          </w:tcPr>
          <w:p w14:paraId="174E5D84" w14:textId="77777777" w:rsidR="009A1349" w:rsidRPr="002C5E19" w:rsidRDefault="009A1349">
            <w:pPr>
              <w:widowControl w:val="0"/>
              <w:autoSpaceDE w:val="0"/>
              <w:autoSpaceDN w:val="0"/>
              <w:adjustRightInd w:val="0"/>
              <w:spacing w:line="360" w:lineRule="auto"/>
              <w:ind w:right="-30"/>
              <w:jc w:val="center"/>
              <w:rPr>
                <w:rFonts w:ascii="Tahoma" w:hAnsi="Tahoma"/>
                <w:sz w:val="16"/>
                <w:szCs w:val="16"/>
              </w:rPr>
            </w:pPr>
            <w:r w:rsidRPr="002C5E19">
              <w:rPr>
                <w:rFonts w:ascii="Tahoma" w:hAnsi="Tahoma"/>
                <w:sz w:val="16"/>
                <w:szCs w:val="16"/>
              </w:rPr>
              <w:t>Prazo garantia ou validade</w:t>
            </w:r>
          </w:p>
        </w:tc>
      </w:tr>
      <w:tr w:rsidR="009A1349" w:rsidRPr="002C5E19" w14:paraId="7DB00658" w14:textId="77777777" w:rsidTr="002C5E19">
        <w:trPr>
          <w:trHeight w:val="174"/>
        </w:trPr>
        <w:tc>
          <w:tcPr>
            <w:tcW w:w="695" w:type="dxa"/>
            <w:tcBorders>
              <w:top w:val="nil"/>
              <w:left w:val="single" w:sz="2" w:space="0" w:color="000000"/>
              <w:bottom w:val="single" w:sz="2" w:space="0" w:color="000000"/>
              <w:right w:val="nil"/>
            </w:tcBorders>
          </w:tcPr>
          <w:p w14:paraId="5313F95B"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p>
        </w:tc>
        <w:tc>
          <w:tcPr>
            <w:tcW w:w="1133" w:type="dxa"/>
            <w:tcBorders>
              <w:top w:val="nil"/>
              <w:left w:val="single" w:sz="2" w:space="0" w:color="000000"/>
              <w:bottom w:val="single" w:sz="2" w:space="0" w:color="000000"/>
              <w:right w:val="nil"/>
            </w:tcBorders>
          </w:tcPr>
          <w:p w14:paraId="4051F63E"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p>
        </w:tc>
        <w:tc>
          <w:tcPr>
            <w:tcW w:w="1253" w:type="dxa"/>
            <w:tcBorders>
              <w:top w:val="nil"/>
              <w:left w:val="single" w:sz="2" w:space="0" w:color="000000"/>
              <w:bottom w:val="single" w:sz="2" w:space="0" w:color="000000"/>
              <w:right w:val="nil"/>
            </w:tcBorders>
          </w:tcPr>
          <w:p w14:paraId="23608EBA"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p>
        </w:tc>
        <w:tc>
          <w:tcPr>
            <w:tcW w:w="1541" w:type="dxa"/>
            <w:tcBorders>
              <w:top w:val="nil"/>
              <w:left w:val="single" w:sz="2" w:space="0" w:color="000000"/>
              <w:bottom w:val="single" w:sz="2" w:space="0" w:color="000000"/>
              <w:right w:val="nil"/>
            </w:tcBorders>
          </w:tcPr>
          <w:p w14:paraId="4A50461E"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p>
        </w:tc>
        <w:tc>
          <w:tcPr>
            <w:tcW w:w="1121" w:type="dxa"/>
            <w:tcBorders>
              <w:top w:val="nil"/>
              <w:left w:val="single" w:sz="2" w:space="0" w:color="000000"/>
              <w:bottom w:val="single" w:sz="2" w:space="0" w:color="000000"/>
              <w:right w:val="nil"/>
            </w:tcBorders>
          </w:tcPr>
          <w:p w14:paraId="049ED0DB"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p>
        </w:tc>
        <w:tc>
          <w:tcPr>
            <w:tcW w:w="1121" w:type="dxa"/>
            <w:tcBorders>
              <w:top w:val="nil"/>
              <w:left w:val="single" w:sz="2" w:space="0" w:color="000000"/>
              <w:bottom w:val="single" w:sz="2" w:space="0" w:color="000000"/>
              <w:right w:val="nil"/>
            </w:tcBorders>
          </w:tcPr>
          <w:p w14:paraId="5BBF20DF"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p>
        </w:tc>
        <w:tc>
          <w:tcPr>
            <w:tcW w:w="920" w:type="dxa"/>
            <w:tcBorders>
              <w:top w:val="nil"/>
              <w:left w:val="single" w:sz="2" w:space="0" w:color="000000"/>
              <w:bottom w:val="single" w:sz="2" w:space="0" w:color="000000"/>
              <w:right w:val="single" w:sz="2" w:space="0" w:color="000000"/>
            </w:tcBorders>
          </w:tcPr>
          <w:p w14:paraId="4E5CF782"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p>
        </w:tc>
        <w:tc>
          <w:tcPr>
            <w:tcW w:w="762" w:type="dxa"/>
            <w:tcBorders>
              <w:top w:val="nil"/>
              <w:left w:val="single" w:sz="2" w:space="0" w:color="000000"/>
              <w:bottom w:val="single" w:sz="2" w:space="0" w:color="000000"/>
              <w:right w:val="nil"/>
            </w:tcBorders>
          </w:tcPr>
          <w:p w14:paraId="5F9010AA"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p>
        </w:tc>
        <w:tc>
          <w:tcPr>
            <w:tcW w:w="844" w:type="dxa"/>
            <w:tcBorders>
              <w:top w:val="nil"/>
              <w:left w:val="single" w:sz="2" w:space="0" w:color="000000"/>
              <w:bottom w:val="single" w:sz="2" w:space="0" w:color="000000"/>
              <w:right w:val="single" w:sz="2" w:space="0" w:color="000000"/>
            </w:tcBorders>
          </w:tcPr>
          <w:p w14:paraId="34DC2CD0" w14:textId="77777777" w:rsidR="009A1349" w:rsidRPr="002C5E19" w:rsidRDefault="009A1349">
            <w:pPr>
              <w:widowControl w:val="0"/>
              <w:autoSpaceDE w:val="0"/>
              <w:autoSpaceDN w:val="0"/>
              <w:adjustRightInd w:val="0"/>
              <w:spacing w:line="360" w:lineRule="auto"/>
              <w:ind w:right="-30"/>
              <w:jc w:val="both"/>
              <w:rPr>
                <w:rFonts w:ascii="Tahoma" w:hAnsi="Tahoma"/>
                <w:sz w:val="16"/>
                <w:szCs w:val="16"/>
              </w:rPr>
            </w:pPr>
          </w:p>
        </w:tc>
      </w:tr>
    </w:tbl>
    <w:p w14:paraId="64F0558D" w14:textId="77777777" w:rsidR="009A1349" w:rsidRPr="00026C3D" w:rsidRDefault="009A1349" w:rsidP="009A1349">
      <w:pPr>
        <w:widowControl w:val="0"/>
        <w:autoSpaceDE w:val="0"/>
        <w:autoSpaceDN w:val="0"/>
        <w:adjustRightInd w:val="0"/>
        <w:spacing w:line="360" w:lineRule="auto"/>
        <w:ind w:right="-30"/>
        <w:jc w:val="center"/>
        <w:rPr>
          <w:rFonts w:ascii="Tahoma" w:hAnsi="Tahoma"/>
          <w:sz w:val="18"/>
          <w:szCs w:val="18"/>
        </w:rPr>
      </w:pPr>
    </w:p>
    <w:p w14:paraId="21484D62" w14:textId="29DE0640" w:rsidR="00031F3E" w:rsidRPr="00026C3D" w:rsidRDefault="00031F3E">
      <w:pPr>
        <w:rPr>
          <w:rFonts w:ascii="Tahoma" w:hAnsi="Tahoma"/>
          <w:sz w:val="18"/>
          <w:szCs w:val="18"/>
        </w:rPr>
      </w:pPr>
      <w:r w:rsidRPr="00026C3D">
        <w:rPr>
          <w:rFonts w:ascii="Tahoma" w:hAnsi="Tahoma"/>
          <w:sz w:val="18"/>
          <w:szCs w:val="18"/>
        </w:rPr>
        <w:br w:type="page"/>
      </w:r>
    </w:p>
    <w:p w14:paraId="62F962D3" w14:textId="2541C915" w:rsidR="00031F3E" w:rsidRPr="00026C3D" w:rsidRDefault="00031F3E" w:rsidP="00031F3E">
      <w:pPr>
        <w:pStyle w:val="Ttulo1"/>
        <w:keepNext w:val="0"/>
        <w:keepLines w:val="0"/>
        <w:widowControl w:val="0"/>
        <w:ind w:left="432" w:hanging="432"/>
        <w:rPr>
          <w:rFonts w:ascii="Tahoma" w:hAnsi="Tahoma" w:cs="Tahoma"/>
          <w:color w:val="auto"/>
          <w:sz w:val="18"/>
          <w:szCs w:val="18"/>
        </w:rPr>
      </w:pPr>
      <w:bookmarkStart w:id="115" w:name="_Toc135038124"/>
      <w:bookmarkStart w:id="116" w:name="_Toc135919158"/>
      <w:r w:rsidRPr="00026C3D">
        <w:rPr>
          <w:rFonts w:ascii="Tahoma" w:hAnsi="Tahoma" w:cs="Tahoma"/>
          <w:color w:val="auto"/>
          <w:sz w:val="18"/>
          <w:szCs w:val="18"/>
        </w:rPr>
        <w:lastRenderedPageBreak/>
        <w:t>Anexo V: Minuta do Termo de Contrato</w:t>
      </w:r>
      <w:bookmarkEnd w:id="115"/>
      <w:bookmarkEnd w:id="116"/>
    </w:p>
    <w:p w14:paraId="59657B8D" w14:textId="77777777" w:rsidR="003C13E2" w:rsidRPr="00026C3D" w:rsidRDefault="003C13E2" w:rsidP="003C13E2"/>
    <w:p w14:paraId="2E630BCE" w14:textId="6F651114" w:rsidR="001668B9" w:rsidRPr="00026C3D" w:rsidRDefault="001668B9" w:rsidP="001668B9">
      <w:pPr>
        <w:widowControl w:val="0"/>
        <w:jc w:val="both"/>
        <w:rPr>
          <w:rFonts w:ascii="Tahoma" w:eastAsia="Calibri" w:hAnsi="Tahoma"/>
          <w:b/>
          <w:sz w:val="18"/>
          <w:szCs w:val="18"/>
          <w:lang w:eastAsia="en-US"/>
        </w:rPr>
      </w:pPr>
      <w:r w:rsidRPr="00026C3D">
        <w:rPr>
          <w:rFonts w:ascii="Tahoma" w:eastAsia="Calibri" w:hAnsi="Tahoma"/>
          <w:b/>
          <w:sz w:val="18"/>
          <w:szCs w:val="18"/>
          <w:lang w:eastAsia="en-US"/>
        </w:rPr>
        <w:t xml:space="preserve">TERMO DE CONTRATO Nº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b/>
          <w:sz w:val="18"/>
          <w:szCs w:val="18"/>
          <w:lang w:eastAsia="en-US"/>
        </w:rPr>
        <w:t>/SME/20</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p>
    <w:p w14:paraId="333907B1" w14:textId="134D16D1" w:rsidR="001668B9" w:rsidRPr="002446B2" w:rsidRDefault="001668B9" w:rsidP="001668B9">
      <w:pPr>
        <w:widowControl w:val="0"/>
        <w:jc w:val="both"/>
        <w:rPr>
          <w:rFonts w:ascii="Tahoma" w:eastAsia="Calibri" w:hAnsi="Tahoma"/>
          <w:sz w:val="18"/>
          <w:szCs w:val="18"/>
          <w:lang w:eastAsia="en-US"/>
        </w:rPr>
      </w:pPr>
      <w:r w:rsidRPr="00026C3D">
        <w:rPr>
          <w:rFonts w:ascii="Tahoma" w:eastAsia="Calibri" w:hAnsi="Tahoma"/>
          <w:b/>
          <w:sz w:val="18"/>
          <w:szCs w:val="18"/>
          <w:lang w:eastAsia="en-US"/>
        </w:rPr>
        <w:t xml:space="preserve">PROCESSO ELETRÔNICO Nº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p>
    <w:p w14:paraId="2DE8D1BE" w14:textId="77777777" w:rsidR="001668B9" w:rsidRPr="00026C3D" w:rsidRDefault="001668B9" w:rsidP="001668B9">
      <w:pPr>
        <w:widowControl w:val="0"/>
        <w:autoSpaceDE w:val="0"/>
        <w:autoSpaceDN w:val="0"/>
        <w:adjustRightInd w:val="0"/>
        <w:jc w:val="both"/>
        <w:rPr>
          <w:rFonts w:ascii="Tahoma" w:eastAsia="Times New Roman" w:hAnsi="Tahoma"/>
          <w:b/>
          <w:sz w:val="18"/>
          <w:szCs w:val="18"/>
        </w:rPr>
      </w:pPr>
      <w:r w:rsidRPr="00026C3D">
        <w:rPr>
          <w:rFonts w:ascii="Tahoma" w:eastAsia="Times New Roman" w:hAnsi="Tahoma"/>
          <w:b/>
          <w:sz w:val="18"/>
          <w:szCs w:val="18"/>
        </w:rPr>
        <w:t xml:space="preserve">ATA DE REGISTRO DE PREÇOS Nº </w:t>
      </w:r>
      <w:r w:rsidRPr="00026C3D">
        <w:rPr>
          <w:rFonts w:ascii="Tahoma" w:eastAsia="Times New Roman" w:hAnsi="Tahoma"/>
          <w:sz w:val="18"/>
          <w:szCs w:val="18"/>
        </w:rPr>
        <w:fldChar w:fldCharType="begin">
          <w:ffData>
            <w:name w:val=""/>
            <w:enabled/>
            <w:calcOnExit w:val="0"/>
            <w:textInput>
              <w:default w:val="[●]"/>
            </w:textInput>
          </w:ffData>
        </w:fldChar>
      </w:r>
      <w:r w:rsidRPr="00026C3D">
        <w:rPr>
          <w:rFonts w:ascii="Tahoma" w:eastAsia="Times New Roman" w:hAnsi="Tahoma"/>
          <w:sz w:val="18"/>
          <w:szCs w:val="18"/>
        </w:rPr>
        <w:instrText xml:space="preserve"> FORMTEXT </w:instrText>
      </w:r>
      <w:r w:rsidRPr="00026C3D">
        <w:rPr>
          <w:rFonts w:ascii="Tahoma" w:eastAsia="Times New Roman" w:hAnsi="Tahoma"/>
          <w:sz w:val="18"/>
          <w:szCs w:val="18"/>
        </w:rPr>
      </w:r>
      <w:r w:rsidRPr="00026C3D">
        <w:rPr>
          <w:rFonts w:ascii="Tahoma" w:eastAsia="Times New Roman" w:hAnsi="Tahoma"/>
          <w:sz w:val="18"/>
          <w:szCs w:val="18"/>
        </w:rPr>
        <w:fldChar w:fldCharType="separate"/>
      </w:r>
      <w:r w:rsidRPr="00026C3D">
        <w:rPr>
          <w:rFonts w:ascii="Tahoma" w:eastAsia="Times New Roman" w:hAnsi="Tahoma"/>
          <w:noProof/>
          <w:sz w:val="18"/>
          <w:szCs w:val="18"/>
        </w:rPr>
        <w:t>[●]</w:t>
      </w:r>
      <w:r w:rsidRPr="00026C3D">
        <w:rPr>
          <w:rFonts w:ascii="Tahoma" w:eastAsia="Times New Roman" w:hAnsi="Tahoma"/>
          <w:sz w:val="18"/>
          <w:szCs w:val="18"/>
        </w:rPr>
        <w:fldChar w:fldCharType="end"/>
      </w:r>
      <w:r w:rsidRPr="00026C3D">
        <w:rPr>
          <w:rFonts w:ascii="Tahoma" w:eastAsia="Times New Roman" w:hAnsi="Tahoma"/>
          <w:b/>
          <w:sz w:val="18"/>
          <w:szCs w:val="18"/>
        </w:rPr>
        <w:t>/</w:t>
      </w:r>
      <w:r w:rsidRPr="00026C3D">
        <w:rPr>
          <w:rFonts w:ascii="Tahoma" w:eastAsia="Times New Roman" w:hAnsi="Tahoma"/>
          <w:sz w:val="18"/>
          <w:szCs w:val="18"/>
        </w:rPr>
        <w:fldChar w:fldCharType="begin">
          <w:ffData>
            <w:name w:val=""/>
            <w:enabled/>
            <w:calcOnExit w:val="0"/>
            <w:textInput>
              <w:default w:val="[●]"/>
            </w:textInput>
          </w:ffData>
        </w:fldChar>
      </w:r>
      <w:r w:rsidRPr="00026C3D">
        <w:rPr>
          <w:rFonts w:ascii="Tahoma" w:eastAsia="Times New Roman" w:hAnsi="Tahoma"/>
          <w:sz w:val="18"/>
          <w:szCs w:val="18"/>
        </w:rPr>
        <w:instrText xml:space="preserve"> FORMTEXT </w:instrText>
      </w:r>
      <w:r w:rsidRPr="00026C3D">
        <w:rPr>
          <w:rFonts w:ascii="Tahoma" w:eastAsia="Times New Roman" w:hAnsi="Tahoma"/>
          <w:sz w:val="18"/>
          <w:szCs w:val="18"/>
        </w:rPr>
      </w:r>
      <w:r w:rsidRPr="00026C3D">
        <w:rPr>
          <w:rFonts w:ascii="Tahoma" w:eastAsia="Times New Roman" w:hAnsi="Tahoma"/>
          <w:sz w:val="18"/>
          <w:szCs w:val="18"/>
        </w:rPr>
        <w:fldChar w:fldCharType="separate"/>
      </w:r>
      <w:r w:rsidRPr="00026C3D">
        <w:rPr>
          <w:rFonts w:ascii="Tahoma" w:eastAsia="Times New Roman" w:hAnsi="Tahoma"/>
          <w:noProof/>
          <w:sz w:val="18"/>
          <w:szCs w:val="18"/>
        </w:rPr>
        <w:t>[●]</w:t>
      </w:r>
      <w:r w:rsidRPr="00026C3D">
        <w:rPr>
          <w:rFonts w:ascii="Tahoma" w:eastAsia="Times New Roman" w:hAnsi="Tahoma"/>
          <w:sz w:val="18"/>
          <w:szCs w:val="18"/>
        </w:rPr>
        <w:fldChar w:fldCharType="end"/>
      </w:r>
      <w:r w:rsidRPr="00026C3D">
        <w:rPr>
          <w:rFonts w:ascii="Tahoma" w:eastAsia="Times New Roman" w:hAnsi="Tahoma"/>
          <w:b/>
          <w:sz w:val="18"/>
          <w:szCs w:val="18"/>
        </w:rPr>
        <w:t>/20</w:t>
      </w:r>
      <w:r w:rsidRPr="00026C3D">
        <w:rPr>
          <w:rFonts w:ascii="Tahoma" w:eastAsia="Times New Roman" w:hAnsi="Tahoma"/>
          <w:sz w:val="18"/>
          <w:szCs w:val="18"/>
        </w:rPr>
        <w:fldChar w:fldCharType="begin">
          <w:ffData>
            <w:name w:val=""/>
            <w:enabled/>
            <w:calcOnExit w:val="0"/>
            <w:textInput>
              <w:default w:val="[●]"/>
            </w:textInput>
          </w:ffData>
        </w:fldChar>
      </w:r>
      <w:r w:rsidRPr="00026C3D">
        <w:rPr>
          <w:rFonts w:ascii="Tahoma" w:eastAsia="Times New Roman" w:hAnsi="Tahoma"/>
          <w:sz w:val="18"/>
          <w:szCs w:val="18"/>
        </w:rPr>
        <w:instrText xml:space="preserve"> FORMTEXT </w:instrText>
      </w:r>
      <w:r w:rsidRPr="00026C3D">
        <w:rPr>
          <w:rFonts w:ascii="Tahoma" w:eastAsia="Times New Roman" w:hAnsi="Tahoma"/>
          <w:sz w:val="18"/>
          <w:szCs w:val="18"/>
        </w:rPr>
      </w:r>
      <w:r w:rsidRPr="00026C3D">
        <w:rPr>
          <w:rFonts w:ascii="Tahoma" w:eastAsia="Times New Roman" w:hAnsi="Tahoma"/>
          <w:sz w:val="18"/>
          <w:szCs w:val="18"/>
        </w:rPr>
        <w:fldChar w:fldCharType="separate"/>
      </w:r>
      <w:r w:rsidRPr="00026C3D">
        <w:rPr>
          <w:rFonts w:ascii="Tahoma" w:eastAsia="Times New Roman" w:hAnsi="Tahoma"/>
          <w:noProof/>
          <w:sz w:val="18"/>
          <w:szCs w:val="18"/>
        </w:rPr>
        <w:t>[●]</w:t>
      </w:r>
      <w:r w:rsidRPr="00026C3D">
        <w:rPr>
          <w:rFonts w:ascii="Tahoma" w:eastAsia="Times New Roman" w:hAnsi="Tahoma"/>
          <w:sz w:val="18"/>
          <w:szCs w:val="18"/>
        </w:rPr>
        <w:fldChar w:fldCharType="end"/>
      </w:r>
    </w:p>
    <w:p w14:paraId="57C32197" w14:textId="77777777" w:rsidR="001668B9" w:rsidRPr="00026C3D" w:rsidRDefault="001668B9" w:rsidP="001668B9">
      <w:pPr>
        <w:widowControl w:val="0"/>
        <w:autoSpaceDE w:val="0"/>
        <w:autoSpaceDN w:val="0"/>
        <w:adjustRightInd w:val="0"/>
        <w:jc w:val="both"/>
        <w:rPr>
          <w:rFonts w:ascii="Tahoma" w:eastAsia="Times New Roman" w:hAnsi="Tahoma"/>
          <w:b/>
          <w:sz w:val="18"/>
          <w:szCs w:val="18"/>
        </w:rPr>
      </w:pPr>
      <w:r w:rsidRPr="00026C3D">
        <w:rPr>
          <w:rFonts w:ascii="Tahoma" w:eastAsia="Times New Roman" w:hAnsi="Tahoma"/>
          <w:b/>
          <w:bCs/>
          <w:sz w:val="18"/>
          <w:szCs w:val="18"/>
        </w:rPr>
        <w:br/>
        <w:t xml:space="preserve">EDITAL DE PREGÃO ELETRÔNICO Nº </w:t>
      </w:r>
      <w:r w:rsidRPr="00026C3D">
        <w:rPr>
          <w:rFonts w:ascii="Tahoma" w:eastAsia="Times New Roman" w:hAnsi="Tahoma"/>
          <w:sz w:val="18"/>
          <w:szCs w:val="18"/>
        </w:rPr>
        <w:fldChar w:fldCharType="begin">
          <w:ffData>
            <w:name w:val=""/>
            <w:enabled/>
            <w:calcOnExit w:val="0"/>
            <w:textInput>
              <w:default w:val="[●]"/>
            </w:textInput>
          </w:ffData>
        </w:fldChar>
      </w:r>
      <w:r w:rsidRPr="00026C3D">
        <w:rPr>
          <w:rFonts w:ascii="Tahoma" w:eastAsia="Times New Roman" w:hAnsi="Tahoma"/>
          <w:sz w:val="18"/>
          <w:szCs w:val="18"/>
        </w:rPr>
        <w:instrText xml:space="preserve"> FORMTEXT </w:instrText>
      </w:r>
      <w:r w:rsidRPr="00026C3D">
        <w:rPr>
          <w:rFonts w:ascii="Tahoma" w:eastAsia="Times New Roman" w:hAnsi="Tahoma"/>
          <w:sz w:val="18"/>
          <w:szCs w:val="18"/>
        </w:rPr>
      </w:r>
      <w:r w:rsidRPr="00026C3D">
        <w:rPr>
          <w:rFonts w:ascii="Tahoma" w:eastAsia="Times New Roman" w:hAnsi="Tahoma"/>
          <w:sz w:val="18"/>
          <w:szCs w:val="18"/>
        </w:rPr>
        <w:fldChar w:fldCharType="separate"/>
      </w:r>
      <w:r w:rsidRPr="00026C3D">
        <w:rPr>
          <w:rFonts w:ascii="Tahoma" w:eastAsia="Times New Roman" w:hAnsi="Tahoma"/>
          <w:noProof/>
          <w:sz w:val="18"/>
          <w:szCs w:val="18"/>
        </w:rPr>
        <w:t>[●]</w:t>
      </w:r>
      <w:r w:rsidRPr="00026C3D">
        <w:rPr>
          <w:rFonts w:ascii="Tahoma" w:eastAsia="Times New Roman" w:hAnsi="Tahoma"/>
          <w:sz w:val="18"/>
          <w:szCs w:val="18"/>
        </w:rPr>
        <w:fldChar w:fldCharType="end"/>
      </w:r>
      <w:r w:rsidRPr="00026C3D">
        <w:rPr>
          <w:rFonts w:ascii="Tahoma" w:eastAsia="Times New Roman" w:hAnsi="Tahoma"/>
          <w:b/>
          <w:sz w:val="18"/>
          <w:szCs w:val="18"/>
        </w:rPr>
        <w:t>/SME/20</w:t>
      </w:r>
      <w:r w:rsidRPr="00026C3D">
        <w:rPr>
          <w:rFonts w:ascii="Tahoma" w:eastAsia="Times New Roman" w:hAnsi="Tahoma"/>
          <w:sz w:val="18"/>
          <w:szCs w:val="18"/>
        </w:rPr>
        <w:fldChar w:fldCharType="begin">
          <w:ffData>
            <w:name w:val=""/>
            <w:enabled/>
            <w:calcOnExit w:val="0"/>
            <w:textInput>
              <w:default w:val="[●]"/>
            </w:textInput>
          </w:ffData>
        </w:fldChar>
      </w:r>
      <w:r w:rsidRPr="00026C3D">
        <w:rPr>
          <w:rFonts w:ascii="Tahoma" w:eastAsia="Times New Roman" w:hAnsi="Tahoma"/>
          <w:sz w:val="18"/>
          <w:szCs w:val="18"/>
        </w:rPr>
        <w:instrText xml:space="preserve"> FORMTEXT </w:instrText>
      </w:r>
      <w:r w:rsidRPr="00026C3D">
        <w:rPr>
          <w:rFonts w:ascii="Tahoma" w:eastAsia="Times New Roman" w:hAnsi="Tahoma"/>
          <w:sz w:val="18"/>
          <w:szCs w:val="18"/>
        </w:rPr>
      </w:r>
      <w:r w:rsidRPr="00026C3D">
        <w:rPr>
          <w:rFonts w:ascii="Tahoma" w:eastAsia="Times New Roman" w:hAnsi="Tahoma"/>
          <w:sz w:val="18"/>
          <w:szCs w:val="18"/>
        </w:rPr>
        <w:fldChar w:fldCharType="separate"/>
      </w:r>
      <w:r w:rsidRPr="00026C3D">
        <w:rPr>
          <w:rFonts w:ascii="Tahoma" w:eastAsia="Times New Roman" w:hAnsi="Tahoma"/>
          <w:noProof/>
          <w:sz w:val="18"/>
          <w:szCs w:val="18"/>
        </w:rPr>
        <w:t>[●]</w:t>
      </w:r>
      <w:r w:rsidRPr="00026C3D">
        <w:rPr>
          <w:rFonts w:ascii="Tahoma" w:eastAsia="Times New Roman" w:hAnsi="Tahoma"/>
          <w:sz w:val="18"/>
          <w:szCs w:val="18"/>
        </w:rPr>
        <w:fldChar w:fldCharType="end"/>
      </w:r>
    </w:p>
    <w:p w14:paraId="73EC8734" w14:textId="77777777" w:rsidR="001668B9" w:rsidRPr="00026C3D" w:rsidRDefault="001668B9" w:rsidP="001668B9">
      <w:pPr>
        <w:widowControl w:val="0"/>
        <w:jc w:val="both"/>
        <w:rPr>
          <w:rFonts w:ascii="Tahoma" w:eastAsia="Calibri" w:hAnsi="Tahoma"/>
          <w:b/>
          <w:sz w:val="18"/>
          <w:szCs w:val="18"/>
          <w:lang w:eastAsia="en-US"/>
        </w:rPr>
      </w:pPr>
    </w:p>
    <w:p w14:paraId="619A9112" w14:textId="49C9E2D0" w:rsidR="001668B9" w:rsidRPr="00026C3D" w:rsidRDefault="001668B9" w:rsidP="00E64465">
      <w:pPr>
        <w:widowControl w:val="0"/>
        <w:ind w:left="2124" w:hanging="2124"/>
        <w:jc w:val="both"/>
        <w:rPr>
          <w:rFonts w:ascii="Tahoma" w:eastAsia="Calibri" w:hAnsi="Tahoma"/>
          <w:b/>
          <w:sz w:val="18"/>
          <w:szCs w:val="18"/>
          <w:lang w:eastAsia="en-US"/>
        </w:rPr>
      </w:pPr>
      <w:r w:rsidRPr="00026C3D">
        <w:rPr>
          <w:rFonts w:ascii="Tahoma" w:eastAsia="Calibri" w:hAnsi="Tahoma"/>
          <w:b/>
          <w:sz w:val="18"/>
          <w:szCs w:val="18"/>
          <w:lang w:eastAsia="en-US"/>
        </w:rPr>
        <w:t xml:space="preserve">CONTRATANTE: </w:t>
      </w:r>
      <w:r w:rsidRPr="002446B2">
        <w:rPr>
          <w:rFonts w:ascii="Tahoma" w:eastAsia="Calibri" w:hAnsi="Tahoma"/>
          <w:bCs/>
          <w:sz w:val="18"/>
          <w:szCs w:val="18"/>
          <w:lang w:eastAsia="en-US"/>
        </w:rPr>
        <w:t>PREFEITURA DO MUNICÍPIO DE SÃO PAULO, através da Secretaria Municipal de Educação</w:t>
      </w:r>
    </w:p>
    <w:p w14:paraId="01BC5BED" w14:textId="04A78A45" w:rsidR="001668B9" w:rsidRPr="00026C3D" w:rsidRDefault="001668B9" w:rsidP="001668B9">
      <w:pPr>
        <w:widowControl w:val="0"/>
        <w:tabs>
          <w:tab w:val="left" w:pos="2127"/>
        </w:tabs>
        <w:spacing w:line="276" w:lineRule="auto"/>
        <w:jc w:val="both"/>
        <w:rPr>
          <w:rFonts w:ascii="Tahoma" w:eastAsia="Calibri" w:hAnsi="Tahoma"/>
          <w:b/>
          <w:sz w:val="18"/>
          <w:szCs w:val="18"/>
          <w:lang w:eastAsia="en-US"/>
        </w:rPr>
      </w:pPr>
      <w:r w:rsidRPr="00026C3D">
        <w:rPr>
          <w:rFonts w:ascii="Tahoma" w:eastAsia="Calibri" w:hAnsi="Tahoma"/>
          <w:b/>
          <w:sz w:val="18"/>
          <w:szCs w:val="18"/>
          <w:lang w:eastAsia="en-US"/>
        </w:rPr>
        <w:t xml:space="preserve">CONTRATADA: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p>
    <w:p w14:paraId="321F344B" w14:textId="4E1DFC4E" w:rsidR="001668B9" w:rsidRPr="00026C3D" w:rsidRDefault="001668B9" w:rsidP="001668B9">
      <w:pPr>
        <w:widowControl w:val="0"/>
        <w:spacing w:line="276" w:lineRule="auto"/>
        <w:jc w:val="both"/>
        <w:rPr>
          <w:rFonts w:ascii="Tahoma" w:eastAsia="Calibri" w:hAnsi="Tahoma"/>
          <w:b/>
          <w:sz w:val="18"/>
          <w:szCs w:val="18"/>
          <w:lang w:eastAsia="en-US"/>
        </w:rPr>
      </w:pPr>
      <w:r w:rsidRPr="00026C3D">
        <w:rPr>
          <w:rFonts w:ascii="Tahoma" w:eastAsia="Calibri" w:hAnsi="Tahoma"/>
          <w:b/>
          <w:sz w:val="18"/>
          <w:szCs w:val="18"/>
          <w:lang w:eastAsia="en-US"/>
        </w:rPr>
        <w:t xml:space="preserve">CNPJ Nº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p>
    <w:p w14:paraId="7225E6A1" w14:textId="77777777" w:rsidR="001668B9" w:rsidRPr="00026C3D" w:rsidRDefault="001668B9" w:rsidP="001668B9">
      <w:pPr>
        <w:widowControl w:val="0"/>
        <w:spacing w:line="276" w:lineRule="auto"/>
        <w:jc w:val="both"/>
        <w:rPr>
          <w:rFonts w:ascii="Tahoma" w:eastAsia="Calibri" w:hAnsi="Tahoma"/>
          <w:b/>
          <w:sz w:val="18"/>
          <w:szCs w:val="18"/>
          <w:lang w:eastAsia="en-US"/>
        </w:rPr>
      </w:pPr>
    </w:p>
    <w:p w14:paraId="330DA6F9" w14:textId="77777777" w:rsidR="001668B9" w:rsidRPr="00026C3D" w:rsidRDefault="001668B9" w:rsidP="001668B9">
      <w:pPr>
        <w:widowControl w:val="0"/>
        <w:spacing w:line="276" w:lineRule="auto"/>
        <w:jc w:val="both"/>
        <w:rPr>
          <w:rFonts w:ascii="Tahoma" w:eastAsia="Calibri" w:hAnsi="Tahoma"/>
          <w:sz w:val="18"/>
          <w:szCs w:val="18"/>
          <w:lang w:eastAsia="en-US"/>
        </w:rPr>
      </w:pPr>
      <w:r w:rsidRPr="00026C3D">
        <w:rPr>
          <w:rFonts w:ascii="Tahoma" w:eastAsia="Calibri" w:hAnsi="Tahoma"/>
          <w:b/>
          <w:sz w:val="18"/>
          <w:szCs w:val="18"/>
          <w:lang w:eastAsia="en-US"/>
        </w:rPr>
        <w:t>OBJETO:</w:t>
      </w:r>
      <w:r w:rsidRPr="00026C3D">
        <w:rPr>
          <w:rFonts w:ascii="Tahoma" w:eastAsia="Calibri" w:hAnsi="Tahoma"/>
          <w:sz w:val="18"/>
          <w:szCs w:val="18"/>
          <w:lang w:eastAsia="en-US"/>
        </w:rPr>
        <w:t xml:space="preserve">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p>
    <w:p w14:paraId="2DCB7B4B" w14:textId="77777777" w:rsidR="001668B9" w:rsidRPr="00026C3D" w:rsidRDefault="001668B9" w:rsidP="001668B9">
      <w:pPr>
        <w:widowControl w:val="0"/>
        <w:spacing w:line="276" w:lineRule="auto"/>
        <w:jc w:val="both"/>
        <w:rPr>
          <w:rFonts w:ascii="Tahoma" w:eastAsia="Calibri" w:hAnsi="Tahoma"/>
          <w:b/>
          <w:sz w:val="18"/>
          <w:szCs w:val="18"/>
          <w:lang w:eastAsia="en-US"/>
        </w:rPr>
      </w:pPr>
    </w:p>
    <w:p w14:paraId="7A1AA82B" w14:textId="578EA30A" w:rsidR="001668B9" w:rsidRPr="00026C3D" w:rsidRDefault="001668B9" w:rsidP="001668B9">
      <w:pPr>
        <w:widowControl w:val="0"/>
        <w:jc w:val="both"/>
        <w:rPr>
          <w:rFonts w:ascii="Tahoma" w:eastAsia="Calibri" w:hAnsi="Tahoma"/>
          <w:sz w:val="18"/>
          <w:szCs w:val="18"/>
          <w:lang w:eastAsia="en-US"/>
        </w:rPr>
      </w:pPr>
      <w:r w:rsidRPr="00026C3D">
        <w:rPr>
          <w:rFonts w:ascii="Tahoma" w:eastAsia="Calibri" w:hAnsi="Tahoma"/>
          <w:b/>
          <w:sz w:val="18"/>
          <w:szCs w:val="18"/>
          <w:lang w:eastAsia="en-US"/>
        </w:rPr>
        <w:t>VALOR UNITÁRIO:</w:t>
      </w:r>
      <w:r w:rsidRPr="00026C3D">
        <w:rPr>
          <w:rFonts w:ascii="Tahoma" w:eastAsia="Calibri" w:hAnsi="Tahoma"/>
          <w:sz w:val="18"/>
          <w:szCs w:val="18"/>
          <w:lang w:eastAsia="en-US"/>
        </w:rPr>
        <w:t xml:space="preserve"> R$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w:t>
      </w:r>
    </w:p>
    <w:p w14:paraId="6BB27D45" w14:textId="77777777" w:rsidR="001668B9" w:rsidRPr="00026C3D" w:rsidRDefault="001668B9" w:rsidP="001668B9">
      <w:pPr>
        <w:widowControl w:val="0"/>
        <w:jc w:val="both"/>
        <w:rPr>
          <w:rFonts w:ascii="Tahoma" w:eastAsia="Calibri" w:hAnsi="Tahoma"/>
          <w:sz w:val="18"/>
          <w:szCs w:val="18"/>
          <w:lang w:eastAsia="en-US"/>
        </w:rPr>
      </w:pPr>
      <w:r w:rsidRPr="00026C3D">
        <w:rPr>
          <w:rFonts w:ascii="Tahoma" w:eastAsia="Calibri" w:hAnsi="Tahoma"/>
          <w:b/>
          <w:sz w:val="18"/>
          <w:szCs w:val="18"/>
          <w:lang w:eastAsia="en-US"/>
        </w:rPr>
        <w:t>VALOR TOTAL:</w:t>
      </w:r>
      <w:r w:rsidRPr="00026C3D">
        <w:rPr>
          <w:rFonts w:ascii="Tahoma" w:eastAsia="Calibri" w:hAnsi="Tahoma"/>
          <w:sz w:val="18"/>
          <w:szCs w:val="18"/>
          <w:lang w:eastAsia="en-US"/>
        </w:rPr>
        <w:t xml:space="preserve"> R$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b/>
          <w:bCs/>
          <w:sz w:val="18"/>
          <w:szCs w:val="18"/>
          <w:lang w:eastAsia="en-US"/>
        </w:rPr>
        <w:t xml:space="preserve">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b/>
          <w:bCs/>
          <w:sz w:val="18"/>
          <w:szCs w:val="18"/>
          <w:lang w:eastAsia="en-US"/>
        </w:rPr>
        <w:t>).</w:t>
      </w:r>
      <w:r w:rsidRPr="00026C3D">
        <w:rPr>
          <w:rFonts w:ascii="Tahoma" w:eastAsia="Calibri" w:hAnsi="Tahoma"/>
          <w:b/>
          <w:sz w:val="18"/>
          <w:szCs w:val="18"/>
          <w:lang w:eastAsia="en-US"/>
        </w:rPr>
        <w:tab/>
      </w:r>
    </w:p>
    <w:p w14:paraId="397C9F73" w14:textId="77777777" w:rsidR="001668B9" w:rsidRPr="00026C3D" w:rsidRDefault="001668B9" w:rsidP="001668B9">
      <w:pPr>
        <w:widowControl w:val="0"/>
        <w:jc w:val="both"/>
        <w:rPr>
          <w:rFonts w:ascii="Tahoma" w:eastAsia="Calibri" w:hAnsi="Tahoma"/>
          <w:sz w:val="18"/>
          <w:szCs w:val="18"/>
          <w:lang w:eastAsia="en-US"/>
        </w:rPr>
      </w:pPr>
    </w:p>
    <w:p w14:paraId="32BF27D0" w14:textId="22A25CAB" w:rsidR="001668B9" w:rsidRPr="00E64465" w:rsidRDefault="001668B9" w:rsidP="00E64465">
      <w:pPr>
        <w:widowControl w:val="0"/>
        <w:ind w:left="3544" w:hanging="3536"/>
        <w:jc w:val="both"/>
        <w:rPr>
          <w:rFonts w:ascii="Tahoma" w:eastAsia="Calibri" w:hAnsi="Tahoma"/>
          <w:sz w:val="18"/>
          <w:szCs w:val="18"/>
          <w:lang w:eastAsia="en-US"/>
        </w:rPr>
      </w:pPr>
      <w:r w:rsidRPr="00026C3D">
        <w:rPr>
          <w:rFonts w:ascii="Tahoma" w:eastAsia="Calibri" w:hAnsi="Tahoma"/>
          <w:b/>
          <w:sz w:val="18"/>
          <w:szCs w:val="18"/>
          <w:lang w:eastAsia="en-US"/>
        </w:rPr>
        <w:t>DOTAÇÃO ORÇAMENTÁRIA:</w:t>
      </w:r>
      <w:r w:rsidR="002446B2">
        <w:rPr>
          <w:rFonts w:ascii="Tahoma" w:eastAsia="Calibri" w:hAnsi="Tahoma"/>
          <w:b/>
          <w:sz w:val="18"/>
          <w:szCs w:val="18"/>
          <w:lang w:eastAsia="en-US"/>
        </w:rPr>
        <w:t xml:space="preserve">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p>
    <w:p w14:paraId="6A671606" w14:textId="77777777" w:rsidR="001668B9" w:rsidRDefault="001668B9" w:rsidP="001668B9">
      <w:pPr>
        <w:widowControl w:val="0"/>
        <w:jc w:val="both"/>
        <w:rPr>
          <w:rFonts w:ascii="Tahoma" w:eastAsia="Calibri" w:hAnsi="Tahoma"/>
          <w:sz w:val="18"/>
          <w:szCs w:val="18"/>
          <w:lang w:eastAsia="en-US"/>
        </w:rPr>
      </w:pPr>
      <w:r w:rsidRPr="00026C3D">
        <w:rPr>
          <w:rFonts w:ascii="Tahoma" w:eastAsia="Calibri" w:hAnsi="Tahoma"/>
          <w:b/>
          <w:sz w:val="18"/>
          <w:szCs w:val="18"/>
          <w:lang w:eastAsia="en-US"/>
        </w:rPr>
        <w:t xml:space="preserve">NOTAS DE EMPENHO: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p>
    <w:p w14:paraId="6BDC4FFE" w14:textId="77777777" w:rsidR="002446B2" w:rsidRPr="00026C3D" w:rsidRDefault="002446B2" w:rsidP="001668B9">
      <w:pPr>
        <w:widowControl w:val="0"/>
        <w:jc w:val="both"/>
        <w:rPr>
          <w:rFonts w:ascii="Tahoma" w:eastAsia="Calibri" w:hAnsi="Tahoma"/>
          <w:sz w:val="18"/>
          <w:szCs w:val="18"/>
          <w:lang w:eastAsia="en-US"/>
        </w:rPr>
      </w:pPr>
    </w:p>
    <w:p w14:paraId="0FC4DE9E" w14:textId="77777777" w:rsidR="001668B9" w:rsidRPr="00026C3D" w:rsidRDefault="001668B9" w:rsidP="001668B9">
      <w:pPr>
        <w:widowControl w:val="0"/>
        <w:jc w:val="both"/>
        <w:rPr>
          <w:rFonts w:ascii="Tahoma" w:eastAsia="Calibri" w:hAnsi="Tahoma"/>
          <w:sz w:val="18"/>
          <w:szCs w:val="18"/>
          <w:lang w:eastAsia="en-US"/>
        </w:rPr>
      </w:pPr>
    </w:p>
    <w:p w14:paraId="0E9CFF3C" w14:textId="77777777" w:rsidR="001668B9" w:rsidRPr="00026C3D" w:rsidRDefault="001668B9" w:rsidP="001668B9">
      <w:pPr>
        <w:widowControl w:val="0"/>
        <w:jc w:val="both"/>
        <w:rPr>
          <w:rFonts w:ascii="Tahoma" w:eastAsia="Calibri" w:hAnsi="Tahoma"/>
          <w:sz w:val="18"/>
          <w:szCs w:val="18"/>
          <w:lang w:eastAsia="en-US"/>
        </w:rPr>
      </w:pPr>
      <w:r w:rsidRPr="00026C3D">
        <w:rPr>
          <w:rFonts w:ascii="Tahoma" w:eastAsia="Calibri" w:hAnsi="Tahoma"/>
          <w:sz w:val="18"/>
          <w:szCs w:val="18"/>
          <w:lang w:eastAsia="en-US"/>
        </w:rPr>
        <w:t xml:space="preserve">Aos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dias do mês de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do ano de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de um lado, a </w:t>
      </w:r>
      <w:r w:rsidRPr="00026C3D">
        <w:rPr>
          <w:rFonts w:ascii="Tahoma" w:eastAsia="Calibri" w:hAnsi="Tahoma"/>
          <w:b/>
          <w:sz w:val="18"/>
          <w:szCs w:val="18"/>
          <w:lang w:eastAsia="en-US"/>
        </w:rPr>
        <w:t>SECRETARIA MUNICIPAL DE EDUCAÇÃO</w:t>
      </w:r>
      <w:r w:rsidRPr="00026C3D">
        <w:rPr>
          <w:rFonts w:ascii="Tahoma" w:eastAsia="Calibri" w:hAnsi="Tahoma"/>
          <w:sz w:val="18"/>
          <w:szCs w:val="18"/>
          <w:lang w:eastAsia="en-US"/>
        </w:rPr>
        <w:t xml:space="preserve"> da Prefeitura do Município de São Paulo (a “</w:t>
      </w:r>
      <w:r w:rsidRPr="00026C3D">
        <w:rPr>
          <w:rFonts w:ascii="Tahoma" w:eastAsia="Calibri" w:hAnsi="Tahoma"/>
          <w:sz w:val="18"/>
          <w:szCs w:val="18"/>
          <w:u w:val="single"/>
          <w:lang w:eastAsia="en-US"/>
        </w:rPr>
        <w:t>SME</w:t>
      </w:r>
      <w:r w:rsidRPr="00026C3D">
        <w:rPr>
          <w:rFonts w:ascii="Tahoma" w:eastAsia="Calibri" w:hAnsi="Tahoma"/>
          <w:sz w:val="18"/>
          <w:szCs w:val="18"/>
          <w:lang w:eastAsia="en-US"/>
        </w:rPr>
        <w:t xml:space="preserve">”), sediada na Rua Borges Lagoa, 1.230, Vila Clementino, São Paulo, SP, CNPJ nº 46.392.114/0001-25, representada neste ato pelo(a) Coordenador(a) da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Sr.(a)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nos termos da competência delegada pela Portaria nº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e, de outro lado, </w:t>
      </w:r>
      <w:r w:rsidRPr="00026C3D">
        <w:rPr>
          <w:rFonts w:ascii="Tahoma" w:eastAsia="Calibri" w:hAnsi="Tahoma"/>
          <w:sz w:val="18"/>
          <w:szCs w:val="18"/>
          <w:lang w:eastAsia="en-US"/>
        </w:rPr>
        <w:fldChar w:fldCharType="begin">
          <w:ffData>
            <w:name w:val=""/>
            <w:enabled/>
            <w:calcOnExit w:val="0"/>
            <w:textInput>
              <w:default w:val="[Nome da contratante]"/>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[Nome da contratante]</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com domicílio à </w:t>
      </w:r>
      <w:r w:rsidRPr="00026C3D">
        <w:rPr>
          <w:rFonts w:ascii="Tahoma" w:eastAsia="Calibri" w:hAnsi="Tahoma"/>
          <w:sz w:val="18"/>
          <w:szCs w:val="18"/>
          <w:lang w:eastAsia="en-US"/>
        </w:rPr>
        <w:fldChar w:fldCharType="begin">
          <w:ffData>
            <w:name w:val=""/>
            <w:enabled/>
            <w:calcOnExit w:val="0"/>
            <w:textInput>
              <w:default w:val="[endereço da contratante com logradouro, número, complemento, bairro e cidade]"/>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[endereço da contratante com logradouro, número, complemento, bairro e cidade]</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CNPJ nº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telefone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FAX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e-mail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(a “</w:t>
      </w:r>
      <w:r w:rsidRPr="00026C3D">
        <w:rPr>
          <w:rFonts w:ascii="Tahoma" w:eastAsia="Calibri" w:hAnsi="Tahoma"/>
          <w:sz w:val="18"/>
          <w:szCs w:val="18"/>
          <w:u w:val="single"/>
          <w:lang w:eastAsia="en-US"/>
        </w:rPr>
        <w:t>CONTRATADA</w:t>
      </w:r>
      <w:r w:rsidRPr="00026C3D">
        <w:rPr>
          <w:rFonts w:ascii="Tahoma" w:eastAsia="Calibri" w:hAnsi="Tahoma"/>
          <w:sz w:val="18"/>
          <w:szCs w:val="18"/>
          <w:lang w:eastAsia="en-US"/>
        </w:rPr>
        <w:t xml:space="preserve">”), neste ato representado por </w:t>
      </w:r>
      <w:r w:rsidRPr="00026C3D">
        <w:rPr>
          <w:rFonts w:ascii="Tahoma" w:eastAsia="Calibri" w:hAnsi="Tahoma"/>
          <w:sz w:val="18"/>
          <w:szCs w:val="18"/>
          <w:lang w:eastAsia="en-US"/>
        </w:rPr>
        <w:fldChar w:fldCharType="begin">
          <w:ffData>
            <w:name w:val=""/>
            <w:enabled/>
            <w:calcOnExit w:val="0"/>
            <w:textInput>
              <w:default w:val="[nome do representante]"/>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[nome do representante]</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w:t>
      </w:r>
      <w:r w:rsidRPr="00026C3D">
        <w:rPr>
          <w:rFonts w:ascii="Tahoma" w:eastAsia="Calibri" w:hAnsi="Tahoma"/>
          <w:sz w:val="18"/>
          <w:szCs w:val="18"/>
          <w:lang w:eastAsia="en-US"/>
        </w:rPr>
        <w:fldChar w:fldCharType="begin">
          <w:ffData>
            <w:name w:val=""/>
            <w:enabled/>
            <w:calcOnExit w:val="0"/>
            <w:textInput>
              <w:default w:val="[qualificação civil do representante, cargo e referência a instrumento de mandato, se houver]"/>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[qualificação civil do representante, cargo e referência a instrumento de mandato, se houver]</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consoante as cláusulas e condições constantes do Edital de Pregão Eletrônico nº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xml:space="preserve"> (o “</w:t>
      </w:r>
      <w:r w:rsidRPr="00026C3D">
        <w:rPr>
          <w:rFonts w:ascii="Tahoma" w:eastAsia="Calibri" w:hAnsi="Tahoma"/>
          <w:sz w:val="18"/>
          <w:szCs w:val="18"/>
          <w:u w:val="single"/>
          <w:lang w:eastAsia="en-US"/>
        </w:rPr>
        <w:t>Edital</w:t>
      </w:r>
      <w:r w:rsidRPr="00026C3D">
        <w:rPr>
          <w:rFonts w:ascii="Tahoma" w:eastAsia="Calibri" w:hAnsi="Tahoma"/>
          <w:sz w:val="18"/>
          <w:szCs w:val="18"/>
          <w:lang w:eastAsia="en-US"/>
        </w:rPr>
        <w:t xml:space="preserve">”) e da Ata de Registro de Preços nº </w:t>
      </w:r>
      <w:r w:rsidRPr="00026C3D">
        <w:rPr>
          <w:rFonts w:ascii="Tahoma" w:eastAsia="Calibri" w:hAnsi="Tahoma"/>
          <w:sz w:val="18"/>
          <w:szCs w:val="18"/>
          <w:lang w:eastAsia="en-US"/>
        </w:rPr>
        <w:fldChar w:fldCharType="begin">
          <w:ffData>
            <w:name w:val=""/>
            <w:enabled/>
            <w:calcOnExit w:val="0"/>
            <w:textInput>
              <w:default w:val="[●]"/>
            </w:textInput>
          </w:ffData>
        </w:fldChar>
      </w:r>
      <w:r w:rsidRPr="00026C3D">
        <w:rPr>
          <w:rFonts w:ascii="Tahoma" w:eastAsia="Calibri" w:hAnsi="Tahoma"/>
          <w:sz w:val="18"/>
          <w:szCs w:val="18"/>
          <w:lang w:eastAsia="en-US"/>
        </w:rPr>
        <w:instrText xml:space="preserve"> FORMTEXT </w:instrText>
      </w:r>
      <w:r w:rsidRPr="00026C3D">
        <w:rPr>
          <w:rFonts w:ascii="Tahoma" w:eastAsia="Calibri" w:hAnsi="Tahoma"/>
          <w:sz w:val="18"/>
          <w:szCs w:val="18"/>
          <w:lang w:eastAsia="en-US"/>
        </w:rPr>
      </w:r>
      <w:r w:rsidRPr="00026C3D">
        <w:rPr>
          <w:rFonts w:ascii="Tahoma" w:eastAsia="Calibri" w:hAnsi="Tahoma"/>
          <w:sz w:val="18"/>
          <w:szCs w:val="18"/>
          <w:lang w:eastAsia="en-US"/>
        </w:rPr>
        <w:fldChar w:fldCharType="separate"/>
      </w:r>
      <w:r w:rsidRPr="00026C3D">
        <w:rPr>
          <w:rFonts w:ascii="Tahoma" w:eastAsia="Calibri" w:hAnsi="Tahoma"/>
          <w:noProof/>
          <w:sz w:val="18"/>
          <w:szCs w:val="18"/>
          <w:lang w:eastAsia="en-US"/>
        </w:rPr>
        <w:t>[●]</w:t>
      </w:r>
      <w:r w:rsidRPr="00026C3D">
        <w:rPr>
          <w:rFonts w:ascii="Tahoma" w:eastAsia="Calibri" w:hAnsi="Tahoma"/>
          <w:sz w:val="18"/>
          <w:szCs w:val="18"/>
          <w:lang w:eastAsia="en-US"/>
        </w:rPr>
        <w:fldChar w:fldCharType="end"/>
      </w:r>
      <w:r w:rsidRPr="00026C3D">
        <w:rPr>
          <w:rFonts w:ascii="Tahoma" w:eastAsia="Calibri" w:hAnsi="Tahoma"/>
          <w:sz w:val="18"/>
          <w:szCs w:val="18"/>
          <w:lang w:eastAsia="en-US"/>
        </w:rPr>
        <w:t>, resolvem firmar contrato, a ser regido pelas seguintes cláusulas.</w:t>
      </w:r>
    </w:p>
    <w:p w14:paraId="178AF7C1" w14:textId="77777777" w:rsidR="0068206E" w:rsidRPr="00026C3D" w:rsidRDefault="0068206E" w:rsidP="001668B9">
      <w:pPr>
        <w:widowControl w:val="0"/>
        <w:jc w:val="both"/>
        <w:rPr>
          <w:rFonts w:ascii="Tahoma" w:eastAsia="Calibri" w:hAnsi="Tahoma"/>
          <w:sz w:val="18"/>
          <w:szCs w:val="18"/>
          <w:lang w:eastAsia="en-US"/>
        </w:rPr>
      </w:pPr>
    </w:p>
    <w:p w14:paraId="44913C70" w14:textId="06D51C80" w:rsidR="0068206E" w:rsidRPr="00026C3D" w:rsidRDefault="0068206E" w:rsidP="002446B2">
      <w:pPr>
        <w:pStyle w:val="Nivel2"/>
        <w:numPr>
          <w:ilvl w:val="0"/>
          <w:numId w:val="29"/>
        </w:numPr>
        <w:ind w:left="567" w:hanging="567"/>
        <w:rPr>
          <w:rFonts w:ascii="Tahoma" w:hAnsi="Tahoma" w:cs="Tahoma"/>
          <w:b/>
          <w:bCs/>
          <w:color w:val="auto"/>
          <w:sz w:val="18"/>
          <w:szCs w:val="18"/>
        </w:rPr>
      </w:pPr>
      <w:r w:rsidRPr="00026C3D">
        <w:rPr>
          <w:rFonts w:ascii="Tahoma" w:hAnsi="Tahoma" w:cs="Tahoma"/>
          <w:b/>
          <w:bCs/>
          <w:color w:val="auto"/>
          <w:sz w:val="18"/>
          <w:szCs w:val="18"/>
        </w:rPr>
        <w:t xml:space="preserve">CLÁUSULA PRIMEIRA </w:t>
      </w:r>
      <w:r w:rsidR="002446B2">
        <w:rPr>
          <w:rFonts w:ascii="Tahoma" w:hAnsi="Tahoma" w:cs="Tahoma"/>
          <w:b/>
          <w:bCs/>
          <w:color w:val="auto"/>
          <w:sz w:val="18"/>
          <w:szCs w:val="18"/>
        </w:rPr>
        <w:t>-</w:t>
      </w:r>
      <w:r w:rsidRPr="00026C3D">
        <w:rPr>
          <w:rFonts w:ascii="Tahoma" w:hAnsi="Tahoma" w:cs="Tahoma"/>
          <w:b/>
          <w:bCs/>
          <w:color w:val="auto"/>
          <w:sz w:val="18"/>
          <w:szCs w:val="18"/>
        </w:rPr>
        <w:t xml:space="preserve"> OBJETO (</w:t>
      </w:r>
      <w:hyperlink r:id="rId48" w:anchor="art92" w:history="1">
        <w:r w:rsidRPr="00026C3D">
          <w:rPr>
            <w:rStyle w:val="Hyperlink"/>
            <w:rFonts w:ascii="Tahoma" w:hAnsi="Tahoma" w:cs="Tahoma"/>
            <w:b/>
            <w:bCs/>
            <w:color w:val="auto"/>
            <w:sz w:val="18"/>
            <w:szCs w:val="18"/>
          </w:rPr>
          <w:t>art. 92, I e II</w:t>
        </w:r>
      </w:hyperlink>
      <w:r w:rsidRPr="00026C3D">
        <w:rPr>
          <w:rFonts w:ascii="Tahoma" w:hAnsi="Tahoma" w:cs="Tahoma"/>
          <w:b/>
          <w:bCs/>
          <w:color w:val="auto"/>
          <w:sz w:val="18"/>
          <w:szCs w:val="18"/>
        </w:rPr>
        <w:t>)</w:t>
      </w:r>
    </w:p>
    <w:p w14:paraId="12C87CB1" w14:textId="4216C0C6" w:rsidR="0068206E" w:rsidRPr="00026C3D" w:rsidRDefault="0068206E" w:rsidP="00EB3838">
      <w:pPr>
        <w:pStyle w:val="Nivel2"/>
        <w:numPr>
          <w:ilvl w:val="1"/>
          <w:numId w:val="9"/>
        </w:numPr>
        <w:ind w:left="567" w:hanging="567"/>
        <w:rPr>
          <w:rFonts w:ascii="Tahoma" w:hAnsi="Tahoma" w:cs="Tahoma"/>
          <w:color w:val="auto"/>
          <w:sz w:val="18"/>
          <w:szCs w:val="18"/>
        </w:rPr>
      </w:pPr>
      <w:r w:rsidRPr="00026C3D">
        <w:rPr>
          <w:rFonts w:ascii="Tahoma" w:hAnsi="Tahoma" w:cs="Tahoma"/>
          <w:color w:val="auto"/>
          <w:sz w:val="18"/>
          <w:szCs w:val="18"/>
        </w:rPr>
        <w:t xml:space="preserve">O objeto do presente instrumento é a contratação de </w:t>
      </w:r>
      <w:r w:rsidR="00EB3838" w:rsidRPr="00026C3D">
        <w:rPr>
          <w:rFonts w:ascii="Tahoma" w:hAnsi="Tahoma" w:cs="Tahoma"/>
          <w:color w:val="auto"/>
          <w:sz w:val="18"/>
          <w:szCs w:val="18"/>
        </w:rPr>
        <w:t>FEIJÃO COMUM, DE CORES, CARIOCA, TIPO 1, destinado ao abastecimento das unidades educacionais vinculadas aos sistemas de gestão direta e mista do Programa de Alimentação Escolar (PAE) do Município de São Paulo</w:t>
      </w:r>
      <w:r w:rsidRPr="00026C3D">
        <w:rPr>
          <w:rFonts w:ascii="Tahoma" w:hAnsi="Tahoma" w:cs="Tahoma"/>
          <w:color w:val="auto"/>
          <w:sz w:val="18"/>
          <w:szCs w:val="18"/>
        </w:rPr>
        <w:t>, nas condições estabelecidas no Termo de Referência.</w:t>
      </w:r>
    </w:p>
    <w:p w14:paraId="30644A46" w14:textId="77777777" w:rsidR="0068206E" w:rsidRDefault="0068206E" w:rsidP="00EF4B94">
      <w:pPr>
        <w:pStyle w:val="Nivel2"/>
        <w:numPr>
          <w:ilvl w:val="1"/>
          <w:numId w:val="9"/>
        </w:numPr>
        <w:ind w:left="567" w:hanging="567"/>
        <w:rPr>
          <w:rFonts w:ascii="Tahoma" w:hAnsi="Tahoma" w:cs="Tahoma"/>
          <w:color w:val="auto"/>
          <w:sz w:val="18"/>
          <w:szCs w:val="18"/>
        </w:rPr>
      </w:pPr>
      <w:r w:rsidRPr="00026C3D">
        <w:rPr>
          <w:rFonts w:ascii="Tahoma" w:hAnsi="Tahoma" w:cs="Tahoma"/>
          <w:color w:val="auto"/>
          <w:sz w:val="18"/>
          <w:szCs w:val="18"/>
        </w:rPr>
        <w:t>Objeto da contratação:</w:t>
      </w:r>
    </w:p>
    <w:p w14:paraId="72026C7D" w14:textId="77777777" w:rsidR="002446B2" w:rsidRPr="002446B2" w:rsidRDefault="002446B2" w:rsidP="002446B2">
      <w:pPr>
        <w:pStyle w:val="Nivel2"/>
        <w:numPr>
          <w:ilvl w:val="0"/>
          <w:numId w:val="0"/>
        </w:numPr>
        <w:ind w:left="567"/>
        <w:rPr>
          <w:rFonts w:ascii="Tahoma" w:hAnsi="Tahoma" w:cs="Tahoma"/>
          <w:color w:val="auto"/>
          <w:sz w:val="2"/>
          <w:szCs w:val="2"/>
        </w:rPr>
      </w:pPr>
    </w:p>
    <w:tbl>
      <w:tblPr>
        <w:tblW w:w="5000" w:type="pct"/>
        <w:tblLook w:val="04A0" w:firstRow="1" w:lastRow="0" w:firstColumn="1" w:lastColumn="0" w:noHBand="0" w:noVBand="1"/>
      </w:tblPr>
      <w:tblGrid>
        <w:gridCol w:w="961"/>
        <w:gridCol w:w="3470"/>
        <w:gridCol w:w="2116"/>
        <w:gridCol w:w="1737"/>
        <w:gridCol w:w="1344"/>
      </w:tblGrid>
      <w:tr w:rsidR="0068206E" w:rsidRPr="00026C3D" w14:paraId="4E88EE11" w14:textId="77777777" w:rsidTr="002446B2">
        <w:trPr>
          <w:trHeight w:val="595"/>
        </w:trPr>
        <w:tc>
          <w:tcPr>
            <w:tcW w:w="4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49A05" w14:textId="186162CF" w:rsidR="0068206E" w:rsidRPr="002446B2" w:rsidRDefault="0068206E" w:rsidP="002446B2">
            <w:pPr>
              <w:widowControl w:val="0"/>
              <w:spacing w:before="120" w:afterLines="120" w:after="288" w:line="312" w:lineRule="auto"/>
              <w:jc w:val="center"/>
              <w:rPr>
                <w:rFonts w:ascii="Tahoma" w:eastAsia="Arial" w:hAnsi="Tahoma"/>
                <w:b/>
                <w:bCs/>
                <w:sz w:val="16"/>
                <w:szCs w:val="16"/>
              </w:rPr>
            </w:pPr>
            <w:r w:rsidRPr="002446B2">
              <w:rPr>
                <w:rFonts w:ascii="Tahoma" w:eastAsia="Arial" w:hAnsi="Tahoma"/>
                <w:b/>
                <w:bCs/>
                <w:sz w:val="16"/>
                <w:szCs w:val="16"/>
              </w:rPr>
              <w:t>ITEM</w:t>
            </w:r>
          </w:p>
        </w:tc>
        <w:tc>
          <w:tcPr>
            <w:tcW w:w="1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15ABE1" w14:textId="77777777" w:rsidR="0068206E" w:rsidRPr="002446B2" w:rsidRDefault="0068206E" w:rsidP="00ED0B23">
            <w:pPr>
              <w:widowControl w:val="0"/>
              <w:spacing w:before="120" w:afterLines="120" w:after="288" w:line="312" w:lineRule="auto"/>
              <w:jc w:val="center"/>
              <w:rPr>
                <w:rFonts w:ascii="Tahoma" w:eastAsia="Arial" w:hAnsi="Tahoma"/>
                <w:sz w:val="16"/>
                <w:szCs w:val="16"/>
              </w:rPr>
            </w:pPr>
            <w:r w:rsidRPr="002446B2">
              <w:rPr>
                <w:rFonts w:ascii="Tahoma" w:eastAsia="Arial" w:hAnsi="Tahoma"/>
                <w:b/>
                <w:bCs/>
                <w:sz w:val="16"/>
                <w:szCs w:val="16"/>
              </w:rPr>
              <w:t>ESPECIFICAÇÃO</w:t>
            </w:r>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AED13" w14:textId="77777777" w:rsidR="0068206E" w:rsidRPr="002446B2" w:rsidRDefault="0068206E" w:rsidP="00ED0B23">
            <w:pPr>
              <w:widowControl w:val="0"/>
              <w:spacing w:before="120" w:afterLines="120" w:after="288" w:line="312" w:lineRule="auto"/>
              <w:jc w:val="center"/>
              <w:rPr>
                <w:rFonts w:ascii="Tahoma" w:eastAsia="Arial" w:hAnsi="Tahoma"/>
                <w:b/>
                <w:bCs/>
                <w:sz w:val="16"/>
                <w:szCs w:val="16"/>
              </w:rPr>
            </w:pPr>
            <w:r w:rsidRPr="002446B2">
              <w:rPr>
                <w:rFonts w:ascii="Tahoma" w:eastAsia="Arial" w:hAnsi="Tahoma"/>
                <w:b/>
                <w:bCs/>
                <w:sz w:val="16"/>
                <w:szCs w:val="16"/>
              </w:rPr>
              <w:t>QUANTIDADE</w:t>
            </w: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5AB85" w14:textId="77777777" w:rsidR="0068206E" w:rsidRPr="002446B2" w:rsidRDefault="0068206E" w:rsidP="00ED0B23">
            <w:pPr>
              <w:widowControl w:val="0"/>
              <w:spacing w:before="120" w:afterLines="120" w:after="288" w:line="312" w:lineRule="auto"/>
              <w:jc w:val="center"/>
              <w:rPr>
                <w:rFonts w:ascii="Tahoma" w:eastAsia="Arial" w:hAnsi="Tahoma"/>
                <w:b/>
                <w:bCs/>
                <w:sz w:val="16"/>
                <w:szCs w:val="16"/>
              </w:rPr>
            </w:pPr>
            <w:r w:rsidRPr="002446B2">
              <w:rPr>
                <w:rFonts w:ascii="Tahoma" w:eastAsia="Arial" w:hAnsi="Tahoma"/>
                <w:b/>
                <w:bCs/>
                <w:sz w:val="16"/>
                <w:szCs w:val="16"/>
              </w:rPr>
              <w:t>VALOR UNITÁRIO</w:t>
            </w:r>
          </w:p>
        </w:tc>
        <w:tc>
          <w:tcPr>
            <w:tcW w:w="6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D2014D" w14:textId="77777777" w:rsidR="0068206E" w:rsidRPr="002446B2" w:rsidRDefault="0068206E" w:rsidP="00ED0B23">
            <w:pPr>
              <w:widowControl w:val="0"/>
              <w:spacing w:before="120" w:afterLines="120" w:after="288" w:line="312" w:lineRule="auto"/>
              <w:jc w:val="center"/>
              <w:rPr>
                <w:rFonts w:ascii="Tahoma" w:eastAsia="Arial" w:hAnsi="Tahoma"/>
                <w:b/>
                <w:bCs/>
                <w:sz w:val="16"/>
                <w:szCs w:val="16"/>
              </w:rPr>
            </w:pPr>
            <w:r w:rsidRPr="002446B2">
              <w:rPr>
                <w:rFonts w:ascii="Tahoma" w:eastAsia="Arial" w:hAnsi="Tahoma"/>
                <w:b/>
                <w:bCs/>
                <w:sz w:val="16"/>
                <w:szCs w:val="16"/>
              </w:rPr>
              <w:t>VALOR TOTAL</w:t>
            </w:r>
          </w:p>
        </w:tc>
      </w:tr>
      <w:tr w:rsidR="0068206E" w:rsidRPr="00026C3D" w14:paraId="325C51C1" w14:textId="77777777" w:rsidTr="002446B2">
        <w:trPr>
          <w:trHeight w:val="491"/>
        </w:trPr>
        <w:tc>
          <w:tcPr>
            <w:tcW w:w="4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1EF32" w14:textId="77777777" w:rsidR="0068206E" w:rsidRPr="002446B2" w:rsidRDefault="0068206E" w:rsidP="00ED0B23">
            <w:pPr>
              <w:widowControl w:val="0"/>
              <w:spacing w:before="120" w:afterLines="120" w:after="288" w:line="312" w:lineRule="auto"/>
              <w:jc w:val="center"/>
              <w:rPr>
                <w:rFonts w:ascii="Tahoma" w:eastAsia="Arial" w:hAnsi="Tahoma"/>
                <w:sz w:val="16"/>
                <w:szCs w:val="16"/>
              </w:rPr>
            </w:pPr>
            <w:r w:rsidRPr="002446B2">
              <w:rPr>
                <w:rFonts w:ascii="Tahoma" w:eastAsia="Arial" w:hAnsi="Tahoma"/>
                <w:sz w:val="16"/>
                <w:szCs w:val="16"/>
              </w:rPr>
              <w:t>1</w:t>
            </w:r>
          </w:p>
        </w:tc>
        <w:tc>
          <w:tcPr>
            <w:tcW w:w="1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23605" w14:textId="77777777" w:rsidR="0068206E" w:rsidRPr="002446B2" w:rsidRDefault="0068206E" w:rsidP="00ED0B23">
            <w:pPr>
              <w:widowControl w:val="0"/>
              <w:spacing w:before="120" w:afterLines="120" w:after="288" w:line="312" w:lineRule="auto"/>
              <w:rPr>
                <w:rFonts w:ascii="Tahoma" w:eastAsia="Arial" w:hAnsi="Tahoma"/>
                <w:sz w:val="16"/>
                <w:szCs w:val="16"/>
              </w:rPr>
            </w:pPr>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62BC36" w14:textId="77777777" w:rsidR="0068206E" w:rsidRPr="002446B2" w:rsidRDefault="0068206E" w:rsidP="00ED0B23">
            <w:pPr>
              <w:widowControl w:val="0"/>
              <w:spacing w:before="120" w:afterLines="120" w:after="288" w:line="312" w:lineRule="auto"/>
              <w:rPr>
                <w:rFonts w:ascii="Tahoma" w:eastAsia="Arial" w:hAnsi="Tahoma"/>
                <w:sz w:val="16"/>
                <w:szCs w:val="16"/>
              </w:rPr>
            </w:pP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B1D3D" w14:textId="77777777" w:rsidR="0068206E" w:rsidRPr="002446B2" w:rsidRDefault="0068206E" w:rsidP="00ED0B23">
            <w:pPr>
              <w:widowControl w:val="0"/>
              <w:spacing w:before="120" w:afterLines="120" w:after="288" w:line="312" w:lineRule="auto"/>
              <w:rPr>
                <w:rFonts w:ascii="Tahoma" w:eastAsia="Arial" w:hAnsi="Tahoma"/>
                <w:sz w:val="16"/>
                <w:szCs w:val="16"/>
              </w:rPr>
            </w:pPr>
          </w:p>
        </w:tc>
        <w:tc>
          <w:tcPr>
            <w:tcW w:w="6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D7AC9" w14:textId="77777777" w:rsidR="0068206E" w:rsidRPr="002446B2" w:rsidRDefault="0068206E" w:rsidP="00ED0B23">
            <w:pPr>
              <w:widowControl w:val="0"/>
              <w:spacing w:before="120" w:afterLines="120" w:after="288" w:line="312" w:lineRule="auto"/>
              <w:rPr>
                <w:rFonts w:ascii="Tahoma" w:eastAsia="Arial" w:hAnsi="Tahoma"/>
                <w:sz w:val="16"/>
                <w:szCs w:val="16"/>
              </w:rPr>
            </w:pPr>
          </w:p>
        </w:tc>
      </w:tr>
      <w:tr w:rsidR="0068206E" w:rsidRPr="00026C3D" w14:paraId="6C3F3A42" w14:textId="77777777" w:rsidTr="002446B2">
        <w:trPr>
          <w:trHeight w:val="529"/>
        </w:trPr>
        <w:tc>
          <w:tcPr>
            <w:tcW w:w="4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4952B" w14:textId="77777777" w:rsidR="0068206E" w:rsidRPr="002446B2" w:rsidRDefault="0068206E" w:rsidP="00ED0B23">
            <w:pPr>
              <w:widowControl w:val="0"/>
              <w:spacing w:before="120" w:afterLines="120" w:after="288" w:line="312" w:lineRule="auto"/>
              <w:jc w:val="center"/>
              <w:rPr>
                <w:rFonts w:ascii="Tahoma" w:eastAsia="Arial" w:hAnsi="Tahoma"/>
                <w:b/>
                <w:bCs/>
                <w:sz w:val="16"/>
                <w:szCs w:val="16"/>
              </w:rPr>
            </w:pPr>
            <w:r w:rsidRPr="002446B2">
              <w:rPr>
                <w:rFonts w:ascii="Tahoma" w:eastAsia="Arial" w:hAnsi="Tahoma"/>
                <w:b/>
                <w:bCs/>
                <w:sz w:val="16"/>
                <w:szCs w:val="16"/>
              </w:rPr>
              <w:t>...</w:t>
            </w:r>
          </w:p>
        </w:tc>
        <w:tc>
          <w:tcPr>
            <w:tcW w:w="18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B59F3" w14:textId="77777777" w:rsidR="0068206E" w:rsidRPr="002446B2" w:rsidRDefault="0068206E" w:rsidP="00ED0B23">
            <w:pPr>
              <w:widowControl w:val="0"/>
              <w:spacing w:before="120" w:afterLines="120" w:after="288" w:line="312" w:lineRule="auto"/>
              <w:jc w:val="center"/>
              <w:rPr>
                <w:rFonts w:ascii="Tahoma" w:eastAsia="Arial" w:hAnsi="Tahoma"/>
                <w:sz w:val="16"/>
                <w:szCs w:val="16"/>
              </w:rPr>
            </w:pPr>
          </w:p>
        </w:tc>
        <w:tc>
          <w:tcPr>
            <w:tcW w:w="10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607B2" w14:textId="77777777" w:rsidR="0068206E" w:rsidRPr="002446B2" w:rsidRDefault="0068206E" w:rsidP="00ED0B23">
            <w:pPr>
              <w:widowControl w:val="0"/>
              <w:spacing w:before="120" w:afterLines="120" w:after="288" w:line="312" w:lineRule="auto"/>
              <w:rPr>
                <w:rFonts w:ascii="Tahoma" w:eastAsia="Arial" w:hAnsi="Tahoma"/>
                <w:sz w:val="16"/>
                <w:szCs w:val="16"/>
              </w:rPr>
            </w:pPr>
          </w:p>
        </w:tc>
        <w:tc>
          <w:tcPr>
            <w:tcW w:w="90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1FE40" w14:textId="77777777" w:rsidR="0068206E" w:rsidRPr="002446B2" w:rsidRDefault="0068206E" w:rsidP="00ED0B23">
            <w:pPr>
              <w:widowControl w:val="0"/>
              <w:spacing w:before="120" w:afterLines="120" w:after="288" w:line="312" w:lineRule="auto"/>
              <w:rPr>
                <w:rFonts w:ascii="Tahoma" w:eastAsia="Arial" w:hAnsi="Tahoma"/>
                <w:sz w:val="16"/>
                <w:szCs w:val="16"/>
              </w:rPr>
            </w:pPr>
          </w:p>
        </w:tc>
        <w:tc>
          <w:tcPr>
            <w:tcW w:w="6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394C6" w14:textId="77777777" w:rsidR="0068206E" w:rsidRPr="002446B2" w:rsidRDefault="0068206E" w:rsidP="00ED0B23">
            <w:pPr>
              <w:widowControl w:val="0"/>
              <w:spacing w:before="120" w:afterLines="120" w:after="288" w:line="312" w:lineRule="auto"/>
              <w:rPr>
                <w:rFonts w:ascii="Tahoma" w:eastAsia="Arial" w:hAnsi="Tahoma"/>
                <w:sz w:val="16"/>
                <w:szCs w:val="16"/>
              </w:rPr>
            </w:pPr>
          </w:p>
        </w:tc>
      </w:tr>
    </w:tbl>
    <w:p w14:paraId="6984A315" w14:textId="77777777" w:rsidR="0068206E" w:rsidRPr="002446B2" w:rsidRDefault="0068206E" w:rsidP="0068206E">
      <w:pPr>
        <w:pStyle w:val="Nivel2"/>
        <w:numPr>
          <w:ilvl w:val="0"/>
          <w:numId w:val="0"/>
        </w:numPr>
        <w:rPr>
          <w:rFonts w:ascii="Tahoma" w:hAnsi="Tahoma" w:cs="Tahoma"/>
          <w:color w:val="auto"/>
          <w:sz w:val="2"/>
          <w:szCs w:val="2"/>
        </w:rPr>
      </w:pPr>
    </w:p>
    <w:p w14:paraId="600B163A" w14:textId="77777777" w:rsidR="0068206E" w:rsidRPr="00026C3D" w:rsidRDefault="0068206E" w:rsidP="0068206E">
      <w:pPr>
        <w:numPr>
          <w:ilvl w:val="1"/>
          <w:numId w:val="1"/>
        </w:numPr>
        <w:spacing w:before="120" w:after="120" w:line="276" w:lineRule="auto"/>
        <w:ind w:left="567" w:hanging="567"/>
        <w:jc w:val="both"/>
        <w:rPr>
          <w:rFonts w:ascii="Tahoma" w:hAnsi="Tahoma"/>
          <w:sz w:val="18"/>
          <w:szCs w:val="18"/>
        </w:rPr>
      </w:pPr>
      <w:r w:rsidRPr="00026C3D">
        <w:rPr>
          <w:rFonts w:ascii="Tahoma" w:hAnsi="Tahoma"/>
          <w:sz w:val="18"/>
          <w:szCs w:val="18"/>
        </w:rPr>
        <w:t>Vinculam esta contratação, independentemente de transcrição:</w:t>
      </w:r>
    </w:p>
    <w:p w14:paraId="24608B75" w14:textId="77777777" w:rsidR="0068206E" w:rsidRPr="00026C3D" w:rsidRDefault="0068206E" w:rsidP="00EB3838">
      <w:pPr>
        <w:numPr>
          <w:ilvl w:val="2"/>
          <w:numId w:val="1"/>
        </w:numPr>
        <w:tabs>
          <w:tab w:val="left" w:pos="851"/>
        </w:tabs>
        <w:spacing w:before="120" w:after="120" w:line="276" w:lineRule="auto"/>
        <w:ind w:left="567" w:hanging="567"/>
        <w:jc w:val="both"/>
        <w:rPr>
          <w:rFonts w:ascii="Tahoma" w:hAnsi="Tahoma"/>
          <w:sz w:val="18"/>
          <w:szCs w:val="18"/>
        </w:rPr>
      </w:pPr>
      <w:r w:rsidRPr="00026C3D">
        <w:rPr>
          <w:rFonts w:ascii="Tahoma" w:hAnsi="Tahoma"/>
          <w:sz w:val="18"/>
          <w:szCs w:val="18"/>
        </w:rPr>
        <w:t>O Termo de Referência;</w:t>
      </w:r>
    </w:p>
    <w:p w14:paraId="26D2DFEC" w14:textId="77777777" w:rsidR="0068206E" w:rsidRPr="00026C3D" w:rsidRDefault="0068206E" w:rsidP="00EB3838">
      <w:pPr>
        <w:numPr>
          <w:ilvl w:val="2"/>
          <w:numId w:val="1"/>
        </w:numPr>
        <w:tabs>
          <w:tab w:val="left" w:pos="851"/>
        </w:tabs>
        <w:spacing w:before="120" w:after="120" w:line="276" w:lineRule="auto"/>
        <w:ind w:left="567" w:hanging="567"/>
        <w:jc w:val="both"/>
        <w:rPr>
          <w:rFonts w:ascii="Tahoma" w:hAnsi="Tahoma"/>
          <w:sz w:val="18"/>
          <w:szCs w:val="18"/>
        </w:rPr>
      </w:pPr>
      <w:r w:rsidRPr="00026C3D">
        <w:rPr>
          <w:rFonts w:ascii="Tahoma" w:hAnsi="Tahoma"/>
          <w:sz w:val="18"/>
          <w:szCs w:val="18"/>
        </w:rPr>
        <w:t>O Edital da Licitação;</w:t>
      </w:r>
    </w:p>
    <w:p w14:paraId="02E5211A" w14:textId="77777777" w:rsidR="0068206E" w:rsidRPr="00026C3D" w:rsidRDefault="0068206E" w:rsidP="00EB3838">
      <w:pPr>
        <w:numPr>
          <w:ilvl w:val="2"/>
          <w:numId w:val="1"/>
        </w:numPr>
        <w:tabs>
          <w:tab w:val="left" w:pos="851"/>
        </w:tabs>
        <w:spacing w:before="120" w:after="120" w:line="276" w:lineRule="auto"/>
        <w:ind w:left="567" w:hanging="567"/>
        <w:jc w:val="both"/>
        <w:rPr>
          <w:rFonts w:ascii="Tahoma" w:hAnsi="Tahoma"/>
          <w:sz w:val="18"/>
          <w:szCs w:val="18"/>
        </w:rPr>
      </w:pPr>
      <w:r w:rsidRPr="00026C3D">
        <w:rPr>
          <w:rFonts w:ascii="Tahoma" w:hAnsi="Tahoma"/>
          <w:sz w:val="18"/>
          <w:szCs w:val="18"/>
        </w:rPr>
        <w:t>A Proposta do contratado;</w:t>
      </w:r>
    </w:p>
    <w:p w14:paraId="2B33970C" w14:textId="77777777" w:rsidR="0068206E" w:rsidRPr="00026C3D" w:rsidRDefault="0068206E" w:rsidP="00EB3838">
      <w:pPr>
        <w:numPr>
          <w:ilvl w:val="2"/>
          <w:numId w:val="1"/>
        </w:numPr>
        <w:tabs>
          <w:tab w:val="left" w:pos="851"/>
        </w:tabs>
        <w:spacing w:before="120" w:after="120" w:line="276" w:lineRule="auto"/>
        <w:ind w:left="567" w:hanging="567"/>
        <w:jc w:val="both"/>
        <w:rPr>
          <w:rFonts w:ascii="Tahoma" w:hAnsi="Tahoma"/>
          <w:sz w:val="18"/>
          <w:szCs w:val="18"/>
        </w:rPr>
      </w:pPr>
      <w:r w:rsidRPr="00026C3D">
        <w:rPr>
          <w:rFonts w:ascii="Tahoma" w:hAnsi="Tahoma"/>
          <w:sz w:val="18"/>
          <w:szCs w:val="18"/>
        </w:rPr>
        <w:t>Eventuais anexos dos documentos supracitados.</w:t>
      </w:r>
    </w:p>
    <w:p w14:paraId="6472DB89" w14:textId="28E73B91" w:rsidR="0068206E" w:rsidRPr="00026C3D" w:rsidRDefault="0068206E" w:rsidP="00EB3838">
      <w:pPr>
        <w:pStyle w:val="Nivel2"/>
        <w:numPr>
          <w:ilvl w:val="0"/>
          <w:numId w:val="1"/>
        </w:numPr>
        <w:tabs>
          <w:tab w:val="left" w:pos="851"/>
        </w:tabs>
        <w:ind w:left="567" w:hanging="567"/>
        <w:rPr>
          <w:rFonts w:ascii="Tahoma" w:hAnsi="Tahoma" w:cs="Tahoma"/>
          <w:b/>
          <w:bCs/>
          <w:color w:val="auto"/>
          <w:sz w:val="18"/>
          <w:szCs w:val="18"/>
        </w:rPr>
      </w:pPr>
      <w:r w:rsidRPr="00026C3D">
        <w:rPr>
          <w:rFonts w:ascii="Tahoma" w:hAnsi="Tahoma" w:cs="Tahoma"/>
          <w:b/>
          <w:bCs/>
          <w:color w:val="auto"/>
          <w:sz w:val="18"/>
          <w:szCs w:val="18"/>
        </w:rPr>
        <w:t xml:space="preserve">CLÁUSULA SEGUNDA </w:t>
      </w:r>
      <w:r w:rsidR="002446B2">
        <w:rPr>
          <w:rFonts w:ascii="Tahoma" w:hAnsi="Tahoma" w:cs="Tahoma"/>
          <w:b/>
          <w:bCs/>
          <w:color w:val="auto"/>
          <w:sz w:val="18"/>
          <w:szCs w:val="18"/>
        </w:rPr>
        <w:t>-</w:t>
      </w:r>
      <w:r w:rsidRPr="00026C3D">
        <w:rPr>
          <w:rFonts w:ascii="Tahoma" w:hAnsi="Tahoma" w:cs="Tahoma"/>
          <w:b/>
          <w:bCs/>
          <w:color w:val="auto"/>
          <w:sz w:val="18"/>
          <w:szCs w:val="18"/>
        </w:rPr>
        <w:t xml:space="preserve"> VIGÊNCIA E PRORROGAÇÃO</w:t>
      </w:r>
    </w:p>
    <w:p w14:paraId="255D11F4" w14:textId="31FDC64A" w:rsidR="0068206E" w:rsidRPr="00026C3D" w:rsidRDefault="0068206E" w:rsidP="00EB3838">
      <w:pPr>
        <w:pStyle w:val="Nvel2-Red"/>
        <w:tabs>
          <w:tab w:val="left" w:pos="851"/>
        </w:tabs>
        <w:ind w:left="567" w:hanging="567"/>
        <w:rPr>
          <w:rFonts w:ascii="Tahoma" w:hAnsi="Tahoma" w:cs="Tahoma"/>
          <w:i w:val="0"/>
          <w:color w:val="auto"/>
          <w:sz w:val="18"/>
          <w:szCs w:val="18"/>
        </w:rPr>
      </w:pPr>
      <w:r w:rsidRPr="00026C3D">
        <w:rPr>
          <w:rFonts w:ascii="Tahoma" w:hAnsi="Tahoma" w:cs="Tahoma"/>
          <w:i w:val="0"/>
          <w:color w:val="auto"/>
          <w:sz w:val="18"/>
          <w:szCs w:val="18"/>
        </w:rPr>
        <w:lastRenderedPageBreak/>
        <w:t xml:space="preserve">O prazo de vigência da contratação é de </w:t>
      </w:r>
      <w:r w:rsidR="00EB3838" w:rsidRPr="00026C3D">
        <w:rPr>
          <w:rFonts w:ascii="Tahoma" w:hAnsi="Tahoma" w:cs="Tahoma"/>
          <w:i w:val="0"/>
          <w:color w:val="auto"/>
          <w:sz w:val="18"/>
          <w:szCs w:val="18"/>
        </w:rPr>
        <w:t>12 meses contados do(a) contado da data de sua assinatura</w:t>
      </w:r>
      <w:r w:rsidRPr="00026C3D">
        <w:rPr>
          <w:rFonts w:ascii="Tahoma" w:hAnsi="Tahoma" w:cs="Tahoma"/>
          <w:i w:val="0"/>
          <w:color w:val="auto"/>
          <w:sz w:val="18"/>
          <w:szCs w:val="18"/>
        </w:rPr>
        <w:t xml:space="preserve">, na forma do </w:t>
      </w:r>
      <w:hyperlink r:id="rId49" w:anchor="art105" w:history="1">
        <w:r w:rsidRPr="00026C3D">
          <w:rPr>
            <w:rStyle w:val="Hyperlink"/>
            <w:rFonts w:ascii="Tahoma" w:hAnsi="Tahoma" w:cs="Tahoma"/>
            <w:i w:val="0"/>
            <w:color w:val="auto"/>
            <w:sz w:val="18"/>
            <w:szCs w:val="18"/>
          </w:rPr>
          <w:t>artigo 105 da Lei n° 14.133, de 2021</w:t>
        </w:r>
      </w:hyperlink>
      <w:r w:rsidRPr="00026C3D">
        <w:rPr>
          <w:rFonts w:ascii="Tahoma" w:hAnsi="Tahoma" w:cs="Tahoma"/>
          <w:i w:val="0"/>
          <w:color w:val="auto"/>
          <w:sz w:val="18"/>
          <w:szCs w:val="18"/>
        </w:rPr>
        <w:t>.</w:t>
      </w:r>
    </w:p>
    <w:p w14:paraId="7E8688CA" w14:textId="77777777" w:rsidR="0068206E" w:rsidRPr="00026C3D" w:rsidRDefault="0068206E" w:rsidP="00EB3838">
      <w:pPr>
        <w:pStyle w:val="Nvel3-R"/>
        <w:tabs>
          <w:tab w:val="left" w:pos="851"/>
        </w:tabs>
        <w:ind w:left="567" w:hanging="567"/>
        <w:rPr>
          <w:rFonts w:ascii="Tahoma" w:hAnsi="Tahoma" w:cs="Tahoma"/>
          <w:i w:val="0"/>
          <w:color w:val="auto"/>
          <w:sz w:val="18"/>
          <w:szCs w:val="18"/>
        </w:rPr>
      </w:pPr>
      <w:r w:rsidRPr="00026C3D">
        <w:rPr>
          <w:rFonts w:ascii="Tahoma" w:hAnsi="Tahoma" w:cs="Tahoma"/>
          <w:i w:val="0"/>
          <w:color w:val="auto"/>
          <w:sz w:val="18"/>
          <w:szCs w:val="18"/>
        </w:rPr>
        <w:t>O prazo de vigência será automaticamente prorrogado, independentemente de termo aditivo, quando o objeto não for concluído no período firmado acima, ressalvadas as providências cabíveis no caso de culpa do contratado, previstas neste instrumento.</w:t>
      </w:r>
    </w:p>
    <w:p w14:paraId="11706694" w14:textId="77777777" w:rsidR="0068206E" w:rsidRPr="00026C3D" w:rsidRDefault="0068206E" w:rsidP="00EB3838">
      <w:pPr>
        <w:pStyle w:val="Nvel2-Red"/>
        <w:tabs>
          <w:tab w:val="left" w:pos="851"/>
        </w:tabs>
        <w:ind w:left="567" w:hanging="567"/>
        <w:rPr>
          <w:rFonts w:ascii="Tahoma" w:hAnsi="Tahoma" w:cs="Tahoma"/>
          <w:i w:val="0"/>
          <w:color w:val="auto"/>
          <w:sz w:val="18"/>
          <w:szCs w:val="18"/>
        </w:rPr>
      </w:pPr>
      <w:r w:rsidRPr="00026C3D">
        <w:rPr>
          <w:rFonts w:ascii="Tahoma" w:hAnsi="Tahoma" w:cs="Tahoma"/>
          <w:i w:val="0"/>
          <w:color w:val="auto"/>
          <w:sz w:val="18"/>
          <w:szCs w:val="18"/>
        </w:rPr>
        <w:t>O contratado não tem direito subjetivo à prorrogação contratual.</w:t>
      </w:r>
    </w:p>
    <w:p w14:paraId="201BEC9F" w14:textId="77777777" w:rsidR="0068206E" w:rsidRPr="00026C3D" w:rsidRDefault="0068206E" w:rsidP="00EB3838">
      <w:pPr>
        <w:pStyle w:val="Nvel2-Red"/>
        <w:tabs>
          <w:tab w:val="left" w:pos="851"/>
        </w:tabs>
        <w:ind w:left="567" w:hanging="567"/>
        <w:rPr>
          <w:rFonts w:ascii="Tahoma" w:hAnsi="Tahoma" w:cs="Tahoma"/>
          <w:i w:val="0"/>
          <w:color w:val="auto"/>
          <w:sz w:val="18"/>
          <w:szCs w:val="18"/>
        </w:rPr>
      </w:pPr>
      <w:r w:rsidRPr="00026C3D">
        <w:rPr>
          <w:rFonts w:ascii="Tahoma" w:hAnsi="Tahoma" w:cs="Tahoma"/>
          <w:i w:val="0"/>
          <w:color w:val="auto"/>
          <w:sz w:val="18"/>
          <w:szCs w:val="18"/>
        </w:rPr>
        <w:t>A prorrogação de contrato deverá ser promovida mediante celebração de termo aditivo.</w:t>
      </w:r>
    </w:p>
    <w:p w14:paraId="6A5153B8" w14:textId="77777777" w:rsidR="0068206E" w:rsidRPr="00026C3D" w:rsidRDefault="0068206E" w:rsidP="00EB3838">
      <w:pPr>
        <w:pStyle w:val="Nvel2-Red"/>
        <w:tabs>
          <w:tab w:val="left" w:pos="851"/>
        </w:tabs>
        <w:ind w:left="567" w:hanging="567"/>
        <w:rPr>
          <w:rFonts w:ascii="Tahoma" w:hAnsi="Tahoma" w:cs="Tahoma"/>
          <w:i w:val="0"/>
          <w:color w:val="auto"/>
          <w:sz w:val="18"/>
          <w:szCs w:val="18"/>
        </w:rPr>
      </w:pPr>
      <w:r w:rsidRPr="00026C3D">
        <w:rPr>
          <w:rFonts w:ascii="Tahoma" w:hAnsi="Tahoma" w:cs="Tahoma"/>
          <w:i w:val="0"/>
          <w:color w:val="auto"/>
          <w:sz w:val="18"/>
          <w:szCs w:val="18"/>
        </w:rPr>
        <w:t>O contrato não poderá ser prorrogado quando o contratado tiver sido penalizado nas sanções de declaração de inidoneidade ou impedimento de licitar e contratar com poder público, observadas as abrangências de aplicação.</w:t>
      </w:r>
    </w:p>
    <w:p w14:paraId="5A0D79F7" w14:textId="2D0D2FD9" w:rsidR="00BE7FFB" w:rsidRPr="00026C3D" w:rsidRDefault="00BE7FFB" w:rsidP="00EB3838">
      <w:pPr>
        <w:pStyle w:val="Nivel2"/>
        <w:numPr>
          <w:ilvl w:val="0"/>
          <w:numId w:val="1"/>
        </w:numPr>
        <w:tabs>
          <w:tab w:val="left" w:pos="851"/>
        </w:tabs>
        <w:ind w:left="567" w:hanging="567"/>
        <w:rPr>
          <w:rFonts w:ascii="Tahoma" w:hAnsi="Tahoma" w:cs="Tahoma"/>
          <w:b/>
          <w:bCs/>
          <w:color w:val="auto"/>
          <w:sz w:val="18"/>
          <w:szCs w:val="18"/>
        </w:rPr>
      </w:pPr>
      <w:r w:rsidRPr="00026C3D">
        <w:rPr>
          <w:rFonts w:ascii="Tahoma" w:hAnsi="Tahoma" w:cs="Tahoma"/>
          <w:b/>
          <w:bCs/>
          <w:color w:val="auto"/>
          <w:sz w:val="18"/>
          <w:szCs w:val="18"/>
        </w:rPr>
        <w:t xml:space="preserve">CLÁUSULA TERCEIRA </w:t>
      </w:r>
      <w:r w:rsidR="002446B2">
        <w:rPr>
          <w:rFonts w:ascii="Tahoma" w:hAnsi="Tahoma" w:cs="Tahoma"/>
          <w:b/>
          <w:bCs/>
          <w:color w:val="auto"/>
          <w:sz w:val="18"/>
          <w:szCs w:val="18"/>
        </w:rPr>
        <w:t>-</w:t>
      </w:r>
      <w:r w:rsidRPr="00026C3D">
        <w:rPr>
          <w:rFonts w:ascii="Tahoma" w:hAnsi="Tahoma" w:cs="Tahoma"/>
          <w:b/>
          <w:bCs/>
          <w:color w:val="auto"/>
          <w:sz w:val="18"/>
          <w:szCs w:val="18"/>
        </w:rPr>
        <w:t xml:space="preserve"> MODELOS DE EXECUÇÃO E GESTÃO CONTRATUAIS (</w:t>
      </w:r>
      <w:hyperlink r:id="rId50" w:anchor="art92" w:history="1">
        <w:r w:rsidRPr="00026C3D">
          <w:rPr>
            <w:rStyle w:val="Hyperlink"/>
            <w:rFonts w:ascii="Tahoma" w:hAnsi="Tahoma" w:cs="Tahoma"/>
            <w:b/>
            <w:bCs/>
            <w:color w:val="auto"/>
            <w:sz w:val="18"/>
            <w:szCs w:val="18"/>
          </w:rPr>
          <w:t>art. 92, IV, VII e XVIII)</w:t>
        </w:r>
      </w:hyperlink>
    </w:p>
    <w:p w14:paraId="520CE2D4" w14:textId="77777777" w:rsidR="00BE7FFB" w:rsidRPr="00026C3D" w:rsidRDefault="00BE7FFB" w:rsidP="00EB3838">
      <w:pPr>
        <w:pStyle w:val="Nivel2"/>
        <w:tabs>
          <w:tab w:val="left" w:pos="851"/>
        </w:tabs>
        <w:ind w:left="567" w:hanging="567"/>
        <w:rPr>
          <w:rFonts w:ascii="Tahoma" w:hAnsi="Tahoma" w:cs="Tahoma"/>
          <w:color w:val="auto"/>
          <w:sz w:val="18"/>
          <w:szCs w:val="18"/>
        </w:rPr>
      </w:pPr>
      <w:r w:rsidRPr="00026C3D">
        <w:rPr>
          <w:rFonts w:ascii="Tahoma" w:hAnsi="Tahoma" w:cs="Tahoma"/>
          <w:color w:val="auto"/>
          <w:sz w:val="18"/>
          <w:szCs w:val="18"/>
        </w:rPr>
        <w:t>O regime de execução contratual, os modelos de gestão e de execução, assim como os prazos e condições de conclusão, entrega, observação e recebimento do objeto constam no Termo de Referência, anexo a este Contrato.</w:t>
      </w:r>
    </w:p>
    <w:p w14:paraId="5366C0A5" w14:textId="5DD73C60" w:rsidR="00BE7FFB" w:rsidRPr="00026C3D" w:rsidRDefault="00BE7FFB" w:rsidP="00EB3838">
      <w:pPr>
        <w:pStyle w:val="Nivel2"/>
        <w:numPr>
          <w:ilvl w:val="0"/>
          <w:numId w:val="1"/>
        </w:numPr>
        <w:tabs>
          <w:tab w:val="left" w:pos="851"/>
        </w:tabs>
        <w:ind w:left="567" w:hanging="567"/>
        <w:rPr>
          <w:rFonts w:ascii="Tahoma" w:hAnsi="Tahoma" w:cs="Tahoma"/>
          <w:b/>
          <w:bCs/>
          <w:color w:val="auto"/>
          <w:sz w:val="18"/>
          <w:szCs w:val="18"/>
        </w:rPr>
      </w:pPr>
      <w:r w:rsidRPr="00026C3D">
        <w:rPr>
          <w:rFonts w:ascii="Tahoma" w:hAnsi="Tahoma" w:cs="Tahoma"/>
          <w:b/>
          <w:bCs/>
          <w:color w:val="auto"/>
          <w:sz w:val="18"/>
          <w:szCs w:val="18"/>
        </w:rPr>
        <w:t xml:space="preserve">CLÁUSULA QUARTA </w:t>
      </w:r>
      <w:r w:rsidR="002446B2">
        <w:rPr>
          <w:rFonts w:ascii="Tahoma" w:hAnsi="Tahoma" w:cs="Tahoma"/>
          <w:b/>
          <w:bCs/>
          <w:color w:val="auto"/>
          <w:sz w:val="18"/>
          <w:szCs w:val="18"/>
        </w:rPr>
        <w:t>-</w:t>
      </w:r>
      <w:r w:rsidRPr="00026C3D">
        <w:rPr>
          <w:rFonts w:ascii="Tahoma" w:hAnsi="Tahoma" w:cs="Tahoma"/>
          <w:b/>
          <w:bCs/>
          <w:color w:val="auto"/>
          <w:sz w:val="18"/>
          <w:szCs w:val="18"/>
        </w:rPr>
        <w:t xml:space="preserve"> SUBCONTRATAÇÃO</w:t>
      </w:r>
    </w:p>
    <w:p w14:paraId="27F96DC8" w14:textId="77777777" w:rsidR="00BE7FFB" w:rsidRPr="00026C3D" w:rsidRDefault="00BE7FFB" w:rsidP="00EB3838">
      <w:pPr>
        <w:pStyle w:val="Nvel2-Red"/>
        <w:tabs>
          <w:tab w:val="left" w:pos="851"/>
        </w:tabs>
        <w:ind w:left="567" w:hanging="567"/>
        <w:rPr>
          <w:rFonts w:ascii="Tahoma" w:hAnsi="Tahoma" w:cs="Tahoma"/>
          <w:i w:val="0"/>
          <w:color w:val="auto"/>
          <w:sz w:val="18"/>
          <w:szCs w:val="18"/>
        </w:rPr>
      </w:pPr>
      <w:r w:rsidRPr="00026C3D">
        <w:rPr>
          <w:rFonts w:ascii="Tahoma" w:hAnsi="Tahoma" w:cs="Tahoma"/>
          <w:i w:val="0"/>
          <w:color w:val="auto"/>
          <w:sz w:val="18"/>
          <w:szCs w:val="18"/>
        </w:rPr>
        <w:t>Não será admitida a subcontratação do objeto contratual.</w:t>
      </w:r>
    </w:p>
    <w:p w14:paraId="7668DDE8" w14:textId="5D2FED3F" w:rsidR="00BE7FFB" w:rsidRPr="00026C3D" w:rsidRDefault="00BE7FFB" w:rsidP="00EB3838">
      <w:pPr>
        <w:pStyle w:val="Nvel2-Red"/>
        <w:numPr>
          <w:ilvl w:val="0"/>
          <w:numId w:val="1"/>
        </w:numPr>
        <w:tabs>
          <w:tab w:val="left" w:pos="851"/>
        </w:tabs>
        <w:ind w:left="567" w:hanging="567"/>
        <w:rPr>
          <w:rFonts w:ascii="Tahoma" w:hAnsi="Tahoma" w:cs="Tahoma"/>
          <w:b/>
          <w:bCs/>
          <w:i w:val="0"/>
          <w:iCs w:val="0"/>
          <w:color w:val="auto"/>
          <w:sz w:val="18"/>
          <w:szCs w:val="18"/>
        </w:rPr>
      </w:pPr>
      <w:r w:rsidRPr="00026C3D">
        <w:rPr>
          <w:rFonts w:ascii="Tahoma" w:hAnsi="Tahoma" w:cs="Tahoma"/>
          <w:b/>
          <w:bCs/>
          <w:i w:val="0"/>
          <w:iCs w:val="0"/>
          <w:color w:val="auto"/>
          <w:sz w:val="18"/>
          <w:szCs w:val="18"/>
        </w:rPr>
        <w:t xml:space="preserve">CLÁUSULA QUINTA </w:t>
      </w:r>
      <w:r w:rsidR="002446B2">
        <w:rPr>
          <w:rFonts w:ascii="Tahoma" w:hAnsi="Tahoma" w:cs="Tahoma"/>
          <w:b/>
          <w:bCs/>
          <w:i w:val="0"/>
          <w:iCs w:val="0"/>
          <w:color w:val="auto"/>
          <w:sz w:val="18"/>
          <w:szCs w:val="18"/>
        </w:rPr>
        <w:t>-</w:t>
      </w:r>
      <w:r w:rsidRPr="00026C3D">
        <w:rPr>
          <w:rFonts w:ascii="Tahoma" w:hAnsi="Tahoma" w:cs="Tahoma"/>
          <w:b/>
          <w:bCs/>
          <w:i w:val="0"/>
          <w:iCs w:val="0"/>
          <w:color w:val="auto"/>
          <w:sz w:val="18"/>
          <w:szCs w:val="18"/>
        </w:rPr>
        <w:t xml:space="preserve"> PREÇO (</w:t>
      </w:r>
      <w:hyperlink r:id="rId51" w:anchor="art92" w:history="1">
        <w:r w:rsidRPr="00026C3D">
          <w:rPr>
            <w:rStyle w:val="Hyperlink"/>
            <w:rFonts w:ascii="Tahoma" w:hAnsi="Tahoma" w:cs="Tahoma"/>
            <w:b/>
            <w:bCs/>
            <w:i w:val="0"/>
            <w:iCs w:val="0"/>
            <w:color w:val="auto"/>
            <w:sz w:val="18"/>
            <w:szCs w:val="18"/>
          </w:rPr>
          <w:t>art. 92, V)</w:t>
        </w:r>
      </w:hyperlink>
    </w:p>
    <w:p w14:paraId="30160D1C" w14:textId="1D4ABBB8" w:rsidR="00BE7FFB" w:rsidRPr="00026C3D" w:rsidRDefault="00BE7FFB" w:rsidP="00EB3838">
      <w:pPr>
        <w:pStyle w:val="Nvel2-Red"/>
        <w:tabs>
          <w:tab w:val="left" w:pos="851"/>
        </w:tabs>
        <w:ind w:left="567" w:hanging="567"/>
        <w:rPr>
          <w:rFonts w:ascii="Tahoma" w:hAnsi="Tahoma" w:cs="Tahoma"/>
          <w:i w:val="0"/>
          <w:color w:val="auto"/>
          <w:sz w:val="18"/>
          <w:szCs w:val="18"/>
        </w:rPr>
      </w:pPr>
      <w:r w:rsidRPr="00026C3D">
        <w:rPr>
          <w:rFonts w:ascii="Tahoma" w:hAnsi="Tahoma" w:cs="Tahoma"/>
          <w:i w:val="0"/>
          <w:color w:val="auto"/>
          <w:sz w:val="18"/>
          <w:szCs w:val="18"/>
          <w:lang w:eastAsia="en-US"/>
        </w:rPr>
        <w:t xml:space="preserve">O valor </w:t>
      </w:r>
      <w:r w:rsidR="003204A9" w:rsidRPr="00026C3D">
        <w:rPr>
          <w:rFonts w:ascii="Tahoma" w:hAnsi="Tahoma" w:cs="Tahoma"/>
          <w:i w:val="0"/>
          <w:color w:val="auto"/>
          <w:sz w:val="18"/>
          <w:szCs w:val="18"/>
          <w:lang w:eastAsia="en-US"/>
        </w:rPr>
        <w:t xml:space="preserve">total </w:t>
      </w:r>
      <w:r w:rsidRPr="00026C3D">
        <w:rPr>
          <w:rFonts w:ascii="Tahoma" w:hAnsi="Tahoma" w:cs="Tahoma"/>
          <w:i w:val="0"/>
          <w:color w:val="auto"/>
          <w:sz w:val="18"/>
          <w:szCs w:val="18"/>
          <w:lang w:eastAsia="en-US"/>
        </w:rPr>
        <w:t xml:space="preserve">da </w:t>
      </w:r>
      <w:r w:rsidRPr="00026C3D">
        <w:rPr>
          <w:rFonts w:ascii="Tahoma" w:hAnsi="Tahoma" w:cs="Tahoma"/>
          <w:i w:val="0"/>
          <w:color w:val="auto"/>
          <w:sz w:val="18"/>
          <w:szCs w:val="18"/>
        </w:rPr>
        <w:t>contratação</w:t>
      </w:r>
      <w:r w:rsidRPr="00026C3D">
        <w:rPr>
          <w:rFonts w:ascii="Tahoma" w:hAnsi="Tahoma" w:cs="Tahoma"/>
          <w:i w:val="0"/>
          <w:color w:val="auto"/>
          <w:sz w:val="18"/>
          <w:szCs w:val="18"/>
          <w:lang w:eastAsia="en-US"/>
        </w:rPr>
        <w:t xml:space="preserve"> é de R$ </w:t>
      </w:r>
      <w:r w:rsidR="003C13E2" w:rsidRPr="00026C3D">
        <w:rPr>
          <w:rFonts w:ascii="Tahoma" w:hAnsi="Tahoma" w:cs="Tahoma"/>
          <w:i w:val="0"/>
          <w:color w:val="auto"/>
          <w:sz w:val="18"/>
          <w:szCs w:val="18"/>
        </w:rPr>
        <w:fldChar w:fldCharType="begin">
          <w:ffData>
            <w:name w:val=""/>
            <w:enabled/>
            <w:calcOnExit w:val="0"/>
            <w:textInput>
              <w:default w:val="[●]"/>
            </w:textInput>
          </w:ffData>
        </w:fldChar>
      </w:r>
      <w:r w:rsidR="003C13E2" w:rsidRPr="00026C3D">
        <w:rPr>
          <w:rFonts w:ascii="Tahoma" w:hAnsi="Tahoma" w:cs="Tahoma"/>
          <w:i w:val="0"/>
          <w:color w:val="auto"/>
          <w:sz w:val="18"/>
          <w:szCs w:val="18"/>
        </w:rPr>
        <w:instrText xml:space="preserve"> FORMTEXT </w:instrText>
      </w:r>
      <w:r w:rsidR="003C13E2" w:rsidRPr="00026C3D">
        <w:rPr>
          <w:rFonts w:ascii="Tahoma" w:hAnsi="Tahoma" w:cs="Tahoma"/>
          <w:i w:val="0"/>
          <w:color w:val="auto"/>
          <w:sz w:val="18"/>
          <w:szCs w:val="18"/>
        </w:rPr>
      </w:r>
      <w:r w:rsidR="003C13E2" w:rsidRPr="00026C3D">
        <w:rPr>
          <w:rFonts w:ascii="Tahoma" w:hAnsi="Tahoma" w:cs="Tahoma"/>
          <w:i w:val="0"/>
          <w:color w:val="auto"/>
          <w:sz w:val="18"/>
          <w:szCs w:val="18"/>
        </w:rPr>
        <w:fldChar w:fldCharType="separate"/>
      </w:r>
      <w:r w:rsidR="003C13E2" w:rsidRPr="00026C3D">
        <w:rPr>
          <w:rFonts w:ascii="Tahoma" w:hAnsi="Tahoma" w:cs="Tahoma"/>
          <w:i w:val="0"/>
          <w:noProof/>
          <w:color w:val="auto"/>
          <w:sz w:val="18"/>
          <w:szCs w:val="18"/>
        </w:rPr>
        <w:t>[●]</w:t>
      </w:r>
      <w:r w:rsidR="003C13E2" w:rsidRPr="00026C3D">
        <w:rPr>
          <w:rFonts w:ascii="Tahoma" w:hAnsi="Tahoma" w:cs="Tahoma"/>
          <w:i w:val="0"/>
          <w:color w:val="auto"/>
          <w:sz w:val="18"/>
          <w:szCs w:val="18"/>
        </w:rPr>
        <w:fldChar w:fldCharType="end"/>
      </w:r>
      <w:r w:rsidRPr="00026C3D">
        <w:rPr>
          <w:rFonts w:ascii="Tahoma" w:hAnsi="Tahoma" w:cs="Tahoma"/>
          <w:i w:val="0"/>
          <w:color w:val="auto"/>
          <w:sz w:val="18"/>
          <w:szCs w:val="18"/>
          <w:lang w:eastAsia="en-US"/>
        </w:rPr>
        <w:t xml:space="preserve"> (</w:t>
      </w:r>
      <w:r w:rsidR="003C13E2" w:rsidRPr="00026C3D">
        <w:rPr>
          <w:rFonts w:ascii="Tahoma" w:hAnsi="Tahoma" w:cs="Tahoma"/>
          <w:i w:val="0"/>
          <w:color w:val="auto"/>
          <w:sz w:val="18"/>
          <w:szCs w:val="18"/>
        </w:rPr>
        <w:fldChar w:fldCharType="begin">
          <w:ffData>
            <w:name w:val=""/>
            <w:enabled/>
            <w:calcOnExit w:val="0"/>
            <w:textInput>
              <w:default w:val="[●]"/>
            </w:textInput>
          </w:ffData>
        </w:fldChar>
      </w:r>
      <w:r w:rsidR="003C13E2" w:rsidRPr="00026C3D">
        <w:rPr>
          <w:rFonts w:ascii="Tahoma" w:hAnsi="Tahoma" w:cs="Tahoma"/>
          <w:i w:val="0"/>
          <w:color w:val="auto"/>
          <w:sz w:val="18"/>
          <w:szCs w:val="18"/>
        </w:rPr>
        <w:instrText xml:space="preserve"> FORMTEXT </w:instrText>
      </w:r>
      <w:r w:rsidR="003C13E2" w:rsidRPr="00026C3D">
        <w:rPr>
          <w:rFonts w:ascii="Tahoma" w:hAnsi="Tahoma" w:cs="Tahoma"/>
          <w:i w:val="0"/>
          <w:color w:val="auto"/>
          <w:sz w:val="18"/>
          <w:szCs w:val="18"/>
        </w:rPr>
      </w:r>
      <w:r w:rsidR="003C13E2" w:rsidRPr="00026C3D">
        <w:rPr>
          <w:rFonts w:ascii="Tahoma" w:hAnsi="Tahoma" w:cs="Tahoma"/>
          <w:i w:val="0"/>
          <w:color w:val="auto"/>
          <w:sz w:val="18"/>
          <w:szCs w:val="18"/>
        </w:rPr>
        <w:fldChar w:fldCharType="separate"/>
      </w:r>
      <w:r w:rsidR="003C13E2" w:rsidRPr="00026C3D">
        <w:rPr>
          <w:rFonts w:ascii="Tahoma" w:hAnsi="Tahoma" w:cs="Tahoma"/>
          <w:i w:val="0"/>
          <w:noProof/>
          <w:color w:val="auto"/>
          <w:sz w:val="18"/>
          <w:szCs w:val="18"/>
        </w:rPr>
        <w:t>[●]</w:t>
      </w:r>
      <w:r w:rsidR="003C13E2" w:rsidRPr="00026C3D">
        <w:rPr>
          <w:rFonts w:ascii="Tahoma" w:hAnsi="Tahoma" w:cs="Tahoma"/>
          <w:i w:val="0"/>
          <w:color w:val="auto"/>
          <w:sz w:val="18"/>
          <w:szCs w:val="18"/>
        </w:rPr>
        <w:fldChar w:fldCharType="end"/>
      </w:r>
      <w:r w:rsidRPr="00026C3D">
        <w:rPr>
          <w:rFonts w:ascii="Tahoma" w:hAnsi="Tahoma" w:cs="Tahoma"/>
          <w:i w:val="0"/>
          <w:color w:val="auto"/>
          <w:sz w:val="18"/>
          <w:szCs w:val="18"/>
          <w:lang w:eastAsia="en-US"/>
        </w:rPr>
        <w:t>)</w:t>
      </w:r>
      <w:r w:rsidR="003204A9" w:rsidRPr="00026C3D">
        <w:rPr>
          <w:rFonts w:ascii="Tahoma" w:hAnsi="Tahoma" w:cs="Tahoma"/>
          <w:i w:val="0"/>
          <w:color w:val="auto"/>
          <w:sz w:val="18"/>
          <w:szCs w:val="18"/>
          <w:lang w:eastAsia="en-US"/>
        </w:rPr>
        <w:t>.</w:t>
      </w:r>
    </w:p>
    <w:p w14:paraId="3A67A1CA"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D37E101" w14:textId="77777777" w:rsidR="00BE7FFB" w:rsidRPr="00026C3D" w:rsidRDefault="00BE7FFB" w:rsidP="00A628E9">
      <w:pPr>
        <w:pStyle w:val="Nivel2"/>
        <w:numPr>
          <w:ilvl w:val="0"/>
          <w:numId w:val="1"/>
        </w:numPr>
        <w:ind w:left="567" w:hanging="567"/>
        <w:rPr>
          <w:rFonts w:ascii="Tahoma" w:hAnsi="Tahoma" w:cs="Tahoma"/>
          <w:b/>
          <w:bCs/>
          <w:color w:val="auto"/>
          <w:sz w:val="18"/>
          <w:szCs w:val="18"/>
        </w:rPr>
      </w:pPr>
      <w:r w:rsidRPr="00026C3D">
        <w:rPr>
          <w:rFonts w:ascii="Tahoma" w:hAnsi="Tahoma" w:cs="Tahoma"/>
          <w:b/>
          <w:bCs/>
          <w:color w:val="auto"/>
          <w:sz w:val="18"/>
          <w:szCs w:val="18"/>
        </w:rPr>
        <w:t>CLÁUSULA SEXTA - PAGAMENTO (</w:t>
      </w:r>
      <w:hyperlink r:id="rId52" w:anchor="art92" w:history="1">
        <w:r w:rsidRPr="00026C3D">
          <w:rPr>
            <w:rStyle w:val="Hyperlink"/>
            <w:rFonts w:ascii="Tahoma" w:hAnsi="Tahoma" w:cs="Tahoma"/>
            <w:b/>
            <w:bCs/>
            <w:color w:val="auto"/>
            <w:sz w:val="18"/>
            <w:szCs w:val="18"/>
          </w:rPr>
          <w:t>art. 92, V e VI</w:t>
        </w:r>
      </w:hyperlink>
      <w:r w:rsidRPr="00026C3D">
        <w:rPr>
          <w:rFonts w:ascii="Tahoma" w:hAnsi="Tahoma" w:cs="Tahoma"/>
          <w:b/>
          <w:bCs/>
          <w:color w:val="auto"/>
          <w:sz w:val="18"/>
          <w:szCs w:val="18"/>
        </w:rPr>
        <w:t>)</w:t>
      </w:r>
    </w:p>
    <w:p w14:paraId="025E9580" w14:textId="4537541B"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O pagamento será realizado na forma prevista no item 10 da Ata.</w:t>
      </w:r>
    </w:p>
    <w:p w14:paraId="0199F09F" w14:textId="77777777"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O pedido de pagamento deverá ser acompanhado da nota fiscal ou nota fiscal fatura com atestado do fiscal do contrato, bem como de cópia reprográfica da nota de empenho.</w:t>
      </w:r>
    </w:p>
    <w:p w14:paraId="09B0C22F" w14:textId="77777777"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Na hipótese de existir nota de retificação ou nota suplementar de empenho, cópias </w:t>
      </w:r>
      <w:proofErr w:type="gramStart"/>
      <w:r w:rsidRPr="00026C3D">
        <w:rPr>
          <w:rFonts w:ascii="Tahoma" w:hAnsi="Tahoma" w:cs="Tahoma"/>
          <w:color w:val="auto"/>
          <w:sz w:val="18"/>
          <w:szCs w:val="18"/>
        </w:rPr>
        <w:t>das mesmas</w:t>
      </w:r>
      <w:proofErr w:type="gramEnd"/>
      <w:r w:rsidRPr="00026C3D">
        <w:rPr>
          <w:rFonts w:ascii="Tahoma" w:hAnsi="Tahoma" w:cs="Tahoma"/>
          <w:color w:val="auto"/>
          <w:sz w:val="18"/>
          <w:szCs w:val="18"/>
        </w:rPr>
        <w:t xml:space="preserve"> deverão acompanhar os demais documentos.</w:t>
      </w:r>
    </w:p>
    <w:p w14:paraId="5D1634F2" w14:textId="77777777"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Havendo atraso nos pagamentos por parte da SME, serão aplicadas as regras da Portaria SF nº 05/2012.</w:t>
      </w:r>
    </w:p>
    <w:p w14:paraId="37FA179D" w14:textId="77777777"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Os pagamentos serão efetuados em conformidade com os fornecimentos, mediante apresentação dos originais da nota fiscal ou nota fiscal fatura, bem como de cópia reprográfica da nota de empenho, atendidas ainda as normas estabelecidas pela Portaria SF nº 170/2020 e alterações;</w:t>
      </w:r>
    </w:p>
    <w:p w14:paraId="1068BD14" w14:textId="593735B0"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O prazo de pagamento será em até 30 (trinta) dias, a contar da data do Ateste do Fiscal do contrato, acompanhada da documentação exigida na Portaria SF 170/2020 e alterações. O ateste da entrega deverá observar todo o procedimento previsto na referida portaria. </w:t>
      </w:r>
    </w:p>
    <w:p w14:paraId="1D2A4FFB" w14:textId="77777777"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Caso venha ocorrer a necessidade de providências complementares por parte da detentora, a fluência do prazo será interrompida, reiniciando-se a contagem a partir da data em que estas forem cumpridas.</w:t>
      </w:r>
    </w:p>
    <w:p w14:paraId="7B4B0DFF" w14:textId="77777777"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Em caso de antecipações de pagamento, nos termos da legislação vigente, o valor a ser pago terá um desconto, calculado com base em critérios estabelecidos pela Secretaria Municipal de Finanças.</w:t>
      </w:r>
    </w:p>
    <w:p w14:paraId="0964EA39" w14:textId="77777777"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O pagamento será efetuado por crédito em conta corrente de titularidade da Detentora no Banco do Brasil, conforme estabelecido no Decreto nº 51.197/2010, publicado no Diário Oficial da Cidade de São Paulo, de 22/01/10; </w:t>
      </w:r>
    </w:p>
    <w:p w14:paraId="7F7A4679" w14:textId="77777777" w:rsidR="00ED0591" w:rsidRPr="00026C3D" w:rsidRDefault="00ED0591" w:rsidP="00ED0591">
      <w:pPr>
        <w:pStyle w:val="Nivel2"/>
        <w:ind w:left="567" w:hanging="567"/>
        <w:rPr>
          <w:rFonts w:ascii="Tahoma" w:hAnsi="Tahoma" w:cs="Tahoma"/>
          <w:color w:val="auto"/>
          <w:sz w:val="18"/>
          <w:szCs w:val="18"/>
        </w:rPr>
      </w:pPr>
      <w:r w:rsidRPr="00026C3D">
        <w:rPr>
          <w:rFonts w:ascii="Tahoma" w:hAnsi="Tahoma" w:cs="Tahoma"/>
          <w:color w:val="auto"/>
          <w:sz w:val="18"/>
          <w:szCs w:val="18"/>
        </w:rPr>
        <w:t>Fica ressalvada qualquer alteração por parte da Secretaria Municipal de Finanças, quanto às normas referentes a pagamento dos fornecedores.</w:t>
      </w:r>
    </w:p>
    <w:p w14:paraId="4A0BB77C" w14:textId="77777777" w:rsidR="00BE7FFB" w:rsidRPr="00026C3D" w:rsidRDefault="00BE7FFB" w:rsidP="002446B2">
      <w:pPr>
        <w:pStyle w:val="Nivel2"/>
        <w:numPr>
          <w:ilvl w:val="0"/>
          <w:numId w:val="1"/>
        </w:numPr>
        <w:ind w:left="567" w:hanging="567"/>
        <w:rPr>
          <w:rFonts w:ascii="Tahoma" w:hAnsi="Tahoma" w:cs="Tahoma"/>
          <w:b/>
          <w:bCs/>
          <w:color w:val="auto"/>
          <w:sz w:val="18"/>
          <w:szCs w:val="18"/>
        </w:rPr>
      </w:pPr>
      <w:r w:rsidRPr="00026C3D">
        <w:rPr>
          <w:rFonts w:ascii="Tahoma" w:hAnsi="Tahoma" w:cs="Tahoma"/>
          <w:b/>
          <w:bCs/>
          <w:color w:val="auto"/>
          <w:sz w:val="18"/>
          <w:szCs w:val="18"/>
        </w:rPr>
        <w:t>CLÁUSULA SÉTIMA - REAJUSTE (</w:t>
      </w:r>
      <w:hyperlink r:id="rId53" w:anchor="art92" w:history="1">
        <w:r w:rsidRPr="00026C3D">
          <w:rPr>
            <w:rStyle w:val="Hyperlink"/>
            <w:rFonts w:ascii="Tahoma" w:hAnsi="Tahoma" w:cs="Tahoma"/>
            <w:b/>
            <w:bCs/>
            <w:color w:val="auto"/>
            <w:sz w:val="18"/>
            <w:szCs w:val="18"/>
          </w:rPr>
          <w:t>art. 92, V)</w:t>
        </w:r>
      </w:hyperlink>
    </w:p>
    <w:p w14:paraId="3E8AF474"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lastRenderedPageBreak/>
        <w:t xml:space="preserve">Os preços inicialmente contratados são fixos e irreajustáveis no prazo de um ano contado da data do orçamento estimado, em </w:t>
      </w:r>
      <w:r w:rsidRPr="00026C3D">
        <w:rPr>
          <w:rFonts w:ascii="Tahoma" w:hAnsi="Tahoma" w:cs="Tahoma"/>
          <w:i/>
          <w:iCs/>
          <w:color w:val="auto"/>
          <w:sz w:val="18"/>
          <w:szCs w:val="18"/>
        </w:rPr>
        <w:t>__/__/__ (DD/MM/AAAA)</w:t>
      </w:r>
      <w:r w:rsidRPr="00026C3D">
        <w:rPr>
          <w:rFonts w:ascii="Tahoma" w:hAnsi="Tahoma" w:cs="Tahoma"/>
          <w:color w:val="auto"/>
          <w:sz w:val="18"/>
          <w:szCs w:val="18"/>
        </w:rPr>
        <w:t>.</w:t>
      </w:r>
    </w:p>
    <w:p w14:paraId="73D0C8E6" w14:textId="04A7C1FC" w:rsidR="00BE7FFB" w:rsidRPr="00026C3D" w:rsidRDefault="00AA47A3" w:rsidP="00AA47A3">
      <w:pPr>
        <w:pStyle w:val="Nivel2"/>
        <w:ind w:left="567" w:hanging="567"/>
        <w:rPr>
          <w:rFonts w:ascii="Tahoma" w:hAnsi="Tahoma" w:cs="Tahoma"/>
          <w:color w:val="auto"/>
          <w:sz w:val="18"/>
          <w:szCs w:val="18"/>
        </w:rPr>
      </w:pPr>
      <w:r w:rsidRPr="00026C3D">
        <w:rPr>
          <w:rFonts w:ascii="Tahoma" w:hAnsi="Tahoma" w:cs="Tahoma"/>
          <w:color w:val="auto"/>
          <w:sz w:val="18"/>
          <w:szCs w:val="18"/>
        </w:rPr>
        <w:t>Após o interregno de um ano, e independentemente de pedido do contratado, os preços iniciais serão reajustados, mediante a aplicação, pelo contratante, do índice de reajuste se dá em caráter excepcional pelo do Índice de Preços ao Consumidor – IPC, apurado pela Fundação Instituto de Pesquisas Econômicas – FIPE, enquanto perdurarem as incertezas quanto ao parecer definitivo do Tribunal de Contas do Município – TCM - que levam ao sobrestamento da utilização do índice previsto no artigo 7º do Decreto nº 57.580, de 19 de janeiro de 2017, nos termos da Portaria da Secretaria Municipal da Fazenda – SF nº 389 de 18 de Dezembro de 2017.</w:t>
      </w:r>
    </w:p>
    <w:p w14:paraId="2BB819B0"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Nos reajustes subsequentes ao primeiro, o interregno mínimo de um ano será contado a partir dos efeitos financeiros do último reajuste.</w:t>
      </w:r>
    </w:p>
    <w:p w14:paraId="50BE51C6"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026C3D">
        <w:rPr>
          <w:rFonts w:ascii="Tahoma" w:eastAsia="Times New Roman" w:hAnsi="Tahoma" w:cs="Tahoma"/>
          <w:color w:val="auto"/>
          <w:sz w:val="18"/>
          <w:szCs w:val="18"/>
        </w:rPr>
        <w:t xml:space="preserve"> </w:t>
      </w:r>
    </w:p>
    <w:p w14:paraId="3053F4CB"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Nas aferições finais, o(s) índice(s) utilizado(s) para reajuste será(</w:t>
      </w:r>
      <w:proofErr w:type="spellStart"/>
      <w:r w:rsidRPr="00026C3D">
        <w:rPr>
          <w:rFonts w:ascii="Tahoma" w:hAnsi="Tahoma" w:cs="Tahoma"/>
          <w:color w:val="auto"/>
          <w:sz w:val="18"/>
          <w:szCs w:val="18"/>
        </w:rPr>
        <w:t>ão</w:t>
      </w:r>
      <w:proofErr w:type="spellEnd"/>
      <w:r w:rsidRPr="00026C3D">
        <w:rPr>
          <w:rFonts w:ascii="Tahoma" w:hAnsi="Tahoma" w:cs="Tahoma"/>
          <w:color w:val="auto"/>
          <w:sz w:val="18"/>
          <w:szCs w:val="18"/>
        </w:rPr>
        <w:t>), obrigatoriamente, o(s) definitivo(s).</w:t>
      </w:r>
    </w:p>
    <w:p w14:paraId="1FE2DDC0"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Caso o(s) índice(s) estabelecido(s) para reajustamento venha(m) a ser extinto(s) ou de qualquer forma não possa(m) mais ser utilizado(s), será(</w:t>
      </w:r>
      <w:proofErr w:type="spellStart"/>
      <w:r w:rsidRPr="00026C3D">
        <w:rPr>
          <w:rFonts w:ascii="Tahoma" w:hAnsi="Tahoma" w:cs="Tahoma"/>
          <w:color w:val="auto"/>
          <w:sz w:val="18"/>
          <w:szCs w:val="18"/>
        </w:rPr>
        <w:t>ão</w:t>
      </w:r>
      <w:proofErr w:type="spellEnd"/>
      <w:r w:rsidRPr="00026C3D">
        <w:rPr>
          <w:rFonts w:ascii="Tahoma" w:hAnsi="Tahoma" w:cs="Tahoma"/>
          <w:color w:val="auto"/>
          <w:sz w:val="18"/>
          <w:szCs w:val="18"/>
        </w:rPr>
        <w:t>) adotado(s), em substituição, o(s) que vier(em) a ser determinado(s) pela legislação então em vigor.</w:t>
      </w:r>
    </w:p>
    <w:p w14:paraId="5D61C599"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Na ausência de previsão legal quanto ao índice substituto, as partes elegerão novo índice oficial, para reajustamento do preço do valor remanescente, por meio de termo aditivo. </w:t>
      </w:r>
    </w:p>
    <w:p w14:paraId="0AE656ED"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O reajuste será realizado por apostilamento.</w:t>
      </w:r>
    </w:p>
    <w:p w14:paraId="41A17B7E" w14:textId="77777777" w:rsidR="00BE7FFB" w:rsidRPr="00026C3D" w:rsidRDefault="00BE7FFB" w:rsidP="002446B2">
      <w:pPr>
        <w:pStyle w:val="Nivel2"/>
        <w:numPr>
          <w:ilvl w:val="0"/>
          <w:numId w:val="1"/>
        </w:numPr>
        <w:ind w:left="567" w:hanging="567"/>
        <w:rPr>
          <w:rFonts w:ascii="Tahoma" w:hAnsi="Tahoma" w:cs="Tahoma"/>
          <w:b/>
          <w:bCs/>
          <w:color w:val="auto"/>
          <w:sz w:val="18"/>
          <w:szCs w:val="18"/>
        </w:rPr>
      </w:pPr>
      <w:r w:rsidRPr="00026C3D">
        <w:rPr>
          <w:rFonts w:ascii="Tahoma" w:hAnsi="Tahoma" w:cs="Tahoma"/>
          <w:b/>
          <w:bCs/>
          <w:color w:val="auto"/>
          <w:sz w:val="18"/>
          <w:szCs w:val="18"/>
        </w:rPr>
        <w:t>CLÁUSULA OITAVA - OBRIGAÇÕES DO CONTRATANTE (</w:t>
      </w:r>
      <w:hyperlink r:id="rId54" w:anchor="art92" w:history="1">
        <w:r w:rsidRPr="00026C3D">
          <w:rPr>
            <w:rStyle w:val="Hyperlink"/>
            <w:rFonts w:ascii="Tahoma" w:hAnsi="Tahoma" w:cs="Tahoma"/>
            <w:b/>
            <w:bCs/>
            <w:color w:val="auto"/>
            <w:sz w:val="18"/>
            <w:szCs w:val="18"/>
          </w:rPr>
          <w:t>art. 92, X, XI e XIV</w:t>
        </w:r>
      </w:hyperlink>
      <w:r w:rsidRPr="00026C3D">
        <w:rPr>
          <w:rFonts w:ascii="Tahoma" w:hAnsi="Tahoma" w:cs="Tahoma"/>
          <w:b/>
          <w:bCs/>
          <w:color w:val="auto"/>
          <w:sz w:val="18"/>
          <w:szCs w:val="18"/>
        </w:rPr>
        <w:t>)</w:t>
      </w:r>
    </w:p>
    <w:p w14:paraId="6B0B6FDB" w14:textId="77777777" w:rsidR="00BE7FFB" w:rsidRPr="00026C3D" w:rsidRDefault="00BE7FFB" w:rsidP="00F45686">
      <w:pPr>
        <w:pStyle w:val="Nivel2"/>
        <w:ind w:left="567" w:hanging="567"/>
        <w:rPr>
          <w:rFonts w:ascii="Tahoma" w:hAnsi="Tahoma" w:cs="Tahoma"/>
          <w:b/>
          <w:bCs/>
          <w:color w:val="auto"/>
          <w:sz w:val="18"/>
          <w:szCs w:val="18"/>
        </w:rPr>
      </w:pPr>
      <w:r w:rsidRPr="00026C3D">
        <w:rPr>
          <w:rFonts w:ascii="Tahoma" w:hAnsi="Tahoma" w:cs="Tahoma"/>
          <w:color w:val="auto"/>
          <w:sz w:val="18"/>
          <w:szCs w:val="18"/>
        </w:rPr>
        <w:t>São obrigações do Contratante:</w:t>
      </w:r>
    </w:p>
    <w:p w14:paraId="30CF11A8"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Exigir o cumprimento de todas as obrigações assumidas pelo Contratado, de acordo com o contrato e seus anexos;</w:t>
      </w:r>
    </w:p>
    <w:p w14:paraId="12E51F7E"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Receber o objeto no prazo e condições estabelecidas no Termo de Referência;</w:t>
      </w:r>
    </w:p>
    <w:p w14:paraId="7AF5E6DB"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Notificar o Contratado, por escrito, sobre vícios, defeitos ou incorreções verificadas no objeto fornecido, para que seja por ele substituído, reparado ou corrigido, no total ou em parte, às suas expensas;</w:t>
      </w:r>
    </w:p>
    <w:p w14:paraId="46A667B4"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Acompanhar e fiscalizar a execução do contrato e o cumprimento das obrigações pelo Contratado;</w:t>
      </w:r>
    </w:p>
    <w:p w14:paraId="78E53FE0"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Efetuar o pagamento ao Contratado do valor correspondente ao fornecimento do objeto, no prazo, forma e condições estabelecidos no presente Contrato e no Termo de Referência.</w:t>
      </w:r>
    </w:p>
    <w:p w14:paraId="0DD06C43"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Aplicar ao Contratado as sanções previstas na lei e neste Contrato; </w:t>
      </w:r>
    </w:p>
    <w:p w14:paraId="0FD611CC"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Cientificar o órgão de representação judicial da Advocacia-Geral da União para adoção das medidas cabíveis quando do descumprimento de obrigações pelo Contratado;</w:t>
      </w:r>
    </w:p>
    <w:p w14:paraId="22756F37"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2DEECBF" w14:textId="3259E810" w:rsidR="00102652" w:rsidRPr="00026C3D" w:rsidRDefault="00102652"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Eventuais pedidos de reestabelecimento do equilíbrio econômico-financeiro feitos pelo contratado deverão seguir a legislação pertinente, aplicando-se, dessa forma, o regramento específico previsto no Município, inclusive quanto à competência de COMPREM e quanto a eventuais prazos aplicáveis.</w:t>
      </w:r>
    </w:p>
    <w:p w14:paraId="06CB598F" w14:textId="72E0530C"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2376F15" w14:textId="77777777" w:rsidR="00BE7FFB" w:rsidRPr="00026C3D" w:rsidRDefault="00BE7FFB" w:rsidP="00A628E9">
      <w:pPr>
        <w:pStyle w:val="Nivel2"/>
        <w:numPr>
          <w:ilvl w:val="0"/>
          <w:numId w:val="1"/>
        </w:numPr>
        <w:ind w:left="567" w:hanging="567"/>
        <w:rPr>
          <w:rFonts w:ascii="Tahoma" w:hAnsi="Tahoma" w:cs="Tahoma"/>
          <w:b/>
          <w:bCs/>
          <w:color w:val="auto"/>
          <w:sz w:val="18"/>
          <w:szCs w:val="18"/>
        </w:rPr>
      </w:pPr>
      <w:r w:rsidRPr="00026C3D">
        <w:rPr>
          <w:rFonts w:ascii="Tahoma" w:hAnsi="Tahoma" w:cs="Tahoma"/>
          <w:b/>
          <w:bCs/>
          <w:color w:val="auto"/>
          <w:sz w:val="18"/>
          <w:szCs w:val="18"/>
        </w:rPr>
        <w:t>CLÁUSULA NONA - OBRIGAÇÕES DO CONTRATADO (</w:t>
      </w:r>
      <w:hyperlink r:id="rId55" w:anchor="art92" w:history="1">
        <w:r w:rsidRPr="00026C3D">
          <w:rPr>
            <w:rStyle w:val="Hyperlink"/>
            <w:rFonts w:ascii="Tahoma" w:hAnsi="Tahoma" w:cs="Tahoma"/>
            <w:b/>
            <w:bCs/>
            <w:color w:val="auto"/>
            <w:sz w:val="18"/>
            <w:szCs w:val="18"/>
          </w:rPr>
          <w:t>art. 92, XIV, XVI e XVII)</w:t>
        </w:r>
      </w:hyperlink>
    </w:p>
    <w:p w14:paraId="63AD51F1"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lastRenderedPageBreak/>
        <w:t>O Contratado deve cumprir todas as obrigações constantes deste Contrato e em seus anexos, assumindo como exclusivamente seus os riscos e as despesas decorrentes da boa e perfeita execução do objeto, observando, ainda, as obrigações a seguir dispostas:</w:t>
      </w:r>
    </w:p>
    <w:p w14:paraId="6A67FFDB"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Responsabilizar-se pelos vícios e danos decorrentes do objeto, de acordo com o Código de Defesa do Consumidor (</w:t>
      </w:r>
      <w:hyperlink r:id="rId56" w:history="1">
        <w:r w:rsidRPr="00026C3D">
          <w:rPr>
            <w:rStyle w:val="Hyperlink"/>
            <w:rFonts w:ascii="Tahoma" w:hAnsi="Tahoma" w:cs="Tahoma"/>
            <w:color w:val="auto"/>
            <w:sz w:val="18"/>
            <w:szCs w:val="18"/>
          </w:rPr>
          <w:t>Lei nº 8.078, de 1990</w:t>
        </w:r>
      </w:hyperlink>
      <w:r w:rsidRPr="00026C3D">
        <w:rPr>
          <w:rFonts w:ascii="Tahoma" w:hAnsi="Tahoma" w:cs="Tahoma"/>
          <w:color w:val="auto"/>
          <w:sz w:val="18"/>
          <w:szCs w:val="18"/>
        </w:rPr>
        <w:t>);</w:t>
      </w:r>
    </w:p>
    <w:p w14:paraId="32CF6687"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Comunicar ao contratante, no prazo máximo de 24 (vinte e quatro) horas que antecede a data da entrega, os motivos que impossibilitem o cumprimento do prazo previsto, com a devida comprovação;</w:t>
      </w:r>
    </w:p>
    <w:p w14:paraId="599D0715"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Atender às determinações regulares emitidas pelo fiscal ou gestor do contrato ou autoridade superior (</w:t>
      </w:r>
      <w:hyperlink r:id="rId57" w:anchor="art137" w:history="1">
        <w:r w:rsidRPr="00026C3D">
          <w:rPr>
            <w:rStyle w:val="Hyperlink"/>
            <w:rFonts w:ascii="Tahoma" w:hAnsi="Tahoma" w:cs="Tahoma"/>
            <w:color w:val="auto"/>
            <w:sz w:val="18"/>
            <w:szCs w:val="18"/>
          </w:rPr>
          <w:t>art. 137, II, da Lei n.º 14.133, de 2021</w:t>
        </w:r>
      </w:hyperlink>
      <w:r w:rsidRPr="00026C3D">
        <w:rPr>
          <w:rFonts w:ascii="Tahoma" w:hAnsi="Tahoma" w:cs="Tahoma"/>
          <w:color w:val="auto"/>
          <w:sz w:val="18"/>
          <w:szCs w:val="18"/>
        </w:rPr>
        <w:t>) e prestar todo esclarecimento ou informação por eles solicitados;</w:t>
      </w:r>
    </w:p>
    <w:p w14:paraId="782599C0"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58854E2"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A2D3EEF"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64D4590C"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16915B9"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Comunicar ao Fiscal do contrato, no prazo de 24 (vinte e quatro) horas, qualquer ocorrência anormal ou acidente que se verifique no local da execução do objeto contratual.</w:t>
      </w:r>
    </w:p>
    <w:p w14:paraId="7773376A" w14:textId="117304F8"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Paralisar, por determinação do contratante, qualquer atividade</w:t>
      </w:r>
      <w:r w:rsidR="00A81787" w:rsidRPr="00026C3D">
        <w:rPr>
          <w:rFonts w:ascii="Tahoma" w:hAnsi="Tahoma" w:cs="Tahoma"/>
          <w:color w:val="auto"/>
          <w:sz w:val="18"/>
          <w:szCs w:val="18"/>
          <w:shd w:val="clear" w:color="auto" w:fill="FFFFFF"/>
        </w:rPr>
        <w:t> voltada ao objeto do contrato que não esteja sendo executada de acordo com</w:t>
      </w:r>
      <w:r w:rsidR="00A81787" w:rsidRPr="00026C3D">
        <w:rPr>
          <w:rFonts w:ascii="Tahoma" w:hAnsi="Tahoma" w:cs="Tahoma"/>
          <w:color w:val="auto"/>
          <w:sz w:val="18"/>
          <w:szCs w:val="18"/>
        </w:rPr>
        <w:t xml:space="preserve"> </w:t>
      </w:r>
      <w:r w:rsidRPr="00026C3D">
        <w:rPr>
          <w:rFonts w:ascii="Tahoma" w:hAnsi="Tahoma" w:cs="Tahoma"/>
          <w:color w:val="auto"/>
          <w:sz w:val="18"/>
          <w:szCs w:val="18"/>
        </w:rPr>
        <w:t>a boa técnica ou que ponha em risco a segurança de pessoas ou bens de terceiros.</w:t>
      </w:r>
    </w:p>
    <w:p w14:paraId="1A21DC37"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Manter durante toda a vigência do contrato, em compatibilidade com as obrigações assumidas, todas as condições exigidas para habilitação na licitação; </w:t>
      </w:r>
    </w:p>
    <w:p w14:paraId="2009E374" w14:textId="77777777" w:rsidR="00BE7FFB" w:rsidRPr="00026C3D" w:rsidRDefault="00BE7FFB" w:rsidP="00F45686">
      <w:pPr>
        <w:pStyle w:val="Nivel2"/>
        <w:ind w:left="567" w:hanging="567"/>
        <w:rPr>
          <w:rFonts w:ascii="Tahoma" w:hAnsi="Tahoma" w:cs="Tahoma"/>
          <w:b/>
          <w:bCs/>
          <w:color w:val="auto"/>
          <w:sz w:val="18"/>
          <w:szCs w:val="18"/>
        </w:rPr>
      </w:pPr>
      <w:r w:rsidRPr="00026C3D">
        <w:rPr>
          <w:rFonts w:ascii="Tahoma" w:hAnsi="Tahoma" w:cs="Tahoma"/>
          <w:color w:val="auto"/>
          <w:sz w:val="18"/>
          <w:szCs w:val="18"/>
        </w:rPr>
        <w:t>Cumprir, durante todo o período de execução do contrato, a reserva de cargos prevista em lei para pessoa com deficiência, para reabilitado da Previdência Social ou para aprendiz, bem como as reservas de cargos previstas na legislação (</w:t>
      </w:r>
      <w:hyperlink r:id="rId58" w:anchor="art116" w:history="1">
        <w:r w:rsidRPr="00026C3D">
          <w:rPr>
            <w:rStyle w:val="Hyperlink"/>
            <w:rFonts w:ascii="Tahoma" w:hAnsi="Tahoma" w:cs="Tahoma"/>
            <w:color w:val="auto"/>
            <w:sz w:val="18"/>
            <w:szCs w:val="18"/>
          </w:rPr>
          <w:t>art. 116, da Lei n.º 14.133, de 2021</w:t>
        </w:r>
      </w:hyperlink>
      <w:r w:rsidRPr="00026C3D">
        <w:rPr>
          <w:rFonts w:ascii="Tahoma" w:hAnsi="Tahoma" w:cs="Tahoma"/>
          <w:color w:val="auto"/>
          <w:sz w:val="18"/>
          <w:szCs w:val="18"/>
        </w:rPr>
        <w:t>);</w:t>
      </w:r>
    </w:p>
    <w:p w14:paraId="4CD47D30"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Comprovar a reserva de cargos a que se refere a cláusula acima, no prazo fixado pelo fiscal do contrato, com a indicação dos empregados que preencheram as referidas vagas (</w:t>
      </w:r>
      <w:hyperlink r:id="rId59" w:anchor="art116" w:history="1">
        <w:r w:rsidRPr="00026C3D">
          <w:rPr>
            <w:rStyle w:val="Hyperlink"/>
            <w:rFonts w:ascii="Tahoma" w:hAnsi="Tahoma" w:cs="Tahoma"/>
            <w:color w:val="auto"/>
            <w:sz w:val="18"/>
            <w:szCs w:val="18"/>
          </w:rPr>
          <w:t>art. 116, parágrafo único, da Lei n.º 14.133, de 2021</w:t>
        </w:r>
      </w:hyperlink>
      <w:r w:rsidRPr="00026C3D">
        <w:rPr>
          <w:rFonts w:ascii="Tahoma" w:hAnsi="Tahoma" w:cs="Tahoma"/>
          <w:color w:val="auto"/>
          <w:sz w:val="18"/>
          <w:szCs w:val="18"/>
        </w:rPr>
        <w:t>);</w:t>
      </w:r>
    </w:p>
    <w:p w14:paraId="0ED37328" w14:textId="115411C6"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 Guardar sigilo sobre todas as informações obtidas em decorrência do cumprimento do contrato; </w:t>
      </w:r>
    </w:p>
    <w:p w14:paraId="60F57B67"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0" w:anchor="art124" w:history="1">
        <w:r w:rsidRPr="00026C3D">
          <w:rPr>
            <w:rStyle w:val="Hyperlink"/>
            <w:rFonts w:ascii="Tahoma" w:hAnsi="Tahoma" w:cs="Tahoma"/>
            <w:color w:val="auto"/>
            <w:sz w:val="18"/>
            <w:szCs w:val="18"/>
          </w:rPr>
          <w:t>art. 124, II, d, da Lei nº 14.133, de 2021.</w:t>
        </w:r>
      </w:hyperlink>
    </w:p>
    <w:p w14:paraId="448C0F43" w14:textId="77777777" w:rsidR="00BE7FFB" w:rsidRPr="00026C3D" w:rsidRDefault="00BE7FFB" w:rsidP="00F45686">
      <w:pPr>
        <w:pStyle w:val="Nivel2"/>
        <w:ind w:left="567" w:hanging="567"/>
        <w:rPr>
          <w:rFonts w:ascii="Tahoma" w:hAnsi="Tahoma" w:cs="Tahoma"/>
          <w:color w:val="auto"/>
          <w:sz w:val="18"/>
          <w:szCs w:val="18"/>
        </w:rPr>
      </w:pPr>
      <w:r w:rsidRPr="00026C3D">
        <w:rPr>
          <w:rFonts w:ascii="Tahoma" w:hAnsi="Tahoma" w:cs="Tahoma"/>
          <w:color w:val="auto"/>
          <w:sz w:val="18"/>
          <w:szCs w:val="18"/>
        </w:rPr>
        <w:t>Cumprir, além dos postulados legais vigentes de âmbito federal, estadual ou municipal, as normas de segurança do contratante;</w:t>
      </w:r>
    </w:p>
    <w:p w14:paraId="215536CA" w14:textId="74D9EBE7" w:rsidR="00BE7FFB" w:rsidRPr="00026C3D" w:rsidRDefault="00BE7FFB" w:rsidP="00A628E9">
      <w:pPr>
        <w:pStyle w:val="Nivel2"/>
        <w:numPr>
          <w:ilvl w:val="0"/>
          <w:numId w:val="1"/>
        </w:numPr>
        <w:ind w:left="567" w:hanging="567"/>
        <w:rPr>
          <w:rFonts w:ascii="Tahoma" w:hAnsi="Tahoma" w:cs="Tahoma"/>
          <w:b/>
          <w:bCs/>
          <w:color w:val="auto"/>
          <w:sz w:val="18"/>
          <w:szCs w:val="18"/>
        </w:rPr>
      </w:pPr>
      <w:r w:rsidRPr="00026C3D">
        <w:rPr>
          <w:rFonts w:ascii="Tahoma" w:hAnsi="Tahoma" w:cs="Tahoma"/>
          <w:b/>
          <w:bCs/>
          <w:color w:val="auto"/>
          <w:sz w:val="18"/>
          <w:szCs w:val="18"/>
        </w:rPr>
        <w:lastRenderedPageBreak/>
        <w:t>CLÁUSULA DÉCIMA</w:t>
      </w:r>
      <w:r w:rsidR="002446B2">
        <w:rPr>
          <w:rFonts w:ascii="Tahoma" w:hAnsi="Tahoma" w:cs="Tahoma"/>
          <w:b/>
          <w:bCs/>
          <w:color w:val="auto"/>
          <w:sz w:val="18"/>
          <w:szCs w:val="18"/>
        </w:rPr>
        <w:t xml:space="preserve"> -</w:t>
      </w:r>
      <w:r w:rsidRPr="00026C3D">
        <w:rPr>
          <w:rFonts w:ascii="Tahoma" w:hAnsi="Tahoma" w:cs="Tahoma"/>
          <w:b/>
          <w:bCs/>
          <w:color w:val="auto"/>
          <w:sz w:val="18"/>
          <w:szCs w:val="18"/>
        </w:rPr>
        <w:t xml:space="preserve"> GARANTIA DE EXECUÇÃO (</w:t>
      </w:r>
      <w:hyperlink r:id="rId61" w:anchor="art92" w:history="1">
        <w:r w:rsidRPr="00026C3D">
          <w:rPr>
            <w:rStyle w:val="Hyperlink"/>
            <w:rFonts w:ascii="Tahoma" w:hAnsi="Tahoma" w:cs="Tahoma"/>
            <w:b/>
            <w:bCs/>
            <w:color w:val="auto"/>
            <w:sz w:val="18"/>
            <w:szCs w:val="18"/>
          </w:rPr>
          <w:t>art. 92, XII</w:t>
        </w:r>
      </w:hyperlink>
      <w:r w:rsidRPr="00026C3D">
        <w:rPr>
          <w:rFonts w:ascii="Tahoma" w:hAnsi="Tahoma" w:cs="Tahoma"/>
          <w:b/>
          <w:bCs/>
          <w:color w:val="auto"/>
          <w:sz w:val="18"/>
          <w:szCs w:val="18"/>
        </w:rPr>
        <w:t>)</w:t>
      </w:r>
    </w:p>
    <w:p w14:paraId="5D23AB2A" w14:textId="50547731" w:rsidR="00BE7FFB" w:rsidRPr="00026C3D" w:rsidRDefault="00BE7FFB" w:rsidP="00655184">
      <w:pPr>
        <w:pStyle w:val="Nvel2-Red"/>
        <w:tabs>
          <w:tab w:val="left" w:pos="709"/>
        </w:tabs>
        <w:ind w:left="567" w:hanging="567"/>
        <w:rPr>
          <w:rFonts w:ascii="Tahoma" w:hAnsi="Tahoma" w:cs="Tahoma"/>
          <w:i w:val="0"/>
          <w:iCs w:val="0"/>
          <w:color w:val="auto"/>
          <w:sz w:val="18"/>
          <w:szCs w:val="18"/>
        </w:rPr>
      </w:pPr>
      <w:r w:rsidRPr="00026C3D">
        <w:rPr>
          <w:rFonts w:ascii="Tahoma" w:hAnsi="Tahoma" w:cs="Tahoma"/>
          <w:i w:val="0"/>
          <w:iCs w:val="0"/>
          <w:color w:val="auto"/>
          <w:sz w:val="18"/>
          <w:szCs w:val="18"/>
        </w:rPr>
        <w:t xml:space="preserve"> Não haverá exigência de garantia contratual da execução.</w:t>
      </w:r>
    </w:p>
    <w:p w14:paraId="1F3D1BB2" w14:textId="093D4C18" w:rsidR="00BE7FFB" w:rsidRPr="00026C3D" w:rsidRDefault="002446B2" w:rsidP="002446B2">
      <w:pPr>
        <w:keepNext/>
        <w:keepLines/>
        <w:tabs>
          <w:tab w:val="left" w:pos="567"/>
        </w:tabs>
        <w:spacing w:before="240"/>
        <w:jc w:val="both"/>
        <w:outlineLvl w:val="0"/>
        <w:rPr>
          <w:rFonts w:ascii="Tahoma" w:eastAsiaTheme="majorEastAsia" w:hAnsi="Tahoma"/>
          <w:b/>
          <w:bCs/>
          <w:sz w:val="18"/>
          <w:szCs w:val="18"/>
        </w:rPr>
      </w:pPr>
      <w:r>
        <w:rPr>
          <w:rFonts w:ascii="Tahoma" w:eastAsiaTheme="majorEastAsia" w:hAnsi="Tahoma"/>
          <w:b/>
          <w:bCs/>
          <w:sz w:val="18"/>
          <w:szCs w:val="18"/>
        </w:rPr>
        <w:t xml:space="preserve">11. </w:t>
      </w:r>
      <w:bookmarkStart w:id="117" w:name="_Toc135919159"/>
      <w:r>
        <w:rPr>
          <w:rFonts w:ascii="Tahoma" w:eastAsiaTheme="majorEastAsia" w:hAnsi="Tahoma"/>
          <w:b/>
          <w:bCs/>
          <w:sz w:val="18"/>
          <w:szCs w:val="18"/>
        </w:rPr>
        <w:t xml:space="preserve">    </w:t>
      </w:r>
      <w:r w:rsidR="00BE7FFB" w:rsidRPr="00026C3D">
        <w:rPr>
          <w:rFonts w:ascii="Tahoma" w:eastAsiaTheme="majorEastAsia" w:hAnsi="Tahoma"/>
          <w:b/>
          <w:bCs/>
          <w:sz w:val="18"/>
          <w:szCs w:val="18"/>
        </w:rPr>
        <w:t xml:space="preserve">CLÁUSULA DÉCIMA PRIMEIRA </w:t>
      </w:r>
      <w:r>
        <w:rPr>
          <w:rFonts w:ascii="Tahoma" w:eastAsiaTheme="majorEastAsia" w:hAnsi="Tahoma"/>
          <w:b/>
          <w:bCs/>
          <w:sz w:val="18"/>
          <w:szCs w:val="18"/>
        </w:rPr>
        <w:t>-</w:t>
      </w:r>
      <w:r w:rsidR="00BE7FFB" w:rsidRPr="00026C3D">
        <w:rPr>
          <w:rFonts w:ascii="Tahoma" w:eastAsiaTheme="majorEastAsia" w:hAnsi="Tahoma"/>
          <w:b/>
          <w:bCs/>
          <w:sz w:val="18"/>
          <w:szCs w:val="18"/>
        </w:rPr>
        <w:t xml:space="preserve"> INFRAÇÕES E SANÇÕES ADMINISTRATIVAS (</w:t>
      </w:r>
      <w:hyperlink r:id="rId62" w:anchor="art92" w:history="1">
        <w:r w:rsidR="00BE7FFB" w:rsidRPr="00026C3D">
          <w:rPr>
            <w:rFonts w:ascii="Tahoma" w:eastAsiaTheme="majorEastAsia" w:hAnsi="Tahoma"/>
            <w:b/>
            <w:bCs/>
            <w:sz w:val="18"/>
            <w:szCs w:val="18"/>
            <w:u w:val="single"/>
          </w:rPr>
          <w:t>art. 92, XIV</w:t>
        </w:r>
      </w:hyperlink>
      <w:r w:rsidR="00BE7FFB" w:rsidRPr="00026C3D">
        <w:rPr>
          <w:rFonts w:ascii="Tahoma" w:eastAsiaTheme="majorEastAsia" w:hAnsi="Tahoma"/>
          <w:b/>
          <w:bCs/>
          <w:sz w:val="18"/>
          <w:szCs w:val="18"/>
        </w:rPr>
        <w:t>)</w:t>
      </w:r>
      <w:bookmarkEnd w:id="117"/>
    </w:p>
    <w:p w14:paraId="3A7B9508" w14:textId="77777777" w:rsidR="00BE7FFB" w:rsidRPr="00026C3D" w:rsidRDefault="00BE7FFB" w:rsidP="00BE7FFB">
      <w:pPr>
        <w:pStyle w:val="PargrafodaLista"/>
        <w:numPr>
          <w:ilvl w:val="0"/>
          <w:numId w:val="1"/>
        </w:numPr>
        <w:spacing w:before="120" w:after="120" w:line="276" w:lineRule="auto"/>
        <w:contextualSpacing w:val="0"/>
        <w:jc w:val="both"/>
        <w:rPr>
          <w:rFonts w:ascii="Tahoma" w:hAnsi="Tahoma"/>
          <w:vanish/>
          <w:sz w:val="18"/>
          <w:szCs w:val="18"/>
        </w:rPr>
      </w:pPr>
    </w:p>
    <w:p w14:paraId="0085DD08" w14:textId="3D2161BB" w:rsidR="000F4267" w:rsidRPr="00026C3D" w:rsidRDefault="000F4267" w:rsidP="0040542B">
      <w:pPr>
        <w:pStyle w:val="Nivel2"/>
        <w:ind w:left="567" w:hanging="567"/>
        <w:rPr>
          <w:rFonts w:ascii="Tahoma" w:hAnsi="Tahoma" w:cs="Tahoma"/>
          <w:color w:val="auto"/>
          <w:sz w:val="18"/>
          <w:szCs w:val="18"/>
        </w:rPr>
      </w:pPr>
      <w:r w:rsidRPr="00026C3D">
        <w:rPr>
          <w:rFonts w:ascii="Tahoma" w:hAnsi="Tahoma" w:cs="Tahoma"/>
          <w:color w:val="auto"/>
          <w:sz w:val="18"/>
          <w:szCs w:val="18"/>
        </w:rPr>
        <w:t>Além das penalidades previstas no Edital e na legislação, a Detentora está sujeita à aplicação das penalidades especificadas neste item 11, cujo procedimento observará o Decreto Municipal nº 62.100/2022 e nos termos do artigo 158, “caput” e § 1º, da Lei Federal nº 14.133, de 2021:</w:t>
      </w:r>
    </w:p>
    <w:p w14:paraId="6105DE62" w14:textId="2FAC5000" w:rsidR="006A13AD" w:rsidRPr="00026C3D" w:rsidRDefault="006A13AD" w:rsidP="0040542B">
      <w:pPr>
        <w:pStyle w:val="Nivel2"/>
        <w:ind w:left="567" w:hanging="567"/>
        <w:rPr>
          <w:rFonts w:ascii="Tahoma" w:hAnsi="Tahoma" w:cs="Tahoma"/>
          <w:color w:val="auto"/>
          <w:sz w:val="18"/>
          <w:szCs w:val="18"/>
        </w:rPr>
      </w:pPr>
      <w:r w:rsidRPr="00026C3D">
        <w:rPr>
          <w:rFonts w:ascii="Tahoma" w:hAnsi="Tahoma" w:cs="Tahoma"/>
          <w:color w:val="auto"/>
          <w:sz w:val="18"/>
          <w:szCs w:val="18"/>
        </w:rPr>
        <w:t>Caberá multa de 20% (vinte por cento) sobre o valor total da proposta caso a DETENTORA der causa por qualquer hipótese prevista no item 10.1 desta Ata de Registro de Preços.</w:t>
      </w:r>
    </w:p>
    <w:p w14:paraId="393141E0" w14:textId="77777777" w:rsidR="006A13AD" w:rsidRPr="00026C3D" w:rsidRDefault="006A13AD" w:rsidP="0040542B">
      <w:pPr>
        <w:pStyle w:val="Nivel2"/>
        <w:ind w:left="567" w:hanging="567"/>
        <w:rPr>
          <w:rFonts w:ascii="Tahoma" w:hAnsi="Tahoma" w:cs="Tahoma"/>
          <w:color w:val="auto"/>
          <w:sz w:val="18"/>
          <w:szCs w:val="18"/>
        </w:rPr>
      </w:pPr>
      <w:r w:rsidRPr="00026C3D">
        <w:rPr>
          <w:rFonts w:ascii="Tahoma" w:hAnsi="Tahoma" w:cs="Tahoma"/>
          <w:color w:val="auto"/>
          <w:sz w:val="18"/>
          <w:szCs w:val="18"/>
        </w:rPr>
        <w:t>Multa diária de 2% (dois por cento) do valor total da proposta, pelo atraso injustificado na assinatura do contrato, por dia de atraso, até o limite de 20% (vinte por cento);</w:t>
      </w:r>
    </w:p>
    <w:p w14:paraId="31B8F3E9" w14:textId="77777777" w:rsidR="006A13AD" w:rsidRPr="00026C3D" w:rsidRDefault="006A13AD" w:rsidP="0040542B">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Caberá multa de 20% (vinte por cento) sobre o valor da nota de empenho caso a Detentora se recuse a assinar contratos oriundos desta Ata ou a retirar nota de empenho, ou ainda a retirar o cronograma de entregas dentro do prazo de três dias úteis, contados da data de publicação da convocação. </w:t>
      </w:r>
    </w:p>
    <w:p w14:paraId="1F71FAB4" w14:textId="77777777" w:rsidR="006A13AD" w:rsidRPr="00026C3D" w:rsidRDefault="006A13AD" w:rsidP="0040542B">
      <w:pPr>
        <w:pStyle w:val="Nivel3"/>
        <w:ind w:left="567" w:hanging="567"/>
        <w:rPr>
          <w:rFonts w:ascii="Tahoma" w:hAnsi="Tahoma" w:cs="Tahoma"/>
          <w:color w:val="auto"/>
          <w:sz w:val="18"/>
          <w:szCs w:val="18"/>
        </w:rPr>
      </w:pPr>
      <w:r w:rsidRPr="00026C3D">
        <w:rPr>
          <w:rFonts w:ascii="Tahoma" w:hAnsi="Tahoma" w:cs="Tahoma"/>
          <w:color w:val="auto"/>
          <w:sz w:val="18"/>
          <w:szCs w:val="18"/>
        </w:rPr>
        <w:t>A Detentora incidirá na mesma penalidade caso não apresente a documentação necessária para a assinatura do contrato ou a retirada da nota de empenho.</w:t>
      </w:r>
    </w:p>
    <w:p w14:paraId="72AB82AF" w14:textId="77777777" w:rsidR="006A13AD" w:rsidRPr="00026C3D" w:rsidRDefault="006A13AD" w:rsidP="0040542B">
      <w:pPr>
        <w:pStyle w:val="Nivel3"/>
        <w:ind w:left="567" w:hanging="567"/>
        <w:rPr>
          <w:rFonts w:ascii="Tahoma" w:hAnsi="Tahoma" w:cs="Tahoma"/>
          <w:color w:val="auto"/>
          <w:sz w:val="18"/>
          <w:szCs w:val="18"/>
        </w:rPr>
      </w:pPr>
      <w:r w:rsidRPr="00026C3D">
        <w:rPr>
          <w:rFonts w:ascii="Tahoma" w:hAnsi="Tahoma" w:cs="Tahoma"/>
          <w:color w:val="auto"/>
          <w:sz w:val="18"/>
          <w:szCs w:val="18"/>
        </w:rPr>
        <w:t>Nestas hipóteses, ficará a critério da Administração a aplicação concomitante das penas de impedimento temporária do direito de licitar e contratar com a administração por até cinco anos e de declaração de inidoneidade.</w:t>
      </w:r>
    </w:p>
    <w:p w14:paraId="38C175BA" w14:textId="77777777" w:rsidR="006A13AD" w:rsidRPr="00026C3D" w:rsidRDefault="006A13AD" w:rsidP="0040542B">
      <w:pPr>
        <w:pStyle w:val="Nivel2"/>
        <w:ind w:left="567" w:hanging="567"/>
        <w:rPr>
          <w:rFonts w:ascii="Tahoma" w:hAnsi="Tahoma" w:cs="Tahoma"/>
          <w:color w:val="auto"/>
          <w:sz w:val="18"/>
          <w:szCs w:val="18"/>
        </w:rPr>
      </w:pPr>
      <w:r w:rsidRPr="00026C3D">
        <w:rPr>
          <w:rFonts w:ascii="Tahoma" w:hAnsi="Tahoma" w:cs="Tahoma"/>
          <w:color w:val="auto"/>
          <w:sz w:val="18"/>
          <w:szCs w:val="18"/>
        </w:rPr>
        <w:t>Caberá multa de 0,5% (meio por cento) por dia de atraso na entrega, incidente sobre o valor da quantidade que deixou de ser entregue.</w:t>
      </w:r>
    </w:p>
    <w:p w14:paraId="70CE27AD" w14:textId="77777777" w:rsidR="006A13AD" w:rsidRPr="00026C3D" w:rsidRDefault="006A13AD" w:rsidP="0040542B">
      <w:pPr>
        <w:pStyle w:val="Nivel2"/>
        <w:ind w:left="567" w:hanging="567"/>
        <w:rPr>
          <w:rFonts w:ascii="Tahoma" w:hAnsi="Tahoma" w:cs="Tahoma"/>
          <w:color w:val="auto"/>
          <w:sz w:val="18"/>
          <w:szCs w:val="18"/>
        </w:rPr>
      </w:pPr>
      <w:r w:rsidRPr="00026C3D">
        <w:rPr>
          <w:rFonts w:ascii="Tahoma" w:hAnsi="Tahoma" w:cs="Tahoma"/>
          <w:color w:val="auto"/>
          <w:sz w:val="18"/>
          <w:szCs w:val="18"/>
        </w:rPr>
        <w:t xml:space="preserve">Caberá multa de 10% (dez por cento) por inexecução parcial do ajuste: </w:t>
      </w:r>
    </w:p>
    <w:p w14:paraId="2FD50026" w14:textId="77777777" w:rsidR="006A13AD" w:rsidRPr="00026C3D" w:rsidRDefault="006A13AD" w:rsidP="0040542B">
      <w:pPr>
        <w:pStyle w:val="Nivel2"/>
        <w:numPr>
          <w:ilvl w:val="0"/>
          <w:numId w:val="0"/>
        </w:numPr>
        <w:ind w:left="993" w:hanging="426"/>
        <w:rPr>
          <w:rFonts w:ascii="Tahoma" w:hAnsi="Tahoma" w:cs="Tahoma"/>
          <w:color w:val="auto"/>
          <w:sz w:val="18"/>
          <w:szCs w:val="18"/>
        </w:rPr>
      </w:pPr>
      <w:r w:rsidRPr="00026C3D">
        <w:rPr>
          <w:rFonts w:ascii="Tahoma" w:hAnsi="Tahoma" w:cs="Tahoma"/>
          <w:color w:val="auto"/>
          <w:sz w:val="18"/>
          <w:szCs w:val="18"/>
        </w:rPr>
        <w:t>a)</w:t>
      </w:r>
      <w:r w:rsidRPr="00026C3D">
        <w:rPr>
          <w:rFonts w:ascii="Tahoma" w:hAnsi="Tahoma" w:cs="Tahoma"/>
          <w:color w:val="auto"/>
          <w:sz w:val="18"/>
          <w:szCs w:val="18"/>
        </w:rPr>
        <w:tab/>
        <w:t>calculada sobre o valor da parcela não executada, quando a entrega dos produtos ocorrer em desconformidade com o exigido nesta Ata;</w:t>
      </w:r>
    </w:p>
    <w:p w14:paraId="197385A7" w14:textId="77777777" w:rsidR="006A13AD" w:rsidRPr="00026C3D" w:rsidRDefault="006A13AD" w:rsidP="0040542B">
      <w:pPr>
        <w:pStyle w:val="Nivel2"/>
        <w:numPr>
          <w:ilvl w:val="0"/>
          <w:numId w:val="0"/>
        </w:numPr>
        <w:ind w:left="993" w:hanging="426"/>
        <w:rPr>
          <w:rFonts w:ascii="Tahoma" w:hAnsi="Tahoma" w:cs="Tahoma"/>
          <w:color w:val="auto"/>
          <w:sz w:val="18"/>
          <w:szCs w:val="18"/>
        </w:rPr>
      </w:pPr>
      <w:r w:rsidRPr="00026C3D">
        <w:rPr>
          <w:rFonts w:ascii="Tahoma" w:hAnsi="Tahoma" w:cs="Tahoma"/>
          <w:color w:val="auto"/>
          <w:sz w:val="18"/>
          <w:szCs w:val="18"/>
        </w:rPr>
        <w:t>b)</w:t>
      </w:r>
      <w:r w:rsidRPr="00026C3D">
        <w:rPr>
          <w:rFonts w:ascii="Tahoma" w:hAnsi="Tahoma" w:cs="Tahoma"/>
          <w:color w:val="auto"/>
          <w:sz w:val="18"/>
          <w:szCs w:val="18"/>
        </w:rPr>
        <w:tab/>
        <w:t>calculada sobre a quantidade de produto entregue irregularmente, quando o tipo de embalagem, rotulagem ou conteúdo do produto estiver em desacordo com o solicitado;</w:t>
      </w:r>
    </w:p>
    <w:p w14:paraId="7FDB14F5" w14:textId="77777777" w:rsidR="006A13AD" w:rsidRPr="00026C3D" w:rsidRDefault="006A13AD" w:rsidP="0040542B">
      <w:pPr>
        <w:pStyle w:val="Nivel2"/>
        <w:numPr>
          <w:ilvl w:val="0"/>
          <w:numId w:val="0"/>
        </w:numPr>
        <w:ind w:left="993" w:hanging="426"/>
        <w:rPr>
          <w:rFonts w:ascii="Tahoma" w:hAnsi="Tahoma" w:cs="Tahoma"/>
          <w:color w:val="auto"/>
          <w:sz w:val="18"/>
          <w:szCs w:val="18"/>
        </w:rPr>
      </w:pPr>
      <w:r w:rsidRPr="00026C3D">
        <w:rPr>
          <w:rFonts w:ascii="Tahoma" w:hAnsi="Tahoma" w:cs="Tahoma"/>
          <w:color w:val="auto"/>
          <w:sz w:val="18"/>
          <w:szCs w:val="18"/>
        </w:rPr>
        <w:t>c)</w:t>
      </w:r>
      <w:r w:rsidRPr="00026C3D">
        <w:rPr>
          <w:rFonts w:ascii="Tahoma" w:hAnsi="Tahoma" w:cs="Tahoma"/>
          <w:color w:val="auto"/>
          <w:sz w:val="18"/>
          <w:szCs w:val="18"/>
        </w:rPr>
        <w:tab/>
        <w:t>calculada sobre o valor da parcela entregue com atraso superior a quinze dias e inferior a trinta dias.</w:t>
      </w:r>
    </w:p>
    <w:p w14:paraId="12BFEB2D" w14:textId="77777777" w:rsidR="006A13AD" w:rsidRPr="00026C3D" w:rsidRDefault="006A13AD" w:rsidP="0040542B">
      <w:pPr>
        <w:pStyle w:val="Nivel3"/>
        <w:ind w:left="709" w:hanging="709"/>
        <w:rPr>
          <w:rFonts w:ascii="Tahoma" w:hAnsi="Tahoma" w:cs="Tahoma"/>
          <w:color w:val="auto"/>
          <w:sz w:val="18"/>
          <w:szCs w:val="18"/>
        </w:rPr>
      </w:pPr>
      <w:r w:rsidRPr="00026C3D">
        <w:rPr>
          <w:rFonts w:ascii="Tahoma" w:hAnsi="Tahoma" w:cs="Tahoma"/>
          <w:color w:val="auto"/>
          <w:sz w:val="18"/>
          <w:szCs w:val="18"/>
        </w:rPr>
        <w:t>Os produtos entregues nas condições previstas nas alíneas acima apenas poderão ser substituídos uma vez, no prazo máximo de cinco dias úteis, a contar da data de sua intimação, sem qualquer ônus para a SME.</w:t>
      </w:r>
    </w:p>
    <w:p w14:paraId="67ADCDAD" w14:textId="77777777" w:rsidR="006A13AD" w:rsidRPr="00026C3D" w:rsidRDefault="006A13AD" w:rsidP="0040542B">
      <w:pPr>
        <w:pStyle w:val="Nivel3"/>
        <w:ind w:left="709" w:hanging="709"/>
        <w:rPr>
          <w:rFonts w:ascii="Tahoma" w:hAnsi="Tahoma" w:cs="Tahoma"/>
          <w:color w:val="auto"/>
          <w:sz w:val="18"/>
          <w:szCs w:val="18"/>
        </w:rPr>
      </w:pPr>
      <w:r w:rsidRPr="00026C3D">
        <w:rPr>
          <w:rFonts w:ascii="Tahoma" w:hAnsi="Tahoma" w:cs="Tahoma"/>
          <w:color w:val="auto"/>
          <w:sz w:val="18"/>
          <w:szCs w:val="18"/>
        </w:rPr>
        <w:t>As penalidades previstas neste item incidirão independentemente da substituição dos produtos referida no item antecedente.</w:t>
      </w:r>
    </w:p>
    <w:p w14:paraId="11B845C2" w14:textId="77777777" w:rsidR="006A13AD" w:rsidRPr="00026C3D" w:rsidRDefault="006A13AD" w:rsidP="0040542B">
      <w:pPr>
        <w:pStyle w:val="Nivel2"/>
        <w:ind w:left="709" w:hanging="709"/>
        <w:rPr>
          <w:rFonts w:ascii="Tahoma" w:hAnsi="Tahoma" w:cs="Tahoma"/>
          <w:color w:val="auto"/>
          <w:sz w:val="18"/>
          <w:szCs w:val="18"/>
        </w:rPr>
      </w:pPr>
      <w:r w:rsidRPr="00026C3D">
        <w:rPr>
          <w:rFonts w:ascii="Tahoma" w:hAnsi="Tahoma" w:cs="Tahoma"/>
          <w:color w:val="auto"/>
          <w:sz w:val="18"/>
          <w:szCs w:val="18"/>
        </w:rPr>
        <w:t>Caberá multa de 20% (vinte por cento):</w:t>
      </w:r>
    </w:p>
    <w:p w14:paraId="6558EA22" w14:textId="77777777" w:rsidR="006A13AD" w:rsidRPr="00026C3D" w:rsidRDefault="006A13AD" w:rsidP="00D5266C">
      <w:pPr>
        <w:pStyle w:val="Nivel2"/>
        <w:numPr>
          <w:ilvl w:val="0"/>
          <w:numId w:val="0"/>
        </w:numPr>
        <w:ind w:left="1134" w:hanging="283"/>
        <w:rPr>
          <w:rFonts w:ascii="Tahoma" w:hAnsi="Tahoma" w:cs="Tahoma"/>
          <w:color w:val="auto"/>
          <w:sz w:val="18"/>
          <w:szCs w:val="18"/>
        </w:rPr>
      </w:pPr>
      <w:r w:rsidRPr="00026C3D">
        <w:rPr>
          <w:rFonts w:ascii="Tahoma" w:hAnsi="Tahoma" w:cs="Tahoma"/>
          <w:color w:val="auto"/>
          <w:sz w:val="18"/>
          <w:szCs w:val="18"/>
        </w:rPr>
        <w:t>a)</w:t>
      </w:r>
      <w:r w:rsidRPr="00026C3D">
        <w:rPr>
          <w:rFonts w:ascii="Tahoma" w:hAnsi="Tahoma" w:cs="Tahoma"/>
          <w:color w:val="auto"/>
          <w:sz w:val="18"/>
          <w:szCs w:val="18"/>
        </w:rPr>
        <w:tab/>
        <w:t>sobre o valor da nota de empenho, em caso de inexecução total do contrato;</w:t>
      </w:r>
    </w:p>
    <w:p w14:paraId="1F1AFF35" w14:textId="77777777" w:rsidR="006A13AD" w:rsidRPr="00026C3D" w:rsidRDefault="006A13AD" w:rsidP="00D5266C">
      <w:pPr>
        <w:pStyle w:val="Nivel2"/>
        <w:numPr>
          <w:ilvl w:val="0"/>
          <w:numId w:val="0"/>
        </w:numPr>
        <w:ind w:left="1134" w:hanging="283"/>
        <w:rPr>
          <w:rFonts w:ascii="Tahoma" w:hAnsi="Tahoma" w:cs="Tahoma"/>
          <w:color w:val="auto"/>
          <w:sz w:val="18"/>
          <w:szCs w:val="18"/>
        </w:rPr>
      </w:pPr>
      <w:r w:rsidRPr="00026C3D">
        <w:rPr>
          <w:rFonts w:ascii="Tahoma" w:hAnsi="Tahoma" w:cs="Tahoma"/>
          <w:color w:val="auto"/>
          <w:sz w:val="18"/>
          <w:szCs w:val="18"/>
        </w:rPr>
        <w:t>b)</w:t>
      </w:r>
      <w:r w:rsidRPr="00026C3D">
        <w:rPr>
          <w:rFonts w:ascii="Tahoma" w:hAnsi="Tahoma" w:cs="Tahoma"/>
          <w:color w:val="auto"/>
          <w:sz w:val="18"/>
          <w:szCs w:val="18"/>
        </w:rPr>
        <w:tab/>
        <w:t>sobre o valor da parcela não fornecida ou entregue com atraso superior a trinta dias.</w:t>
      </w:r>
    </w:p>
    <w:p w14:paraId="69BD5A76" w14:textId="77777777" w:rsidR="006A13AD" w:rsidRPr="00026C3D" w:rsidRDefault="006A13AD" w:rsidP="00D5266C">
      <w:pPr>
        <w:pStyle w:val="Nivel2"/>
        <w:numPr>
          <w:ilvl w:val="0"/>
          <w:numId w:val="0"/>
        </w:numPr>
        <w:ind w:left="1134" w:hanging="283"/>
        <w:rPr>
          <w:rFonts w:ascii="Tahoma" w:hAnsi="Tahoma" w:cs="Tahoma"/>
          <w:color w:val="auto"/>
          <w:sz w:val="18"/>
          <w:szCs w:val="18"/>
        </w:rPr>
      </w:pPr>
      <w:r w:rsidRPr="00026C3D">
        <w:rPr>
          <w:rFonts w:ascii="Tahoma" w:hAnsi="Tahoma" w:cs="Tahoma"/>
          <w:color w:val="auto"/>
          <w:sz w:val="18"/>
          <w:szCs w:val="18"/>
        </w:rPr>
        <w:t>c)</w:t>
      </w:r>
      <w:r w:rsidRPr="00026C3D">
        <w:rPr>
          <w:rFonts w:ascii="Tahoma" w:hAnsi="Tahoma" w:cs="Tahoma"/>
          <w:color w:val="auto"/>
          <w:sz w:val="18"/>
          <w:szCs w:val="18"/>
        </w:rPr>
        <w:tab/>
        <w:t>sobre o valor do quantitativo estimado de fornecimento de um mês para o caso de rescisão da Ata de RP por culpa da detentora.</w:t>
      </w:r>
    </w:p>
    <w:p w14:paraId="20444247"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Caberá multa de 20% (vinte por cento), calculada sobre o valor dos produtos entregues:</w:t>
      </w:r>
    </w:p>
    <w:p w14:paraId="75AF565C" w14:textId="77777777" w:rsidR="006A13AD" w:rsidRPr="00026C3D" w:rsidRDefault="006A13AD" w:rsidP="00D5266C">
      <w:pPr>
        <w:pStyle w:val="Nivel2"/>
        <w:numPr>
          <w:ilvl w:val="0"/>
          <w:numId w:val="0"/>
        </w:numPr>
        <w:ind w:left="1134" w:hanging="283"/>
        <w:rPr>
          <w:rFonts w:ascii="Tahoma" w:hAnsi="Tahoma" w:cs="Tahoma"/>
          <w:color w:val="auto"/>
          <w:sz w:val="18"/>
          <w:szCs w:val="18"/>
        </w:rPr>
      </w:pPr>
      <w:r w:rsidRPr="00026C3D">
        <w:rPr>
          <w:rFonts w:ascii="Tahoma" w:hAnsi="Tahoma" w:cs="Tahoma"/>
          <w:color w:val="auto"/>
          <w:sz w:val="18"/>
          <w:szCs w:val="18"/>
        </w:rPr>
        <w:t>a)</w:t>
      </w:r>
      <w:r w:rsidRPr="00026C3D">
        <w:rPr>
          <w:rFonts w:ascii="Tahoma" w:hAnsi="Tahoma" w:cs="Tahoma"/>
          <w:color w:val="auto"/>
          <w:sz w:val="18"/>
          <w:szCs w:val="18"/>
        </w:rPr>
        <w:tab/>
        <w:t>Quando for constatado que os produtos apresentam características alteradas ou distorcidas em relação ao estabelecido na ficha técnica, diferenças em suas características físico-químicas, sujidades, parasitos, larvas, substâncias estranhas à sua composição, condições higiênico-sanitárias insatisfatórias, qualidade comprometida ou dissonância com as especificidades contratuais.</w:t>
      </w:r>
    </w:p>
    <w:p w14:paraId="62910CF1" w14:textId="77777777" w:rsidR="006A13AD" w:rsidRPr="00026C3D" w:rsidRDefault="006A13AD" w:rsidP="00D5266C">
      <w:pPr>
        <w:pStyle w:val="Nivel2"/>
        <w:numPr>
          <w:ilvl w:val="0"/>
          <w:numId w:val="0"/>
        </w:numPr>
        <w:ind w:left="1134" w:hanging="283"/>
        <w:rPr>
          <w:rFonts w:ascii="Tahoma" w:hAnsi="Tahoma" w:cs="Tahoma"/>
          <w:color w:val="auto"/>
          <w:sz w:val="18"/>
          <w:szCs w:val="18"/>
        </w:rPr>
      </w:pPr>
      <w:r w:rsidRPr="00026C3D">
        <w:rPr>
          <w:rFonts w:ascii="Tahoma" w:hAnsi="Tahoma" w:cs="Tahoma"/>
          <w:color w:val="auto"/>
          <w:sz w:val="18"/>
          <w:szCs w:val="18"/>
        </w:rPr>
        <w:lastRenderedPageBreak/>
        <w:t>b)</w:t>
      </w:r>
      <w:r w:rsidRPr="00026C3D">
        <w:rPr>
          <w:rFonts w:ascii="Tahoma" w:hAnsi="Tahoma" w:cs="Tahoma"/>
          <w:color w:val="auto"/>
          <w:sz w:val="18"/>
          <w:szCs w:val="18"/>
        </w:rPr>
        <w:tab/>
        <w:t>Quando a análise microbiológica ou toxicológica comprovar que o produto está com a qualidade comprometida e em desacordo com as especificações contratuais, implicando em sua destinação por autoridade sanitária.</w:t>
      </w:r>
    </w:p>
    <w:p w14:paraId="71AA6DC3" w14:textId="77777777" w:rsidR="006A13AD" w:rsidRPr="00026C3D" w:rsidRDefault="006A13AD" w:rsidP="00D5266C">
      <w:pPr>
        <w:pStyle w:val="Nivel3"/>
        <w:ind w:left="851" w:hanging="851"/>
        <w:rPr>
          <w:rFonts w:ascii="Tahoma" w:hAnsi="Tahoma" w:cs="Tahoma"/>
          <w:color w:val="auto"/>
          <w:sz w:val="18"/>
          <w:szCs w:val="18"/>
        </w:rPr>
      </w:pPr>
      <w:r w:rsidRPr="00026C3D">
        <w:rPr>
          <w:rFonts w:ascii="Tahoma" w:hAnsi="Tahoma" w:cs="Tahoma"/>
          <w:color w:val="auto"/>
          <w:sz w:val="18"/>
          <w:szCs w:val="18"/>
        </w:rPr>
        <w:t>Os produtos entregues nas condições previstas nas alíneas acima apenas poderão ser substituídos uma vez, no prazo máximo de cinco dias úteis, a contar da data de sua intimação, sem qualquer ônus para a SME.</w:t>
      </w:r>
    </w:p>
    <w:p w14:paraId="3241C77A" w14:textId="77777777" w:rsidR="006A13AD" w:rsidRPr="00026C3D" w:rsidRDefault="006A13AD" w:rsidP="00D5266C">
      <w:pPr>
        <w:pStyle w:val="Nivel3"/>
        <w:ind w:left="851" w:hanging="851"/>
        <w:rPr>
          <w:rFonts w:ascii="Tahoma" w:hAnsi="Tahoma" w:cs="Tahoma"/>
          <w:color w:val="auto"/>
          <w:sz w:val="18"/>
          <w:szCs w:val="18"/>
        </w:rPr>
      </w:pPr>
      <w:r w:rsidRPr="00026C3D">
        <w:rPr>
          <w:rFonts w:ascii="Tahoma" w:hAnsi="Tahoma" w:cs="Tahoma"/>
          <w:color w:val="auto"/>
          <w:sz w:val="18"/>
          <w:szCs w:val="18"/>
        </w:rPr>
        <w:t xml:space="preserve">As penalidades previstas neste item incidirão independentemente da substituição dos produtos referida no item antecedente. </w:t>
      </w:r>
    </w:p>
    <w:p w14:paraId="208E740E" w14:textId="77777777" w:rsidR="006A13AD" w:rsidRPr="00026C3D" w:rsidRDefault="006A13AD" w:rsidP="00D5266C">
      <w:pPr>
        <w:pStyle w:val="Nivel3"/>
        <w:ind w:left="851" w:hanging="851"/>
        <w:rPr>
          <w:rFonts w:ascii="Tahoma" w:hAnsi="Tahoma" w:cs="Tahoma"/>
          <w:color w:val="auto"/>
          <w:sz w:val="18"/>
          <w:szCs w:val="18"/>
        </w:rPr>
      </w:pPr>
      <w:r w:rsidRPr="00026C3D">
        <w:rPr>
          <w:rFonts w:ascii="Tahoma" w:hAnsi="Tahoma" w:cs="Tahoma"/>
          <w:color w:val="auto"/>
          <w:sz w:val="18"/>
          <w:szCs w:val="18"/>
        </w:rPr>
        <w:t>A Administração poderá rescindir de imediato o contrato, caso a Detentora venha a reincidir nas infrações elencadas neste subitem, sem prejuízo das sanções administrativas aplicáveis.</w:t>
      </w:r>
    </w:p>
    <w:p w14:paraId="140703AC"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Caberá multa de 2% (dois por cento) sobre o valor da nota de empenho ou do contrato, na hipótese de descumprimento de cláusula desta Ata ou do contrato não amparado por regra específica.</w:t>
      </w:r>
    </w:p>
    <w:p w14:paraId="6C249501" w14:textId="4A3444A4"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 xml:space="preserve">Pelo descumprimento das obrigações assumidas na contratação oriunda deste Registro de Preços a contratada estará sujeita a aplicação das penalidades previstas no Anexo IV – Minuta do Termo de Contrato do </w:t>
      </w:r>
      <w:r w:rsidR="00080961" w:rsidRPr="00026C3D">
        <w:rPr>
          <w:rFonts w:ascii="Tahoma" w:hAnsi="Tahoma" w:cs="Tahoma"/>
          <w:color w:val="auto"/>
          <w:sz w:val="18"/>
          <w:szCs w:val="18"/>
        </w:rPr>
        <w:t xml:space="preserve">Edital de Pregão Eletrônico n° </w:t>
      </w:r>
      <w:r w:rsidR="00080961" w:rsidRPr="00026C3D">
        <w:rPr>
          <w:rFonts w:ascii="Tahoma" w:eastAsia="Calibri" w:hAnsi="Tahoma" w:cs="Tahoma"/>
          <w:color w:val="auto"/>
          <w:sz w:val="18"/>
          <w:szCs w:val="18"/>
          <w:lang w:eastAsia="en-US"/>
        </w:rPr>
        <w:fldChar w:fldCharType="begin">
          <w:ffData>
            <w:name w:val=""/>
            <w:enabled/>
            <w:calcOnExit w:val="0"/>
            <w:textInput>
              <w:default w:val="[●]"/>
            </w:textInput>
          </w:ffData>
        </w:fldChar>
      </w:r>
      <w:r w:rsidR="00080961" w:rsidRPr="00026C3D">
        <w:rPr>
          <w:rFonts w:ascii="Tahoma" w:eastAsia="Calibri" w:hAnsi="Tahoma" w:cs="Tahoma"/>
          <w:color w:val="auto"/>
          <w:sz w:val="18"/>
          <w:szCs w:val="18"/>
          <w:lang w:eastAsia="en-US"/>
        </w:rPr>
        <w:instrText xml:space="preserve"> FORMTEXT </w:instrText>
      </w:r>
      <w:r w:rsidR="00080961" w:rsidRPr="00026C3D">
        <w:rPr>
          <w:rFonts w:ascii="Tahoma" w:eastAsia="Calibri" w:hAnsi="Tahoma" w:cs="Tahoma"/>
          <w:color w:val="auto"/>
          <w:sz w:val="18"/>
          <w:szCs w:val="18"/>
          <w:lang w:eastAsia="en-US"/>
        </w:rPr>
      </w:r>
      <w:r w:rsidR="00080961" w:rsidRPr="00026C3D">
        <w:rPr>
          <w:rFonts w:ascii="Tahoma" w:eastAsia="Calibri" w:hAnsi="Tahoma" w:cs="Tahoma"/>
          <w:color w:val="auto"/>
          <w:sz w:val="18"/>
          <w:szCs w:val="18"/>
          <w:lang w:eastAsia="en-US"/>
        </w:rPr>
        <w:fldChar w:fldCharType="separate"/>
      </w:r>
      <w:r w:rsidR="00080961" w:rsidRPr="00026C3D">
        <w:rPr>
          <w:rFonts w:ascii="Tahoma" w:eastAsia="Calibri" w:hAnsi="Tahoma" w:cs="Tahoma"/>
          <w:noProof/>
          <w:color w:val="auto"/>
          <w:sz w:val="18"/>
          <w:szCs w:val="18"/>
          <w:lang w:eastAsia="en-US"/>
        </w:rPr>
        <w:t>[●]</w:t>
      </w:r>
      <w:r w:rsidR="00080961" w:rsidRPr="00026C3D">
        <w:rPr>
          <w:rFonts w:ascii="Tahoma" w:eastAsia="Calibri" w:hAnsi="Tahoma" w:cs="Tahoma"/>
          <w:color w:val="auto"/>
          <w:sz w:val="18"/>
          <w:szCs w:val="18"/>
          <w:lang w:eastAsia="en-US"/>
        </w:rPr>
        <w:fldChar w:fldCharType="end"/>
      </w:r>
      <w:r w:rsidRPr="00026C3D">
        <w:rPr>
          <w:rFonts w:ascii="Tahoma" w:hAnsi="Tahoma" w:cs="Tahoma"/>
          <w:color w:val="auto"/>
          <w:sz w:val="18"/>
          <w:szCs w:val="18"/>
        </w:rPr>
        <w:t>/SME/</w:t>
      </w:r>
      <w:r w:rsidR="00080961" w:rsidRPr="00026C3D">
        <w:rPr>
          <w:rFonts w:ascii="Tahoma" w:eastAsia="Calibri" w:hAnsi="Tahoma" w:cs="Tahoma"/>
          <w:color w:val="auto"/>
          <w:sz w:val="18"/>
          <w:szCs w:val="18"/>
          <w:lang w:eastAsia="en-US"/>
        </w:rPr>
        <w:fldChar w:fldCharType="begin">
          <w:ffData>
            <w:name w:val=""/>
            <w:enabled/>
            <w:calcOnExit w:val="0"/>
            <w:textInput>
              <w:default w:val="[●]"/>
            </w:textInput>
          </w:ffData>
        </w:fldChar>
      </w:r>
      <w:r w:rsidR="00080961" w:rsidRPr="00026C3D">
        <w:rPr>
          <w:rFonts w:ascii="Tahoma" w:eastAsia="Calibri" w:hAnsi="Tahoma" w:cs="Tahoma"/>
          <w:color w:val="auto"/>
          <w:sz w:val="18"/>
          <w:szCs w:val="18"/>
          <w:lang w:eastAsia="en-US"/>
        </w:rPr>
        <w:instrText xml:space="preserve"> FORMTEXT </w:instrText>
      </w:r>
      <w:r w:rsidR="00080961" w:rsidRPr="00026C3D">
        <w:rPr>
          <w:rFonts w:ascii="Tahoma" w:eastAsia="Calibri" w:hAnsi="Tahoma" w:cs="Tahoma"/>
          <w:color w:val="auto"/>
          <w:sz w:val="18"/>
          <w:szCs w:val="18"/>
          <w:lang w:eastAsia="en-US"/>
        </w:rPr>
      </w:r>
      <w:r w:rsidR="00080961" w:rsidRPr="00026C3D">
        <w:rPr>
          <w:rFonts w:ascii="Tahoma" w:eastAsia="Calibri" w:hAnsi="Tahoma" w:cs="Tahoma"/>
          <w:color w:val="auto"/>
          <w:sz w:val="18"/>
          <w:szCs w:val="18"/>
          <w:lang w:eastAsia="en-US"/>
        </w:rPr>
        <w:fldChar w:fldCharType="separate"/>
      </w:r>
      <w:r w:rsidR="00080961" w:rsidRPr="00026C3D">
        <w:rPr>
          <w:rFonts w:ascii="Tahoma" w:eastAsia="Calibri" w:hAnsi="Tahoma" w:cs="Tahoma"/>
          <w:noProof/>
          <w:color w:val="auto"/>
          <w:sz w:val="18"/>
          <w:szCs w:val="18"/>
          <w:lang w:eastAsia="en-US"/>
        </w:rPr>
        <w:t>[●]</w:t>
      </w:r>
      <w:r w:rsidR="00080961" w:rsidRPr="00026C3D">
        <w:rPr>
          <w:rFonts w:ascii="Tahoma" w:eastAsia="Calibri" w:hAnsi="Tahoma" w:cs="Tahoma"/>
          <w:color w:val="auto"/>
          <w:sz w:val="18"/>
          <w:szCs w:val="18"/>
          <w:lang w:eastAsia="en-US"/>
        </w:rPr>
        <w:fldChar w:fldCharType="end"/>
      </w:r>
      <w:r w:rsidRPr="00026C3D">
        <w:rPr>
          <w:rFonts w:ascii="Tahoma" w:hAnsi="Tahoma" w:cs="Tahoma"/>
          <w:color w:val="auto"/>
          <w:sz w:val="18"/>
          <w:szCs w:val="18"/>
        </w:rPr>
        <w:t>.</w:t>
      </w:r>
    </w:p>
    <w:p w14:paraId="5275380E"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Previamente à aplicação da penalidade, a Detentora será intimada para apresentar defesa prévia, no prazo de cinco dias úteis.</w:t>
      </w:r>
    </w:p>
    <w:p w14:paraId="75F4521D"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As penalidades são independentes e a aplicação de uma não exclui a de outras, quando cabíveis.</w:t>
      </w:r>
    </w:p>
    <w:p w14:paraId="38FF2B5B"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Sem prejuízo da aplicação de outras penalidades cabíveis, a ocorrência das hipóteses listadas acarretará a aplicação de penalidades relacionadas na Lei 14.133/2021.</w:t>
      </w:r>
    </w:p>
    <w:p w14:paraId="302F0F9C"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A importância relativa às multas poderá ser descontada de valores devidos pela SME à detentora ou ser inscrita para constituir dívida ativa, na forma da lei, caso em que estará sujeita ao procedimento executivo.</w:t>
      </w:r>
    </w:p>
    <w:p w14:paraId="1876AD70"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 xml:space="preserve">O prazo para pagamento das multas será de 05 (cinco) dias úteis a contar da intimação da empresa apenada. A critério da Administração e em sendo possível, o valor devido será descontado da importância que </w:t>
      </w:r>
      <w:proofErr w:type="gramStart"/>
      <w:r w:rsidRPr="00026C3D">
        <w:rPr>
          <w:rFonts w:ascii="Tahoma" w:hAnsi="Tahoma" w:cs="Tahoma"/>
          <w:color w:val="auto"/>
          <w:sz w:val="18"/>
          <w:szCs w:val="18"/>
        </w:rPr>
        <w:t>a mesma</w:t>
      </w:r>
      <w:proofErr w:type="gramEnd"/>
      <w:r w:rsidRPr="00026C3D">
        <w:rPr>
          <w:rFonts w:ascii="Tahoma" w:hAnsi="Tahoma" w:cs="Tahoma"/>
          <w:color w:val="auto"/>
          <w:sz w:val="18"/>
          <w:szCs w:val="18"/>
        </w:rPr>
        <w:t xml:space="preserve"> tenha a receber da PMSP. Não havendo pagamento pela empresa, o valor será inscrito como dívida ativa, sujeitando-se ao processo executivo.</w:t>
      </w:r>
    </w:p>
    <w:p w14:paraId="1BE86C65"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Cabe a cada órgão participante e unidades descentralizadas de SME, na condição de fiscal do contrato, a aplicação das penalidades previstas na respectiva ata, devendo a unidade requisitante informar textualmente se a infração ocorreu por força maior, por culpa da detentora ou por fato imputável à Administração.</w:t>
      </w:r>
    </w:p>
    <w:p w14:paraId="3E9315D7"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Das decisões de aplicação de penalidade, caberá recurso nos termos do art. 166 da Lei federal nº 14.133/2021, observados os prazos ali fixados.</w:t>
      </w:r>
    </w:p>
    <w:p w14:paraId="2BB9A6F5" w14:textId="23790CF9" w:rsidR="006A13AD" w:rsidRPr="00026C3D" w:rsidRDefault="006A13AD" w:rsidP="00A81787">
      <w:pPr>
        <w:pStyle w:val="Nivel3"/>
        <w:ind w:left="851" w:hanging="851"/>
        <w:rPr>
          <w:rFonts w:ascii="Tahoma" w:hAnsi="Tahoma" w:cs="Tahoma"/>
          <w:color w:val="auto"/>
          <w:sz w:val="18"/>
          <w:szCs w:val="18"/>
        </w:rPr>
      </w:pPr>
      <w:r w:rsidRPr="00026C3D">
        <w:rPr>
          <w:rFonts w:ascii="Tahoma" w:hAnsi="Tahoma" w:cs="Tahoma"/>
          <w:color w:val="auto"/>
          <w:sz w:val="18"/>
          <w:szCs w:val="18"/>
        </w:rPr>
        <w:t>Os recursos devem ser dirigidos</w:t>
      </w:r>
      <w:r w:rsidR="00A81787" w:rsidRPr="00026C3D">
        <w:rPr>
          <w:rFonts w:ascii="Tahoma" w:hAnsi="Tahoma" w:cs="Tahoma"/>
          <w:color w:val="auto"/>
          <w:sz w:val="18"/>
          <w:szCs w:val="18"/>
        </w:rPr>
        <w:t xml:space="preserve"> a</w:t>
      </w:r>
      <w:r w:rsidRPr="00026C3D">
        <w:rPr>
          <w:rFonts w:ascii="Tahoma" w:hAnsi="Tahoma" w:cs="Tahoma"/>
          <w:color w:val="auto"/>
          <w:sz w:val="18"/>
          <w:szCs w:val="18"/>
        </w:rPr>
        <w:t xml:space="preserve"> </w:t>
      </w:r>
      <w:r w:rsidR="00A81787" w:rsidRPr="00026C3D">
        <w:rPr>
          <w:rFonts w:ascii="Tahoma" w:hAnsi="Tahoma" w:cs="Tahoma"/>
          <w:color w:val="auto"/>
          <w:sz w:val="18"/>
          <w:szCs w:val="18"/>
        </w:rPr>
        <w:t>Coordenadora da Coordenadoria de Alimentação Escolar</w:t>
      </w:r>
      <w:r w:rsidRPr="00026C3D">
        <w:rPr>
          <w:rFonts w:ascii="Tahoma" w:hAnsi="Tahoma" w:cs="Tahoma"/>
          <w:color w:val="auto"/>
          <w:sz w:val="18"/>
          <w:szCs w:val="18"/>
        </w:rPr>
        <w:t>, e protocolizados nos dias úteis, das 10h às 16h, no endereço da Coordenadoria de Alimentação Escolar (a “CODAE</w:t>
      </w:r>
      <w:r w:rsidR="00A81787" w:rsidRPr="00026C3D">
        <w:rPr>
          <w:rFonts w:ascii="Tahoma" w:hAnsi="Tahoma" w:cs="Tahoma"/>
          <w:color w:val="auto"/>
          <w:sz w:val="18"/>
          <w:szCs w:val="18"/>
        </w:rPr>
        <w:t>”), na Rua Líbero Badaró, 425, 26</w:t>
      </w:r>
      <w:r w:rsidRPr="00026C3D">
        <w:rPr>
          <w:rFonts w:ascii="Tahoma" w:hAnsi="Tahoma" w:cs="Tahoma"/>
          <w:color w:val="auto"/>
          <w:sz w:val="18"/>
          <w:szCs w:val="18"/>
        </w:rPr>
        <w:t>º andar, Centro, São Paulo, SP.</w:t>
      </w:r>
    </w:p>
    <w:p w14:paraId="0C46D448" w14:textId="77777777" w:rsidR="006A13AD" w:rsidRPr="00026C3D" w:rsidRDefault="006A13AD" w:rsidP="00D5266C">
      <w:pPr>
        <w:pStyle w:val="Nivel3"/>
        <w:ind w:left="851" w:hanging="851"/>
        <w:rPr>
          <w:rFonts w:ascii="Tahoma" w:hAnsi="Tahoma" w:cs="Tahoma"/>
          <w:color w:val="auto"/>
          <w:sz w:val="18"/>
          <w:szCs w:val="18"/>
        </w:rPr>
      </w:pPr>
      <w:r w:rsidRPr="00026C3D">
        <w:rPr>
          <w:rFonts w:ascii="Tahoma" w:hAnsi="Tahoma" w:cs="Tahoma"/>
          <w:color w:val="auto"/>
          <w:sz w:val="18"/>
          <w:szCs w:val="18"/>
        </w:rPr>
        <w:t>Não serão conhecidos recursos enviados por fax ou meio eletrônico se os originais não forem fisicamente protocolizados dentro do prazo previsto em lei.</w:t>
      </w:r>
    </w:p>
    <w:p w14:paraId="144A8861"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Sem prejuízo da aplicação de multa à Detentora, se a infração cometida caracterizar má-fé ou causar risco de desabastecimento, podem ainda ser aplicadas, a critério da administração, as penalidades de suspensão temporária de participação em licitação e impedimento de contratar com a administração, por prazo não superior a dois anos e de declaração de inidoneidade para licitar ou contratar com a administração pública.</w:t>
      </w:r>
    </w:p>
    <w:p w14:paraId="0A5EA9E3"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Toda decisão sobre aplicação de penalidade deverá ser informada ao órgão gestor do Registro de Preços, com a finalidade de se garantir o pleno cumprimento da fiscalização geral da Ata.</w:t>
      </w:r>
    </w:p>
    <w:p w14:paraId="6CA8293A"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A eventual aplicação das penalidades previstas na Ata ou sua dispensa caberá à SME, devendo a unidade requisitante informar se a infração ocorreu por culpa da detentora ou por força maior, caso fortuito ou fato imputável à Administração, conforme o caso.</w:t>
      </w:r>
    </w:p>
    <w:p w14:paraId="0A428604" w14:textId="77777777" w:rsidR="006A13AD" w:rsidRPr="00026C3D" w:rsidRDefault="006A13AD" w:rsidP="00D5266C">
      <w:pPr>
        <w:pStyle w:val="Nivel3"/>
        <w:ind w:left="851" w:hanging="851"/>
        <w:rPr>
          <w:rFonts w:ascii="Tahoma" w:hAnsi="Tahoma" w:cs="Tahoma"/>
          <w:color w:val="auto"/>
          <w:sz w:val="18"/>
          <w:szCs w:val="18"/>
        </w:rPr>
      </w:pPr>
      <w:r w:rsidRPr="00026C3D">
        <w:rPr>
          <w:rFonts w:ascii="Tahoma" w:hAnsi="Tahoma" w:cs="Tahoma"/>
          <w:color w:val="auto"/>
          <w:sz w:val="18"/>
          <w:szCs w:val="18"/>
        </w:rPr>
        <w:lastRenderedPageBreak/>
        <w:t>As penalidades de advertência e multa devem ser aplicadas diretamente pelos órgãos participantes.</w:t>
      </w:r>
    </w:p>
    <w:p w14:paraId="351C0951" w14:textId="77777777" w:rsidR="006A13AD" w:rsidRPr="00026C3D" w:rsidRDefault="006A13AD" w:rsidP="00D5266C">
      <w:pPr>
        <w:pStyle w:val="Nivel2"/>
        <w:ind w:left="851" w:hanging="851"/>
        <w:rPr>
          <w:rFonts w:ascii="Tahoma" w:hAnsi="Tahoma" w:cs="Tahoma"/>
          <w:color w:val="auto"/>
          <w:sz w:val="18"/>
          <w:szCs w:val="18"/>
        </w:rPr>
      </w:pPr>
      <w:r w:rsidRPr="00026C3D">
        <w:rPr>
          <w:rFonts w:ascii="Tahoma" w:hAnsi="Tahoma" w:cs="Tahoma"/>
          <w:color w:val="auto"/>
          <w:sz w:val="18"/>
          <w:szCs w:val="18"/>
        </w:rPr>
        <w:t>O procedimento para aplicação de penalidade observará o disposto no Decreto Municipal 62.100/2022.</w:t>
      </w:r>
    </w:p>
    <w:p w14:paraId="292D9742" w14:textId="77777777" w:rsidR="00BE7FFB" w:rsidRPr="00026C3D" w:rsidRDefault="00BE7FFB" w:rsidP="00D5266C">
      <w:pPr>
        <w:numPr>
          <w:ilvl w:val="1"/>
          <w:numId w:val="1"/>
        </w:numPr>
        <w:spacing w:before="120" w:after="120" w:line="276" w:lineRule="auto"/>
        <w:ind w:left="851" w:hanging="851"/>
        <w:jc w:val="both"/>
        <w:rPr>
          <w:rFonts w:ascii="Tahoma" w:hAnsi="Tahoma"/>
          <w:sz w:val="18"/>
          <w:szCs w:val="18"/>
        </w:rPr>
      </w:pPr>
      <w:r w:rsidRPr="00026C3D">
        <w:rPr>
          <w:rFonts w:ascii="Tahoma" w:hAnsi="Tahoma"/>
          <w:sz w:val="18"/>
          <w:szCs w:val="18"/>
        </w:rPr>
        <w:t>A aplicação das sanções previstas neste Contrato não exclui, em hipótese alguma, a obrigação de reparação integral do dano causado ao Contratante (</w:t>
      </w:r>
      <w:hyperlink r:id="rId63" w:anchor="art156§9" w:history="1">
        <w:r w:rsidRPr="00026C3D">
          <w:rPr>
            <w:rFonts w:ascii="Tahoma" w:hAnsi="Tahoma"/>
            <w:sz w:val="18"/>
            <w:szCs w:val="18"/>
            <w:u w:val="single"/>
          </w:rPr>
          <w:t>art. 156, §9º, da Lei nº 14.133, de 2021</w:t>
        </w:r>
      </w:hyperlink>
      <w:r w:rsidRPr="00026C3D">
        <w:rPr>
          <w:rFonts w:ascii="Tahoma" w:hAnsi="Tahoma"/>
          <w:sz w:val="18"/>
          <w:szCs w:val="18"/>
        </w:rPr>
        <w:t>)</w:t>
      </w:r>
    </w:p>
    <w:p w14:paraId="55109119" w14:textId="77777777" w:rsidR="00BE7FFB" w:rsidRPr="00026C3D" w:rsidRDefault="00BE7FFB" w:rsidP="00655184">
      <w:pPr>
        <w:numPr>
          <w:ilvl w:val="2"/>
          <w:numId w:val="1"/>
        </w:numPr>
        <w:spacing w:before="120" w:after="120" w:line="276" w:lineRule="auto"/>
        <w:ind w:left="851" w:hanging="851"/>
        <w:jc w:val="both"/>
        <w:rPr>
          <w:rFonts w:ascii="Tahoma" w:hAnsi="Tahoma"/>
          <w:sz w:val="18"/>
          <w:szCs w:val="18"/>
        </w:rPr>
      </w:pPr>
      <w:r w:rsidRPr="00026C3D">
        <w:rPr>
          <w:rFonts w:ascii="Tahoma" w:hAnsi="Tahoma"/>
          <w:sz w:val="18"/>
          <w:szCs w:val="18"/>
        </w:rPr>
        <w:t>Todas as sanções previstas neste Contrato poderão ser aplicadas cumulativamente com a multa (</w:t>
      </w:r>
      <w:hyperlink r:id="rId64" w:anchor="art156§7" w:history="1">
        <w:r w:rsidRPr="00026C3D">
          <w:rPr>
            <w:rFonts w:ascii="Tahoma" w:hAnsi="Tahoma"/>
            <w:sz w:val="18"/>
            <w:szCs w:val="18"/>
            <w:u w:val="single"/>
          </w:rPr>
          <w:t>art. 156, §7º, da Lei nº 14.133, de 2021</w:t>
        </w:r>
      </w:hyperlink>
      <w:r w:rsidRPr="00026C3D">
        <w:rPr>
          <w:rFonts w:ascii="Tahoma" w:hAnsi="Tahoma"/>
          <w:sz w:val="18"/>
          <w:szCs w:val="18"/>
        </w:rPr>
        <w:t>).</w:t>
      </w:r>
    </w:p>
    <w:p w14:paraId="779B48EA" w14:textId="77777777" w:rsidR="00BE7FFB" w:rsidRPr="00026C3D" w:rsidRDefault="00BE7FFB" w:rsidP="00655184">
      <w:pPr>
        <w:numPr>
          <w:ilvl w:val="2"/>
          <w:numId w:val="1"/>
        </w:numPr>
        <w:spacing w:before="120" w:after="120" w:line="276" w:lineRule="auto"/>
        <w:ind w:left="851" w:hanging="851"/>
        <w:jc w:val="both"/>
        <w:rPr>
          <w:rFonts w:ascii="Tahoma" w:hAnsi="Tahoma"/>
          <w:sz w:val="18"/>
          <w:szCs w:val="18"/>
        </w:rPr>
      </w:pPr>
      <w:r w:rsidRPr="00026C3D">
        <w:rPr>
          <w:rFonts w:ascii="Tahoma" w:hAnsi="Tahoma"/>
          <w:sz w:val="18"/>
          <w:szCs w:val="18"/>
        </w:rPr>
        <w:t>Antes da aplicação da multa será facultada a defesa do interessado no prazo de 15 (quinze) dias úteis, contado da data de sua intimação (</w:t>
      </w:r>
      <w:hyperlink r:id="rId65" w:anchor="art157" w:history="1">
        <w:r w:rsidRPr="00026C3D">
          <w:rPr>
            <w:rFonts w:ascii="Tahoma" w:hAnsi="Tahoma"/>
            <w:sz w:val="18"/>
            <w:szCs w:val="18"/>
            <w:u w:val="single"/>
          </w:rPr>
          <w:t>art. 157, da Lei nº 14.133, de 2021</w:t>
        </w:r>
      </w:hyperlink>
      <w:r w:rsidRPr="00026C3D">
        <w:rPr>
          <w:rFonts w:ascii="Tahoma" w:hAnsi="Tahoma"/>
          <w:sz w:val="18"/>
          <w:szCs w:val="18"/>
        </w:rPr>
        <w:t>)</w:t>
      </w:r>
    </w:p>
    <w:p w14:paraId="1B493B3C" w14:textId="77777777" w:rsidR="00BE7FFB" w:rsidRPr="00026C3D" w:rsidRDefault="00BE7FFB" w:rsidP="00013ABB">
      <w:pPr>
        <w:numPr>
          <w:ilvl w:val="2"/>
          <w:numId w:val="1"/>
        </w:numPr>
        <w:spacing w:before="120" w:after="120" w:line="276" w:lineRule="auto"/>
        <w:ind w:left="851" w:hanging="851"/>
        <w:jc w:val="both"/>
        <w:rPr>
          <w:rFonts w:ascii="Tahoma" w:hAnsi="Tahoma"/>
          <w:sz w:val="18"/>
          <w:szCs w:val="18"/>
        </w:rPr>
      </w:pPr>
      <w:r w:rsidRPr="00026C3D">
        <w:rPr>
          <w:rFonts w:ascii="Tahoma" w:hAnsi="Tahoma"/>
          <w:sz w:val="18"/>
          <w:szCs w:val="18"/>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6" w:anchor="art156§8" w:history="1">
        <w:r w:rsidRPr="00026C3D">
          <w:rPr>
            <w:rFonts w:ascii="Tahoma" w:hAnsi="Tahoma"/>
            <w:sz w:val="18"/>
            <w:szCs w:val="18"/>
            <w:u w:val="single"/>
          </w:rPr>
          <w:t>art. 156, §8º, da Lei nº 14.133, de 2021</w:t>
        </w:r>
      </w:hyperlink>
      <w:r w:rsidRPr="00026C3D">
        <w:rPr>
          <w:rFonts w:ascii="Tahoma" w:hAnsi="Tahoma"/>
          <w:sz w:val="18"/>
          <w:szCs w:val="18"/>
        </w:rPr>
        <w:t>).</w:t>
      </w:r>
    </w:p>
    <w:p w14:paraId="63723AF2" w14:textId="39089585" w:rsidR="00BE7FFB" w:rsidRPr="00026C3D" w:rsidRDefault="00BE7FFB" w:rsidP="00013ABB">
      <w:pPr>
        <w:numPr>
          <w:ilvl w:val="2"/>
          <w:numId w:val="1"/>
        </w:numPr>
        <w:spacing w:before="120" w:after="120" w:line="276" w:lineRule="auto"/>
        <w:ind w:left="851" w:hanging="851"/>
        <w:jc w:val="both"/>
        <w:rPr>
          <w:rFonts w:ascii="Tahoma" w:hAnsi="Tahoma"/>
          <w:sz w:val="18"/>
          <w:szCs w:val="18"/>
        </w:rPr>
      </w:pPr>
      <w:r w:rsidRPr="00026C3D">
        <w:rPr>
          <w:rFonts w:ascii="Tahoma" w:hAnsi="Tahoma"/>
          <w:sz w:val="18"/>
          <w:szCs w:val="18"/>
        </w:rPr>
        <w:t xml:space="preserve">Previamente ao encaminhamento à cobrança judicial, a multa poderá ser recolhida administrativamente no prazo máximo de </w:t>
      </w:r>
      <w:r w:rsidR="005B1DD4" w:rsidRPr="00026C3D">
        <w:rPr>
          <w:rFonts w:ascii="Tahoma" w:hAnsi="Tahoma"/>
          <w:i/>
          <w:sz w:val="18"/>
          <w:szCs w:val="18"/>
        </w:rPr>
        <w:t>05</w:t>
      </w:r>
      <w:r w:rsidRPr="00026C3D">
        <w:rPr>
          <w:rFonts w:ascii="Tahoma" w:hAnsi="Tahoma"/>
          <w:i/>
          <w:iCs/>
          <w:sz w:val="18"/>
          <w:szCs w:val="18"/>
        </w:rPr>
        <w:t xml:space="preserve"> (</w:t>
      </w:r>
      <w:r w:rsidR="005B1DD4" w:rsidRPr="00026C3D">
        <w:rPr>
          <w:rFonts w:ascii="Tahoma" w:hAnsi="Tahoma"/>
          <w:i/>
          <w:sz w:val="18"/>
          <w:szCs w:val="18"/>
        </w:rPr>
        <w:t>cinco</w:t>
      </w:r>
      <w:r w:rsidRPr="00026C3D">
        <w:rPr>
          <w:rFonts w:ascii="Tahoma" w:hAnsi="Tahoma"/>
          <w:i/>
          <w:iCs/>
          <w:sz w:val="18"/>
          <w:szCs w:val="18"/>
        </w:rPr>
        <w:t xml:space="preserve">) </w:t>
      </w:r>
      <w:r w:rsidRPr="00026C3D">
        <w:rPr>
          <w:rFonts w:ascii="Tahoma" w:hAnsi="Tahoma"/>
          <w:sz w:val="18"/>
          <w:szCs w:val="18"/>
        </w:rPr>
        <w:t>dias</w:t>
      </w:r>
      <w:r w:rsidR="005B1DD4" w:rsidRPr="00026C3D">
        <w:rPr>
          <w:rFonts w:ascii="Tahoma" w:hAnsi="Tahoma"/>
          <w:sz w:val="18"/>
          <w:szCs w:val="18"/>
        </w:rPr>
        <w:t xml:space="preserve"> úteis</w:t>
      </w:r>
      <w:r w:rsidRPr="00026C3D">
        <w:rPr>
          <w:rFonts w:ascii="Tahoma" w:hAnsi="Tahoma"/>
          <w:sz w:val="18"/>
          <w:szCs w:val="18"/>
        </w:rPr>
        <w:t>, a contar da data do recebimento da comunicação enviada pela autoridade competente.</w:t>
      </w:r>
      <w:bookmarkStart w:id="118" w:name="_Hlk78351618"/>
      <w:bookmarkEnd w:id="118"/>
    </w:p>
    <w:p w14:paraId="304C4110" w14:textId="77777777" w:rsidR="00BE7FFB" w:rsidRPr="00026C3D" w:rsidRDefault="00BE7FFB" w:rsidP="00655184">
      <w:pPr>
        <w:numPr>
          <w:ilvl w:val="1"/>
          <w:numId w:val="1"/>
        </w:numPr>
        <w:spacing w:before="120" w:after="120" w:line="276" w:lineRule="auto"/>
        <w:ind w:left="709" w:hanging="709"/>
        <w:jc w:val="both"/>
        <w:rPr>
          <w:rFonts w:ascii="Tahoma" w:hAnsi="Tahoma"/>
          <w:sz w:val="18"/>
          <w:szCs w:val="18"/>
        </w:rPr>
      </w:pPr>
      <w:r w:rsidRPr="00026C3D">
        <w:rPr>
          <w:rFonts w:ascii="Tahoma" w:hAnsi="Tahoma"/>
          <w:sz w:val="18"/>
          <w:szCs w:val="18"/>
        </w:rPr>
        <w:t xml:space="preserve">A aplicação das sanções realizar-se-á em processo administrativo que assegure o contraditório e a ampla defesa ao Contratado, observando-se o procedimento previsto no </w:t>
      </w:r>
      <w:r w:rsidRPr="00026C3D">
        <w:rPr>
          <w:rFonts w:ascii="Tahoma" w:hAnsi="Tahoma"/>
          <w:b/>
          <w:bCs/>
          <w:sz w:val="18"/>
          <w:szCs w:val="18"/>
        </w:rPr>
        <w:t xml:space="preserve">caput </w:t>
      </w:r>
      <w:r w:rsidRPr="00026C3D">
        <w:rPr>
          <w:rFonts w:ascii="Tahoma" w:hAnsi="Tahoma"/>
          <w:sz w:val="18"/>
          <w:szCs w:val="18"/>
        </w:rPr>
        <w:t xml:space="preserve">e parágrafos do </w:t>
      </w:r>
      <w:hyperlink r:id="rId67" w:anchor="art158" w:history="1">
        <w:r w:rsidRPr="00026C3D">
          <w:rPr>
            <w:rFonts w:ascii="Tahoma" w:hAnsi="Tahoma"/>
            <w:sz w:val="18"/>
            <w:szCs w:val="18"/>
            <w:u w:val="single"/>
          </w:rPr>
          <w:t>art. 158 da Lei nº 14.133, de 2021</w:t>
        </w:r>
      </w:hyperlink>
      <w:r w:rsidRPr="00026C3D">
        <w:rPr>
          <w:rFonts w:ascii="Tahoma" w:hAnsi="Tahoma"/>
          <w:sz w:val="18"/>
          <w:szCs w:val="18"/>
        </w:rPr>
        <w:t>, para as penalidades de impedimento de licitar e contratar e de declaração de inidoneidade para licitar ou contratar.</w:t>
      </w:r>
    </w:p>
    <w:p w14:paraId="7868D2E8" w14:textId="77777777" w:rsidR="00BE7FFB" w:rsidRPr="00026C3D" w:rsidRDefault="00BE7FFB" w:rsidP="00655184">
      <w:pPr>
        <w:numPr>
          <w:ilvl w:val="1"/>
          <w:numId w:val="1"/>
        </w:numPr>
        <w:spacing w:before="120" w:after="120" w:line="276" w:lineRule="auto"/>
        <w:ind w:left="709" w:hanging="709"/>
        <w:jc w:val="both"/>
        <w:rPr>
          <w:rFonts w:ascii="Tahoma" w:hAnsi="Tahoma"/>
          <w:sz w:val="18"/>
          <w:szCs w:val="18"/>
        </w:rPr>
      </w:pPr>
      <w:r w:rsidRPr="00026C3D">
        <w:rPr>
          <w:rFonts w:ascii="Tahoma" w:hAnsi="Tahoma"/>
          <w:sz w:val="18"/>
          <w:szCs w:val="18"/>
        </w:rPr>
        <w:t>Na aplicação das sanções serão considerados (</w:t>
      </w:r>
      <w:hyperlink r:id="rId68" w:anchor="art156§1" w:history="1">
        <w:r w:rsidRPr="00026C3D">
          <w:rPr>
            <w:rFonts w:ascii="Tahoma" w:hAnsi="Tahoma"/>
            <w:sz w:val="18"/>
            <w:szCs w:val="18"/>
            <w:u w:val="single"/>
          </w:rPr>
          <w:t>art. 156, §1º, da Lei nº 14.133, de 2021</w:t>
        </w:r>
      </w:hyperlink>
      <w:r w:rsidRPr="00026C3D">
        <w:rPr>
          <w:rFonts w:ascii="Tahoma" w:hAnsi="Tahoma"/>
          <w:sz w:val="18"/>
          <w:szCs w:val="18"/>
        </w:rPr>
        <w:t>):</w:t>
      </w:r>
    </w:p>
    <w:p w14:paraId="68701526" w14:textId="77777777" w:rsidR="00BE7FFB" w:rsidRPr="00026C3D" w:rsidRDefault="00BE7FFB" w:rsidP="00655184">
      <w:pPr>
        <w:numPr>
          <w:ilvl w:val="0"/>
          <w:numId w:val="22"/>
        </w:numPr>
        <w:suppressAutoHyphens/>
        <w:spacing w:before="120" w:after="120" w:line="276" w:lineRule="auto"/>
        <w:ind w:left="993" w:hanging="284"/>
        <w:contextualSpacing/>
        <w:jc w:val="both"/>
        <w:rPr>
          <w:rFonts w:ascii="Tahoma" w:eastAsia="Arial" w:hAnsi="Tahoma"/>
          <w:sz w:val="18"/>
          <w:szCs w:val="18"/>
        </w:rPr>
      </w:pPr>
      <w:r w:rsidRPr="00026C3D">
        <w:rPr>
          <w:rFonts w:ascii="Tahoma" w:eastAsia="Arial" w:hAnsi="Tahoma"/>
          <w:sz w:val="18"/>
          <w:szCs w:val="18"/>
        </w:rPr>
        <w:t>a natureza e a gravidade da infração cometida;</w:t>
      </w:r>
    </w:p>
    <w:p w14:paraId="2EE85136" w14:textId="77777777" w:rsidR="00BE7FFB" w:rsidRPr="00026C3D" w:rsidRDefault="00BE7FFB" w:rsidP="00655184">
      <w:pPr>
        <w:numPr>
          <w:ilvl w:val="0"/>
          <w:numId w:val="22"/>
        </w:numPr>
        <w:suppressAutoHyphens/>
        <w:spacing w:before="120" w:after="120" w:line="276" w:lineRule="auto"/>
        <w:ind w:left="993" w:hanging="284"/>
        <w:contextualSpacing/>
        <w:jc w:val="both"/>
        <w:rPr>
          <w:rFonts w:ascii="Tahoma" w:eastAsia="Arial" w:hAnsi="Tahoma"/>
          <w:sz w:val="18"/>
          <w:szCs w:val="18"/>
        </w:rPr>
      </w:pPr>
      <w:r w:rsidRPr="00026C3D">
        <w:rPr>
          <w:rFonts w:ascii="Tahoma" w:eastAsia="Arial" w:hAnsi="Tahoma"/>
          <w:sz w:val="18"/>
          <w:szCs w:val="18"/>
        </w:rPr>
        <w:t>as peculiaridades do caso concreto;</w:t>
      </w:r>
    </w:p>
    <w:p w14:paraId="21804881" w14:textId="77777777" w:rsidR="00BE7FFB" w:rsidRPr="00026C3D" w:rsidRDefault="00BE7FFB" w:rsidP="00655184">
      <w:pPr>
        <w:numPr>
          <w:ilvl w:val="0"/>
          <w:numId w:val="22"/>
        </w:numPr>
        <w:suppressAutoHyphens/>
        <w:spacing w:before="120" w:after="120" w:line="276" w:lineRule="auto"/>
        <w:ind w:left="993" w:hanging="284"/>
        <w:contextualSpacing/>
        <w:jc w:val="both"/>
        <w:rPr>
          <w:rFonts w:ascii="Tahoma" w:eastAsia="Arial" w:hAnsi="Tahoma"/>
          <w:sz w:val="18"/>
          <w:szCs w:val="18"/>
        </w:rPr>
      </w:pPr>
      <w:r w:rsidRPr="00026C3D">
        <w:rPr>
          <w:rFonts w:ascii="Tahoma" w:eastAsia="Arial" w:hAnsi="Tahoma"/>
          <w:sz w:val="18"/>
          <w:szCs w:val="18"/>
        </w:rPr>
        <w:t>as circunstâncias agravantes ou atenuantes;</w:t>
      </w:r>
    </w:p>
    <w:p w14:paraId="516A4611" w14:textId="77777777" w:rsidR="00BE7FFB" w:rsidRPr="00026C3D" w:rsidRDefault="00BE7FFB" w:rsidP="00655184">
      <w:pPr>
        <w:numPr>
          <w:ilvl w:val="0"/>
          <w:numId w:val="22"/>
        </w:numPr>
        <w:suppressAutoHyphens/>
        <w:spacing w:before="120" w:after="120" w:line="276" w:lineRule="auto"/>
        <w:ind w:left="993" w:hanging="284"/>
        <w:contextualSpacing/>
        <w:jc w:val="both"/>
        <w:rPr>
          <w:rFonts w:ascii="Tahoma" w:eastAsia="Arial" w:hAnsi="Tahoma"/>
          <w:sz w:val="18"/>
          <w:szCs w:val="18"/>
        </w:rPr>
      </w:pPr>
      <w:r w:rsidRPr="00026C3D">
        <w:rPr>
          <w:rFonts w:ascii="Tahoma" w:eastAsia="Arial" w:hAnsi="Tahoma"/>
          <w:sz w:val="18"/>
          <w:szCs w:val="18"/>
        </w:rPr>
        <w:t>os danos que dela provierem para o Contratante;</w:t>
      </w:r>
    </w:p>
    <w:p w14:paraId="750EE5C5" w14:textId="77777777" w:rsidR="00BE7FFB" w:rsidRPr="00026C3D" w:rsidRDefault="00BE7FFB" w:rsidP="00655184">
      <w:pPr>
        <w:numPr>
          <w:ilvl w:val="0"/>
          <w:numId w:val="22"/>
        </w:numPr>
        <w:suppressAutoHyphens/>
        <w:spacing w:before="120" w:after="120" w:line="276" w:lineRule="auto"/>
        <w:ind w:left="993" w:hanging="284"/>
        <w:contextualSpacing/>
        <w:jc w:val="both"/>
        <w:rPr>
          <w:rFonts w:ascii="Tahoma" w:eastAsia="Arial" w:hAnsi="Tahoma"/>
          <w:sz w:val="18"/>
          <w:szCs w:val="18"/>
        </w:rPr>
      </w:pPr>
      <w:r w:rsidRPr="00026C3D">
        <w:rPr>
          <w:rFonts w:ascii="Tahoma" w:eastAsia="Arial" w:hAnsi="Tahoma"/>
          <w:sz w:val="18"/>
          <w:szCs w:val="18"/>
        </w:rPr>
        <w:t>a implantação ou o aperfeiçoamento de programa de integridade, conforme normas e orientações dos órgãos de controle.</w:t>
      </w:r>
    </w:p>
    <w:p w14:paraId="5791B079" w14:textId="77777777" w:rsidR="00BE7FFB" w:rsidRPr="00026C3D" w:rsidRDefault="00BE7FFB" w:rsidP="00655184">
      <w:pPr>
        <w:numPr>
          <w:ilvl w:val="1"/>
          <w:numId w:val="1"/>
        </w:numPr>
        <w:spacing w:before="120" w:after="120" w:line="276" w:lineRule="auto"/>
        <w:ind w:left="709" w:hanging="709"/>
        <w:jc w:val="both"/>
        <w:rPr>
          <w:rFonts w:ascii="Tahoma" w:hAnsi="Tahoma"/>
          <w:sz w:val="18"/>
          <w:szCs w:val="18"/>
        </w:rPr>
      </w:pPr>
      <w:r w:rsidRPr="00026C3D">
        <w:rPr>
          <w:rFonts w:ascii="Tahoma" w:hAnsi="Tahoma"/>
          <w:sz w:val="18"/>
          <w:szCs w:val="18"/>
        </w:rPr>
        <w:t xml:space="preserve">Os atos previstos como infrações administrativas na </w:t>
      </w:r>
      <w:hyperlink r:id="rId69" w:history="1">
        <w:r w:rsidRPr="00026C3D">
          <w:rPr>
            <w:rFonts w:ascii="Tahoma" w:hAnsi="Tahoma"/>
            <w:sz w:val="18"/>
            <w:szCs w:val="18"/>
            <w:u w:val="single"/>
          </w:rPr>
          <w:t>Lei nº 14.133, de 2021</w:t>
        </w:r>
      </w:hyperlink>
      <w:r w:rsidRPr="00026C3D">
        <w:rPr>
          <w:rFonts w:ascii="Tahoma" w:hAnsi="Tahoma"/>
          <w:sz w:val="18"/>
          <w:szCs w:val="18"/>
        </w:rPr>
        <w:t xml:space="preserve">, ou em outras leis de licitações e contratos da Administração Pública que também sejam tipificados como atos lesivos na </w:t>
      </w:r>
      <w:hyperlink r:id="rId70" w:history="1">
        <w:r w:rsidRPr="00026C3D">
          <w:rPr>
            <w:rFonts w:ascii="Tahoma" w:hAnsi="Tahoma"/>
            <w:sz w:val="18"/>
            <w:szCs w:val="18"/>
            <w:u w:val="single"/>
          </w:rPr>
          <w:t>Lei nº 12.846, de 2013</w:t>
        </w:r>
      </w:hyperlink>
      <w:r w:rsidRPr="00026C3D">
        <w:rPr>
          <w:rFonts w:ascii="Tahoma" w:hAnsi="Tahoma"/>
          <w:sz w:val="18"/>
          <w:szCs w:val="18"/>
        </w:rPr>
        <w:t>, serão apurados e julgados conjuntamente, nos mesmos autos, observados o rito procedimental e autoridade competente definidos na referida Lei (</w:t>
      </w:r>
      <w:hyperlink r:id="rId71" w:history="1">
        <w:r w:rsidRPr="00026C3D">
          <w:rPr>
            <w:rFonts w:ascii="Tahoma" w:hAnsi="Tahoma"/>
            <w:sz w:val="18"/>
            <w:szCs w:val="18"/>
            <w:u w:val="single"/>
          </w:rPr>
          <w:t>art. 159</w:t>
        </w:r>
      </w:hyperlink>
      <w:r w:rsidRPr="00026C3D">
        <w:rPr>
          <w:rFonts w:ascii="Tahoma" w:hAnsi="Tahoma"/>
          <w:sz w:val="18"/>
          <w:szCs w:val="18"/>
        </w:rPr>
        <w:t>).</w:t>
      </w:r>
    </w:p>
    <w:p w14:paraId="0B2C002E" w14:textId="77777777" w:rsidR="00BE7FFB" w:rsidRPr="00026C3D" w:rsidRDefault="00BE7FFB" w:rsidP="00655184">
      <w:pPr>
        <w:numPr>
          <w:ilvl w:val="1"/>
          <w:numId w:val="1"/>
        </w:numPr>
        <w:spacing w:before="120" w:after="120" w:line="276" w:lineRule="auto"/>
        <w:ind w:left="709" w:hanging="709"/>
        <w:jc w:val="both"/>
        <w:rPr>
          <w:rFonts w:ascii="Tahoma" w:hAnsi="Tahoma"/>
          <w:i/>
          <w:iCs/>
          <w:sz w:val="18"/>
          <w:szCs w:val="18"/>
        </w:rPr>
      </w:pPr>
      <w:r w:rsidRPr="00026C3D">
        <w:rPr>
          <w:rFonts w:ascii="Tahoma" w:hAnsi="Tahoma"/>
          <w:sz w:val="18"/>
          <w:szCs w:val="18"/>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2" w:anchor="art160" w:history="1">
        <w:r w:rsidRPr="00026C3D">
          <w:rPr>
            <w:rFonts w:ascii="Tahoma" w:hAnsi="Tahoma"/>
            <w:sz w:val="18"/>
            <w:szCs w:val="18"/>
            <w:u w:val="single"/>
          </w:rPr>
          <w:t>art. 160, da Lei nº 14.133, de 2021</w:t>
        </w:r>
      </w:hyperlink>
      <w:r w:rsidRPr="00026C3D">
        <w:rPr>
          <w:rFonts w:ascii="Tahoma" w:hAnsi="Tahoma"/>
          <w:sz w:val="18"/>
          <w:szCs w:val="18"/>
        </w:rPr>
        <w:t>).</w:t>
      </w:r>
    </w:p>
    <w:p w14:paraId="320F9F9B" w14:textId="77777777" w:rsidR="00BE7FFB" w:rsidRPr="00026C3D" w:rsidRDefault="00BE7FFB" w:rsidP="0040542B">
      <w:pPr>
        <w:numPr>
          <w:ilvl w:val="1"/>
          <w:numId w:val="1"/>
        </w:numPr>
        <w:spacing w:before="120" w:after="120" w:line="276" w:lineRule="auto"/>
        <w:ind w:left="851" w:hanging="851"/>
        <w:jc w:val="both"/>
        <w:rPr>
          <w:rFonts w:ascii="Tahoma" w:hAnsi="Tahoma"/>
          <w:i/>
          <w:iCs/>
          <w:sz w:val="18"/>
          <w:szCs w:val="18"/>
        </w:rPr>
      </w:pPr>
      <w:r w:rsidRPr="00026C3D">
        <w:rPr>
          <w:rFonts w:ascii="Tahoma" w:hAnsi="Tahoma"/>
          <w:sz w:val="18"/>
          <w:szCs w:val="18"/>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026C3D">
        <w:rPr>
          <w:rFonts w:ascii="Tahoma" w:hAnsi="Tahoma"/>
          <w:sz w:val="18"/>
          <w:szCs w:val="18"/>
        </w:rPr>
        <w:t>Ceis</w:t>
      </w:r>
      <w:proofErr w:type="spellEnd"/>
      <w:r w:rsidRPr="00026C3D">
        <w:rPr>
          <w:rFonts w:ascii="Tahoma" w:hAnsi="Tahoma"/>
          <w:sz w:val="18"/>
          <w:szCs w:val="18"/>
        </w:rPr>
        <w:t>) e no Cadastro Nacional de Empresas Punidas (</w:t>
      </w:r>
      <w:proofErr w:type="spellStart"/>
      <w:r w:rsidRPr="00026C3D">
        <w:rPr>
          <w:rFonts w:ascii="Tahoma" w:hAnsi="Tahoma"/>
          <w:sz w:val="18"/>
          <w:szCs w:val="18"/>
        </w:rPr>
        <w:t>Cnep</w:t>
      </w:r>
      <w:proofErr w:type="spellEnd"/>
      <w:r w:rsidRPr="00026C3D">
        <w:rPr>
          <w:rFonts w:ascii="Tahoma" w:hAnsi="Tahoma"/>
          <w:sz w:val="18"/>
          <w:szCs w:val="18"/>
        </w:rPr>
        <w:t>), instituídos no âmbito do Poder Executivo Federal. (</w:t>
      </w:r>
      <w:hyperlink r:id="rId73" w:anchor="art161" w:history="1">
        <w:r w:rsidRPr="00026C3D">
          <w:rPr>
            <w:rFonts w:ascii="Tahoma" w:hAnsi="Tahoma"/>
            <w:sz w:val="18"/>
            <w:szCs w:val="18"/>
            <w:u w:val="single"/>
          </w:rPr>
          <w:t>Art. 161, da Lei nº 14.133, de 2021</w:t>
        </w:r>
      </w:hyperlink>
      <w:r w:rsidRPr="00026C3D">
        <w:rPr>
          <w:rFonts w:ascii="Tahoma" w:hAnsi="Tahoma"/>
          <w:sz w:val="18"/>
          <w:szCs w:val="18"/>
        </w:rPr>
        <w:t>).</w:t>
      </w:r>
    </w:p>
    <w:p w14:paraId="1C6ACE4F" w14:textId="77777777" w:rsidR="00BE7FFB" w:rsidRPr="00026C3D" w:rsidRDefault="00BE7FFB" w:rsidP="0040542B">
      <w:pPr>
        <w:numPr>
          <w:ilvl w:val="1"/>
          <w:numId w:val="1"/>
        </w:numPr>
        <w:spacing w:before="120" w:after="120" w:line="276" w:lineRule="auto"/>
        <w:ind w:left="851" w:hanging="851"/>
        <w:jc w:val="both"/>
        <w:rPr>
          <w:rFonts w:ascii="Tahoma" w:hAnsi="Tahoma"/>
          <w:i/>
          <w:iCs/>
          <w:sz w:val="18"/>
          <w:szCs w:val="18"/>
        </w:rPr>
      </w:pPr>
      <w:r w:rsidRPr="00026C3D">
        <w:rPr>
          <w:rFonts w:ascii="Tahoma" w:hAnsi="Tahoma"/>
          <w:sz w:val="18"/>
          <w:szCs w:val="18"/>
        </w:rPr>
        <w:t xml:space="preserve">As sanções de impedimento de licitar e contratar e declaração de inidoneidade para licitar ou contratar são passíveis de reabilitação na forma do </w:t>
      </w:r>
      <w:hyperlink r:id="rId74" w:anchor="163" w:history="1">
        <w:r w:rsidRPr="00026C3D">
          <w:rPr>
            <w:rFonts w:ascii="Tahoma" w:hAnsi="Tahoma"/>
            <w:sz w:val="18"/>
            <w:szCs w:val="18"/>
            <w:u w:val="single"/>
          </w:rPr>
          <w:t>art. 163 da Lei nº 14.133/21</w:t>
        </w:r>
      </w:hyperlink>
      <w:r w:rsidRPr="00026C3D">
        <w:rPr>
          <w:rFonts w:ascii="Tahoma" w:hAnsi="Tahoma"/>
          <w:sz w:val="18"/>
          <w:szCs w:val="18"/>
        </w:rPr>
        <w:t>.</w:t>
      </w:r>
    </w:p>
    <w:p w14:paraId="48796DBD" w14:textId="77777777" w:rsidR="00BE7FFB" w:rsidRPr="00026C3D" w:rsidRDefault="00BE7FFB" w:rsidP="0040542B">
      <w:pPr>
        <w:numPr>
          <w:ilvl w:val="1"/>
          <w:numId w:val="1"/>
        </w:numPr>
        <w:spacing w:before="120" w:after="120" w:line="276" w:lineRule="auto"/>
        <w:ind w:left="851" w:hanging="851"/>
        <w:jc w:val="both"/>
        <w:rPr>
          <w:rFonts w:ascii="Tahoma" w:hAnsi="Tahoma"/>
          <w:sz w:val="18"/>
          <w:szCs w:val="18"/>
        </w:rPr>
      </w:pPr>
      <w:r w:rsidRPr="00026C3D">
        <w:rPr>
          <w:rFonts w:ascii="Tahoma" w:hAnsi="Tahoma"/>
          <w:sz w:val="18"/>
          <w:szCs w:val="18"/>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w:t>
      </w:r>
      <w:r w:rsidRPr="00026C3D">
        <w:rPr>
          <w:rFonts w:ascii="Tahoma" w:hAnsi="Tahoma"/>
          <w:sz w:val="18"/>
          <w:szCs w:val="18"/>
        </w:rPr>
        <w:lastRenderedPageBreak/>
        <w:t xml:space="preserve">contratado possua com o mesmo órgão ora contratante, na forma da Instrução </w:t>
      </w:r>
      <w:hyperlink r:id="rId75" w:history="1">
        <w:r w:rsidRPr="00026C3D">
          <w:rPr>
            <w:rFonts w:ascii="Tahoma" w:hAnsi="Tahoma"/>
            <w:sz w:val="18"/>
            <w:szCs w:val="18"/>
            <w:u w:val="single"/>
          </w:rPr>
          <w:t>Normativa SEGES/ME nº 26, de 13 de abril de 2022</w:t>
        </w:r>
      </w:hyperlink>
      <w:r w:rsidRPr="00026C3D">
        <w:rPr>
          <w:rFonts w:ascii="Tahoma" w:hAnsi="Tahoma"/>
          <w:sz w:val="18"/>
          <w:szCs w:val="18"/>
        </w:rPr>
        <w:t xml:space="preserve">. </w:t>
      </w:r>
    </w:p>
    <w:p w14:paraId="1A2DBE7C" w14:textId="561ABEDD" w:rsidR="00BE7FFB" w:rsidRPr="00026C3D" w:rsidRDefault="002446B2" w:rsidP="002446B2">
      <w:pPr>
        <w:keepNext/>
        <w:keepLines/>
        <w:tabs>
          <w:tab w:val="left" w:pos="567"/>
        </w:tabs>
        <w:spacing w:before="240"/>
        <w:jc w:val="both"/>
        <w:outlineLvl w:val="0"/>
        <w:rPr>
          <w:rFonts w:ascii="Tahoma" w:eastAsiaTheme="majorEastAsia" w:hAnsi="Tahoma"/>
          <w:b/>
          <w:bCs/>
          <w:sz w:val="18"/>
          <w:szCs w:val="18"/>
        </w:rPr>
      </w:pPr>
      <w:bookmarkStart w:id="119" w:name="_Toc135919160"/>
      <w:r>
        <w:rPr>
          <w:rFonts w:ascii="Tahoma" w:eastAsiaTheme="majorEastAsia" w:hAnsi="Tahoma"/>
          <w:b/>
          <w:bCs/>
          <w:sz w:val="18"/>
          <w:szCs w:val="18"/>
        </w:rPr>
        <w:t xml:space="preserve">12            </w:t>
      </w:r>
      <w:r w:rsidR="00BE7FFB" w:rsidRPr="00026C3D">
        <w:rPr>
          <w:rFonts w:ascii="Tahoma" w:eastAsiaTheme="majorEastAsia" w:hAnsi="Tahoma"/>
          <w:b/>
          <w:bCs/>
          <w:sz w:val="18"/>
          <w:szCs w:val="18"/>
        </w:rPr>
        <w:t>CLÁUSULA DÉCIMA SEGUNDA</w:t>
      </w:r>
      <w:r w:rsidR="00E64465">
        <w:rPr>
          <w:rFonts w:ascii="Tahoma" w:eastAsiaTheme="majorEastAsia" w:hAnsi="Tahoma"/>
          <w:b/>
          <w:bCs/>
          <w:sz w:val="18"/>
          <w:szCs w:val="18"/>
        </w:rPr>
        <w:t xml:space="preserve"> -</w:t>
      </w:r>
      <w:r w:rsidR="00BE7FFB" w:rsidRPr="00026C3D">
        <w:rPr>
          <w:rFonts w:ascii="Tahoma" w:eastAsiaTheme="majorEastAsia" w:hAnsi="Tahoma"/>
          <w:b/>
          <w:bCs/>
          <w:sz w:val="18"/>
          <w:szCs w:val="18"/>
        </w:rPr>
        <w:t xml:space="preserve"> DA EXTINÇÃO CONTRATUAL (</w:t>
      </w:r>
      <w:hyperlink r:id="rId76" w:anchor="art92" w:history="1">
        <w:r w:rsidR="00BE7FFB" w:rsidRPr="00026C3D">
          <w:rPr>
            <w:rFonts w:ascii="Tahoma" w:eastAsiaTheme="majorEastAsia" w:hAnsi="Tahoma"/>
            <w:b/>
            <w:bCs/>
            <w:sz w:val="18"/>
            <w:szCs w:val="18"/>
            <w:u w:val="single"/>
          </w:rPr>
          <w:t>art. 92, XIX</w:t>
        </w:r>
      </w:hyperlink>
      <w:r w:rsidR="00BE7FFB" w:rsidRPr="00026C3D">
        <w:rPr>
          <w:rFonts w:ascii="Tahoma" w:eastAsiaTheme="majorEastAsia" w:hAnsi="Tahoma"/>
          <w:b/>
          <w:bCs/>
          <w:sz w:val="18"/>
          <w:szCs w:val="18"/>
        </w:rPr>
        <w:t>)</w:t>
      </w:r>
      <w:bookmarkEnd w:id="119"/>
    </w:p>
    <w:p w14:paraId="579DB3E0" w14:textId="77777777" w:rsidR="00BE7FFB" w:rsidRPr="00026C3D" w:rsidRDefault="00BE7FFB" w:rsidP="0040542B">
      <w:pPr>
        <w:pStyle w:val="PargrafodaLista"/>
        <w:numPr>
          <w:ilvl w:val="0"/>
          <w:numId w:val="1"/>
        </w:numPr>
        <w:spacing w:before="120" w:after="120" w:line="276" w:lineRule="auto"/>
        <w:ind w:left="851" w:hanging="851"/>
        <w:contextualSpacing w:val="0"/>
        <w:jc w:val="both"/>
        <w:rPr>
          <w:rFonts w:ascii="Tahoma" w:hAnsi="Tahoma"/>
          <w:i/>
          <w:iCs/>
          <w:vanish/>
          <w:sz w:val="18"/>
          <w:szCs w:val="18"/>
        </w:rPr>
      </w:pPr>
    </w:p>
    <w:p w14:paraId="67F15A36" w14:textId="495832B2" w:rsidR="00BE7FFB" w:rsidRPr="00026C3D" w:rsidRDefault="00BE7FFB" w:rsidP="0040542B">
      <w:pPr>
        <w:pStyle w:val="Nivel2"/>
        <w:ind w:left="851" w:hanging="851"/>
        <w:rPr>
          <w:rFonts w:ascii="Tahoma" w:hAnsi="Tahoma" w:cs="Tahoma"/>
          <w:color w:val="auto"/>
          <w:sz w:val="18"/>
          <w:szCs w:val="18"/>
        </w:rPr>
      </w:pPr>
      <w:r w:rsidRPr="00026C3D">
        <w:rPr>
          <w:rFonts w:ascii="Tahoma" w:hAnsi="Tahoma" w:cs="Tahoma"/>
          <w:color w:val="auto"/>
          <w:sz w:val="18"/>
          <w:szCs w:val="18"/>
        </w:rPr>
        <w:t>O contrato será extinto quando cumpridas as obrigações de ambas as partes, ainda que isso ocorra antes do prazo estipulado para tanto.</w:t>
      </w:r>
    </w:p>
    <w:p w14:paraId="789B9298" w14:textId="77777777" w:rsidR="00BE7FFB" w:rsidRPr="00026C3D" w:rsidRDefault="00BE7FFB" w:rsidP="0040542B">
      <w:pPr>
        <w:numPr>
          <w:ilvl w:val="1"/>
          <w:numId w:val="1"/>
        </w:numPr>
        <w:spacing w:before="120" w:after="120" w:line="276" w:lineRule="auto"/>
        <w:ind w:left="851" w:hanging="851"/>
        <w:jc w:val="both"/>
        <w:rPr>
          <w:rFonts w:ascii="Tahoma" w:hAnsi="Tahoma"/>
          <w:iCs/>
          <w:sz w:val="18"/>
          <w:szCs w:val="18"/>
        </w:rPr>
      </w:pPr>
      <w:r w:rsidRPr="00026C3D">
        <w:rPr>
          <w:rFonts w:ascii="Tahoma" w:hAnsi="Tahoma"/>
          <w:iCs/>
          <w:sz w:val="18"/>
          <w:szCs w:val="18"/>
        </w:rPr>
        <w:t>O contrato será extinto quando vencido o prazo nele estipulado, independentemente de terem sido cumpridas ou não as obrigações de ambas as partes contraentes.</w:t>
      </w:r>
    </w:p>
    <w:p w14:paraId="0353C36A" w14:textId="77777777" w:rsidR="00BE7FFB" w:rsidRPr="00026C3D" w:rsidRDefault="00BE7FFB" w:rsidP="00655184">
      <w:pPr>
        <w:numPr>
          <w:ilvl w:val="2"/>
          <w:numId w:val="1"/>
        </w:numPr>
        <w:spacing w:before="120" w:after="120" w:line="276" w:lineRule="auto"/>
        <w:ind w:left="851" w:hanging="851"/>
        <w:jc w:val="both"/>
        <w:rPr>
          <w:rFonts w:ascii="Tahoma" w:hAnsi="Tahoma"/>
          <w:iCs/>
          <w:sz w:val="18"/>
          <w:szCs w:val="18"/>
        </w:rPr>
      </w:pPr>
      <w:r w:rsidRPr="00026C3D">
        <w:rPr>
          <w:rFonts w:ascii="Tahoma" w:hAnsi="Tahoma"/>
          <w:iCs/>
          <w:sz w:val="18"/>
          <w:szCs w:val="18"/>
        </w:rPr>
        <w:t>O contrato poderá ser extinto antes do prazo nele fixado, sem ônus para o Contratante, quando este não dispuser de créditos orçamentários para sua continuidade ou quando entender que o contrato não mais lhe oferece vantagem.</w:t>
      </w:r>
    </w:p>
    <w:p w14:paraId="3F7C6617" w14:textId="77777777" w:rsidR="00BE7FFB" w:rsidRPr="00026C3D" w:rsidRDefault="00BE7FFB" w:rsidP="00655184">
      <w:pPr>
        <w:numPr>
          <w:ilvl w:val="2"/>
          <w:numId w:val="1"/>
        </w:numPr>
        <w:spacing w:before="120" w:after="120" w:line="276" w:lineRule="auto"/>
        <w:ind w:left="851" w:hanging="851"/>
        <w:jc w:val="both"/>
        <w:rPr>
          <w:rFonts w:ascii="Tahoma" w:hAnsi="Tahoma"/>
          <w:iCs/>
          <w:sz w:val="18"/>
          <w:szCs w:val="18"/>
        </w:rPr>
      </w:pPr>
      <w:r w:rsidRPr="00026C3D">
        <w:rPr>
          <w:rFonts w:ascii="Tahoma" w:hAnsi="Tahoma"/>
          <w:iCs/>
          <w:sz w:val="18"/>
          <w:szCs w:val="18"/>
        </w:rPr>
        <w:t>A extinção nesta hipótese ocorrerá na próxima data de aniversário do contrato, desde que haja a notificação do contratado pelo contratante nesse sentido com pelo menos 2 (dois) meses de antecedência desse dia.</w:t>
      </w:r>
    </w:p>
    <w:p w14:paraId="22655D1F" w14:textId="77777777" w:rsidR="00BE7FFB" w:rsidRPr="00026C3D" w:rsidRDefault="00BE7FFB" w:rsidP="00655184">
      <w:pPr>
        <w:numPr>
          <w:ilvl w:val="2"/>
          <w:numId w:val="1"/>
        </w:numPr>
        <w:spacing w:before="120" w:after="120" w:line="276" w:lineRule="auto"/>
        <w:ind w:left="851" w:hanging="851"/>
        <w:jc w:val="both"/>
        <w:rPr>
          <w:rFonts w:ascii="Tahoma" w:hAnsi="Tahoma"/>
          <w:iCs/>
          <w:sz w:val="18"/>
          <w:szCs w:val="18"/>
        </w:rPr>
      </w:pPr>
      <w:r w:rsidRPr="00026C3D">
        <w:rPr>
          <w:rFonts w:ascii="Tahoma" w:hAnsi="Tahoma"/>
          <w:iCs/>
          <w:sz w:val="18"/>
          <w:szCs w:val="18"/>
        </w:rPr>
        <w:t>Caso a notificação da não-continuidade do contrato de que trata este subitem ocorra com menos de 2 (dois) meses da data de aniversário, a extinção contratual ocorrerá após 2 (dois) meses da data da comunicação.</w:t>
      </w:r>
    </w:p>
    <w:p w14:paraId="25B233CC" w14:textId="77777777" w:rsidR="00BE7FFB" w:rsidRPr="00026C3D" w:rsidRDefault="00BE7FFB" w:rsidP="00655184">
      <w:pPr>
        <w:numPr>
          <w:ilvl w:val="1"/>
          <w:numId w:val="1"/>
        </w:numPr>
        <w:spacing w:before="120" w:after="120" w:line="276" w:lineRule="auto"/>
        <w:ind w:left="851" w:hanging="851"/>
        <w:jc w:val="both"/>
        <w:rPr>
          <w:rFonts w:ascii="Tahoma" w:hAnsi="Tahoma"/>
          <w:sz w:val="18"/>
          <w:szCs w:val="18"/>
        </w:rPr>
      </w:pPr>
      <w:r w:rsidRPr="00026C3D">
        <w:rPr>
          <w:rFonts w:ascii="Tahoma" w:hAnsi="Tahoma"/>
          <w:sz w:val="18"/>
          <w:szCs w:val="18"/>
        </w:rPr>
        <w:t xml:space="preserve">O contrato poderá ser extinto antes de cumpridas as obrigações nele estipuladas, ou antes do prazo nele fixado, por algum dos motivos previstos no </w:t>
      </w:r>
      <w:hyperlink r:id="rId77" w:anchor="art137" w:history="1">
        <w:r w:rsidRPr="00026C3D">
          <w:rPr>
            <w:rFonts w:ascii="Tahoma" w:hAnsi="Tahoma"/>
            <w:sz w:val="18"/>
            <w:szCs w:val="18"/>
            <w:u w:val="single"/>
          </w:rPr>
          <w:t>artigo 137 da Lei nº 14.133/21</w:t>
        </w:r>
      </w:hyperlink>
      <w:r w:rsidRPr="00026C3D">
        <w:rPr>
          <w:rFonts w:ascii="Tahoma" w:hAnsi="Tahoma"/>
          <w:sz w:val="18"/>
          <w:szCs w:val="18"/>
        </w:rPr>
        <w:t>, bem como amigavelmente, assegurados o contraditório e a ampla defesa.</w:t>
      </w:r>
    </w:p>
    <w:p w14:paraId="4079E22A" w14:textId="77777777" w:rsidR="00BE7FFB" w:rsidRPr="00026C3D" w:rsidRDefault="00BE7FFB" w:rsidP="00655184">
      <w:pPr>
        <w:numPr>
          <w:ilvl w:val="2"/>
          <w:numId w:val="1"/>
        </w:numPr>
        <w:spacing w:before="120" w:after="120" w:line="276" w:lineRule="auto"/>
        <w:ind w:left="851" w:hanging="851"/>
        <w:jc w:val="both"/>
        <w:rPr>
          <w:rFonts w:ascii="Tahoma" w:hAnsi="Tahoma"/>
          <w:sz w:val="18"/>
          <w:szCs w:val="18"/>
        </w:rPr>
      </w:pPr>
      <w:r w:rsidRPr="00026C3D">
        <w:rPr>
          <w:rFonts w:ascii="Tahoma" w:hAnsi="Tahoma"/>
          <w:sz w:val="18"/>
          <w:szCs w:val="18"/>
        </w:rPr>
        <w:t xml:space="preserve">Nesta hipótese, aplicam-se também os </w:t>
      </w:r>
      <w:hyperlink r:id="rId78" w:anchor="art138" w:history="1">
        <w:r w:rsidRPr="00026C3D">
          <w:rPr>
            <w:rFonts w:ascii="Tahoma" w:hAnsi="Tahoma"/>
            <w:sz w:val="18"/>
            <w:szCs w:val="18"/>
            <w:u w:val="single"/>
          </w:rPr>
          <w:t>artigos 138 e 139 da mesma Lei</w:t>
        </w:r>
      </w:hyperlink>
      <w:r w:rsidRPr="00026C3D">
        <w:rPr>
          <w:rFonts w:ascii="Tahoma" w:hAnsi="Tahoma"/>
          <w:sz w:val="18"/>
          <w:szCs w:val="18"/>
        </w:rPr>
        <w:t>.</w:t>
      </w:r>
    </w:p>
    <w:p w14:paraId="1EE642EC" w14:textId="77777777" w:rsidR="00BE7FFB" w:rsidRPr="00026C3D" w:rsidRDefault="00BE7FFB" w:rsidP="00655184">
      <w:pPr>
        <w:numPr>
          <w:ilvl w:val="2"/>
          <w:numId w:val="1"/>
        </w:numPr>
        <w:spacing w:before="120" w:after="120" w:line="276" w:lineRule="auto"/>
        <w:ind w:left="851" w:hanging="851"/>
        <w:jc w:val="both"/>
        <w:rPr>
          <w:rFonts w:ascii="Tahoma" w:hAnsi="Tahoma"/>
          <w:sz w:val="18"/>
          <w:szCs w:val="18"/>
        </w:rPr>
      </w:pPr>
      <w:r w:rsidRPr="00026C3D">
        <w:rPr>
          <w:rFonts w:ascii="Tahoma" w:hAnsi="Tahoma"/>
          <w:sz w:val="18"/>
          <w:szCs w:val="18"/>
        </w:rPr>
        <w:t>A alteração social ou a modificação da finalidade ou da estrutura da empresa não ensejará a extinção se não restringir sua capacidade de concluir o contrato.</w:t>
      </w:r>
    </w:p>
    <w:p w14:paraId="02A20D2A" w14:textId="77777777" w:rsidR="00BE7FFB" w:rsidRPr="00026C3D" w:rsidRDefault="00BE7FFB" w:rsidP="00655184">
      <w:pPr>
        <w:numPr>
          <w:ilvl w:val="3"/>
          <w:numId w:val="1"/>
        </w:numPr>
        <w:spacing w:before="120" w:after="120" w:line="276" w:lineRule="auto"/>
        <w:ind w:left="851" w:hanging="851"/>
        <w:jc w:val="both"/>
        <w:rPr>
          <w:rFonts w:ascii="Tahoma" w:hAnsi="Tahoma"/>
          <w:sz w:val="18"/>
          <w:szCs w:val="18"/>
        </w:rPr>
      </w:pPr>
      <w:r w:rsidRPr="00026C3D">
        <w:rPr>
          <w:rFonts w:ascii="Tahoma" w:hAnsi="Tahoma"/>
          <w:sz w:val="18"/>
          <w:szCs w:val="18"/>
        </w:rPr>
        <w:t>Se a operação implicar mudança da pessoa jurídica contratada, deverá ser formalizado termo aditivo para alteração subjetiva.</w:t>
      </w:r>
    </w:p>
    <w:p w14:paraId="1DDFA4EE" w14:textId="77777777" w:rsidR="00BE7FFB" w:rsidRPr="00026C3D" w:rsidRDefault="00BE7FFB" w:rsidP="00655184">
      <w:pPr>
        <w:numPr>
          <w:ilvl w:val="1"/>
          <w:numId w:val="1"/>
        </w:numPr>
        <w:spacing w:before="120" w:after="120" w:line="276" w:lineRule="auto"/>
        <w:ind w:left="851" w:hanging="851"/>
        <w:jc w:val="both"/>
        <w:rPr>
          <w:rFonts w:ascii="Tahoma" w:hAnsi="Tahoma"/>
          <w:sz w:val="18"/>
          <w:szCs w:val="18"/>
        </w:rPr>
      </w:pPr>
      <w:r w:rsidRPr="00026C3D">
        <w:rPr>
          <w:rFonts w:ascii="Tahoma" w:hAnsi="Tahoma"/>
          <w:sz w:val="18"/>
          <w:szCs w:val="18"/>
        </w:rPr>
        <w:t>O termo de extinção, sempre que possível, será precedido:</w:t>
      </w:r>
    </w:p>
    <w:p w14:paraId="27C6F96F" w14:textId="77777777" w:rsidR="00BE7FFB" w:rsidRPr="00026C3D" w:rsidRDefault="00BE7FFB" w:rsidP="00655184">
      <w:pPr>
        <w:numPr>
          <w:ilvl w:val="2"/>
          <w:numId w:val="1"/>
        </w:numPr>
        <w:spacing w:before="120" w:after="120" w:line="276" w:lineRule="auto"/>
        <w:ind w:left="851" w:hanging="851"/>
        <w:jc w:val="both"/>
        <w:rPr>
          <w:rFonts w:ascii="Tahoma" w:hAnsi="Tahoma"/>
          <w:sz w:val="18"/>
          <w:szCs w:val="18"/>
        </w:rPr>
      </w:pPr>
      <w:r w:rsidRPr="00026C3D">
        <w:rPr>
          <w:rFonts w:ascii="Tahoma" w:hAnsi="Tahoma"/>
          <w:sz w:val="18"/>
          <w:szCs w:val="18"/>
        </w:rPr>
        <w:t>Balanço dos eventos contratuais já cumpridos ou parcialmente cumpridos;</w:t>
      </w:r>
    </w:p>
    <w:p w14:paraId="175BDFEF" w14:textId="77777777" w:rsidR="00BE7FFB" w:rsidRPr="00026C3D" w:rsidRDefault="00BE7FFB" w:rsidP="00655184">
      <w:pPr>
        <w:numPr>
          <w:ilvl w:val="2"/>
          <w:numId w:val="1"/>
        </w:numPr>
        <w:spacing w:before="120" w:after="120" w:line="276" w:lineRule="auto"/>
        <w:ind w:left="851" w:hanging="851"/>
        <w:jc w:val="both"/>
        <w:rPr>
          <w:rFonts w:ascii="Tahoma" w:hAnsi="Tahoma"/>
          <w:sz w:val="18"/>
          <w:szCs w:val="18"/>
        </w:rPr>
      </w:pPr>
      <w:r w:rsidRPr="00026C3D">
        <w:rPr>
          <w:rFonts w:ascii="Tahoma" w:hAnsi="Tahoma"/>
          <w:sz w:val="18"/>
          <w:szCs w:val="18"/>
        </w:rPr>
        <w:t>Relação dos pagamentos já efetuados e ainda devidos;</w:t>
      </w:r>
    </w:p>
    <w:p w14:paraId="3AAA87AD" w14:textId="77777777" w:rsidR="00BE7FFB" w:rsidRPr="00026C3D" w:rsidRDefault="00BE7FFB" w:rsidP="00655184">
      <w:pPr>
        <w:numPr>
          <w:ilvl w:val="2"/>
          <w:numId w:val="1"/>
        </w:numPr>
        <w:spacing w:before="120" w:after="120" w:line="276" w:lineRule="auto"/>
        <w:ind w:left="851" w:hanging="851"/>
        <w:jc w:val="both"/>
        <w:rPr>
          <w:rFonts w:ascii="Tahoma" w:hAnsi="Tahoma"/>
          <w:sz w:val="18"/>
          <w:szCs w:val="18"/>
        </w:rPr>
      </w:pPr>
      <w:r w:rsidRPr="00026C3D">
        <w:rPr>
          <w:rFonts w:ascii="Tahoma" w:hAnsi="Tahoma"/>
          <w:sz w:val="18"/>
          <w:szCs w:val="18"/>
        </w:rPr>
        <w:t>Indenizações e multas.</w:t>
      </w:r>
    </w:p>
    <w:p w14:paraId="3B23C600" w14:textId="77777777" w:rsidR="00BE7FFB" w:rsidRPr="00026C3D" w:rsidRDefault="00BE7FFB" w:rsidP="00655184">
      <w:pPr>
        <w:numPr>
          <w:ilvl w:val="1"/>
          <w:numId w:val="1"/>
        </w:numPr>
        <w:spacing w:before="120" w:after="120" w:line="276" w:lineRule="auto"/>
        <w:ind w:left="851" w:hanging="851"/>
        <w:jc w:val="both"/>
        <w:rPr>
          <w:rFonts w:ascii="Tahoma" w:hAnsi="Tahoma"/>
          <w:sz w:val="18"/>
          <w:szCs w:val="18"/>
        </w:rPr>
      </w:pPr>
      <w:r w:rsidRPr="00026C3D">
        <w:rPr>
          <w:rFonts w:ascii="Tahoma" w:hAnsi="Tahoma"/>
          <w:sz w:val="18"/>
          <w:szCs w:val="18"/>
        </w:rPr>
        <w:t>A extinção do contrato não configura óbice para o reconhecimento do desequilíbrio econômico-financeiro, hipótese em que será concedida indenização por meio de termo indenizatório (</w:t>
      </w:r>
      <w:hyperlink r:id="rId79" w:anchor="art131">
        <w:r w:rsidRPr="00026C3D">
          <w:rPr>
            <w:rFonts w:ascii="Tahoma" w:hAnsi="Tahoma"/>
            <w:sz w:val="18"/>
            <w:szCs w:val="18"/>
            <w:u w:val="single"/>
          </w:rPr>
          <w:t xml:space="preserve">art. 131, </w:t>
        </w:r>
        <w:r w:rsidRPr="00026C3D">
          <w:rPr>
            <w:rFonts w:ascii="Tahoma" w:hAnsi="Tahoma"/>
            <w:i/>
            <w:iCs/>
            <w:sz w:val="18"/>
            <w:szCs w:val="18"/>
            <w:u w:val="single"/>
          </w:rPr>
          <w:t xml:space="preserve">caput, </w:t>
        </w:r>
        <w:r w:rsidRPr="00026C3D">
          <w:rPr>
            <w:rFonts w:ascii="Tahoma" w:hAnsi="Tahoma"/>
            <w:sz w:val="18"/>
            <w:szCs w:val="18"/>
            <w:u w:val="single"/>
          </w:rPr>
          <w:t>da Lei n.º 14.133, de 2021</w:t>
        </w:r>
      </w:hyperlink>
      <w:r w:rsidRPr="00026C3D">
        <w:rPr>
          <w:rFonts w:ascii="Tahoma" w:hAnsi="Tahoma"/>
          <w:sz w:val="18"/>
          <w:szCs w:val="18"/>
        </w:rPr>
        <w:t xml:space="preserve">). </w:t>
      </w:r>
    </w:p>
    <w:p w14:paraId="666FB2C8" w14:textId="77777777" w:rsidR="00BE7FFB" w:rsidRPr="00026C3D" w:rsidRDefault="00BE7FFB" w:rsidP="00655184">
      <w:pPr>
        <w:numPr>
          <w:ilvl w:val="1"/>
          <w:numId w:val="1"/>
        </w:numPr>
        <w:spacing w:before="120" w:after="120" w:line="276" w:lineRule="auto"/>
        <w:ind w:left="851" w:hanging="851"/>
        <w:jc w:val="both"/>
        <w:rPr>
          <w:rFonts w:ascii="Tahoma" w:hAnsi="Tahoma"/>
          <w:sz w:val="18"/>
          <w:szCs w:val="18"/>
        </w:rPr>
      </w:pPr>
      <w:r w:rsidRPr="00026C3D">
        <w:rPr>
          <w:rFonts w:ascii="Tahoma" w:hAnsi="Tahoma"/>
          <w:sz w:val="18"/>
          <w:szCs w:val="18"/>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C5C54D" w14:textId="5122172D" w:rsidR="00BE7FFB" w:rsidRPr="00026C3D" w:rsidRDefault="00BE7FFB" w:rsidP="002446B2">
      <w:pPr>
        <w:pStyle w:val="Nivel2"/>
        <w:numPr>
          <w:ilvl w:val="0"/>
          <w:numId w:val="1"/>
        </w:numPr>
        <w:ind w:left="851" w:hanging="851"/>
        <w:rPr>
          <w:rFonts w:ascii="Tahoma" w:hAnsi="Tahoma" w:cs="Tahoma"/>
          <w:b/>
          <w:bCs/>
          <w:color w:val="auto"/>
          <w:sz w:val="18"/>
          <w:szCs w:val="18"/>
        </w:rPr>
      </w:pPr>
      <w:r w:rsidRPr="00026C3D">
        <w:rPr>
          <w:rFonts w:ascii="Tahoma" w:hAnsi="Tahoma" w:cs="Tahoma"/>
          <w:b/>
          <w:bCs/>
          <w:color w:val="auto"/>
          <w:sz w:val="18"/>
          <w:szCs w:val="18"/>
        </w:rPr>
        <w:t xml:space="preserve">CLÁUSULA DÉCIMA TERCEIRA </w:t>
      </w:r>
      <w:r w:rsidR="00E64465">
        <w:rPr>
          <w:rFonts w:ascii="Tahoma" w:hAnsi="Tahoma" w:cs="Tahoma"/>
          <w:b/>
          <w:bCs/>
          <w:color w:val="auto"/>
          <w:sz w:val="18"/>
          <w:szCs w:val="18"/>
        </w:rPr>
        <w:t>-</w:t>
      </w:r>
      <w:r w:rsidRPr="00026C3D">
        <w:rPr>
          <w:rFonts w:ascii="Tahoma" w:hAnsi="Tahoma" w:cs="Tahoma"/>
          <w:b/>
          <w:bCs/>
          <w:color w:val="auto"/>
          <w:sz w:val="18"/>
          <w:szCs w:val="18"/>
        </w:rPr>
        <w:t xml:space="preserve"> DOTAÇÃO ORÇAMENTÁRIA (</w:t>
      </w:r>
      <w:hyperlink r:id="rId80" w:anchor="art92" w:history="1">
        <w:r w:rsidRPr="00026C3D">
          <w:rPr>
            <w:rStyle w:val="Hyperlink"/>
            <w:rFonts w:ascii="Tahoma" w:hAnsi="Tahoma" w:cs="Tahoma"/>
            <w:b/>
            <w:bCs/>
            <w:color w:val="auto"/>
            <w:sz w:val="18"/>
            <w:szCs w:val="18"/>
          </w:rPr>
          <w:t>art. 92, VIII</w:t>
        </w:r>
      </w:hyperlink>
      <w:r w:rsidRPr="00026C3D">
        <w:rPr>
          <w:rFonts w:ascii="Tahoma" w:hAnsi="Tahoma" w:cs="Tahoma"/>
          <w:b/>
          <w:bCs/>
          <w:color w:val="auto"/>
          <w:sz w:val="18"/>
          <w:szCs w:val="18"/>
        </w:rPr>
        <w:t>)</w:t>
      </w:r>
    </w:p>
    <w:p w14:paraId="6C2EE034" w14:textId="77777777" w:rsidR="00BE7FFB" w:rsidRPr="00026C3D" w:rsidRDefault="00BE7FFB" w:rsidP="001C12D4">
      <w:pPr>
        <w:pStyle w:val="Nivel2"/>
        <w:tabs>
          <w:tab w:val="left" w:pos="851"/>
        </w:tabs>
        <w:ind w:left="851" w:hanging="851"/>
        <w:rPr>
          <w:rFonts w:ascii="Tahoma" w:hAnsi="Tahoma" w:cs="Tahoma"/>
          <w:color w:val="auto"/>
          <w:sz w:val="18"/>
          <w:szCs w:val="18"/>
        </w:rPr>
      </w:pPr>
      <w:r w:rsidRPr="00026C3D">
        <w:rPr>
          <w:rFonts w:ascii="Tahoma" w:hAnsi="Tahoma" w:cs="Tahoma"/>
          <w:color w:val="auto"/>
          <w:sz w:val="18"/>
          <w:szCs w:val="18"/>
        </w:rPr>
        <w:t>As despesas decorrentes da presente contratação correrão à conta de recursos específicos consignados no Orçamento Geral da União deste exercício, na dotação abaixo discriminada:</w:t>
      </w:r>
    </w:p>
    <w:p w14:paraId="5D5C24CC" w14:textId="77777777" w:rsidR="00BE7FFB" w:rsidRPr="00026C3D" w:rsidRDefault="00BE7FFB" w:rsidP="001C12D4">
      <w:pPr>
        <w:pStyle w:val="Nivel3"/>
        <w:tabs>
          <w:tab w:val="left" w:pos="851"/>
        </w:tabs>
        <w:ind w:left="851" w:hanging="851"/>
        <w:rPr>
          <w:rFonts w:ascii="Tahoma" w:hAnsi="Tahoma" w:cs="Tahoma"/>
          <w:color w:val="auto"/>
          <w:sz w:val="18"/>
          <w:szCs w:val="18"/>
        </w:rPr>
      </w:pPr>
      <w:r w:rsidRPr="00026C3D">
        <w:rPr>
          <w:rFonts w:ascii="Tahoma" w:hAnsi="Tahoma" w:cs="Tahoma"/>
          <w:color w:val="auto"/>
          <w:sz w:val="18"/>
          <w:szCs w:val="18"/>
        </w:rPr>
        <w:t xml:space="preserve">Gestão/Unidade: </w:t>
      </w:r>
    </w:p>
    <w:p w14:paraId="32FC9454" w14:textId="77777777" w:rsidR="00BE7FFB" w:rsidRPr="00026C3D" w:rsidRDefault="00BE7FFB" w:rsidP="001C12D4">
      <w:pPr>
        <w:pStyle w:val="Nivel3"/>
        <w:tabs>
          <w:tab w:val="left" w:pos="851"/>
        </w:tabs>
        <w:ind w:left="851" w:hanging="851"/>
        <w:rPr>
          <w:rFonts w:ascii="Tahoma" w:hAnsi="Tahoma" w:cs="Tahoma"/>
          <w:color w:val="auto"/>
          <w:sz w:val="18"/>
          <w:szCs w:val="18"/>
        </w:rPr>
      </w:pPr>
      <w:r w:rsidRPr="00026C3D">
        <w:rPr>
          <w:rFonts w:ascii="Tahoma" w:hAnsi="Tahoma" w:cs="Tahoma"/>
          <w:color w:val="auto"/>
          <w:sz w:val="18"/>
          <w:szCs w:val="18"/>
        </w:rPr>
        <w:t xml:space="preserve">Fonte de Recursos:  </w:t>
      </w:r>
    </w:p>
    <w:p w14:paraId="1ED33BC6" w14:textId="77777777" w:rsidR="00BE7FFB" w:rsidRPr="00026C3D" w:rsidRDefault="00BE7FFB" w:rsidP="001C12D4">
      <w:pPr>
        <w:pStyle w:val="Nivel3"/>
        <w:tabs>
          <w:tab w:val="left" w:pos="851"/>
        </w:tabs>
        <w:ind w:left="851" w:hanging="851"/>
        <w:rPr>
          <w:rFonts w:ascii="Tahoma" w:hAnsi="Tahoma" w:cs="Tahoma"/>
          <w:color w:val="auto"/>
          <w:sz w:val="18"/>
          <w:szCs w:val="18"/>
        </w:rPr>
      </w:pPr>
      <w:r w:rsidRPr="00026C3D">
        <w:rPr>
          <w:rFonts w:ascii="Tahoma" w:hAnsi="Tahoma" w:cs="Tahoma"/>
          <w:color w:val="auto"/>
          <w:sz w:val="18"/>
          <w:szCs w:val="18"/>
        </w:rPr>
        <w:t xml:space="preserve">Programa de Trabalho: </w:t>
      </w:r>
    </w:p>
    <w:p w14:paraId="28A8EBEE" w14:textId="77777777" w:rsidR="00BE7FFB" w:rsidRPr="00026C3D" w:rsidRDefault="00BE7FFB" w:rsidP="001C12D4">
      <w:pPr>
        <w:pStyle w:val="Nivel3"/>
        <w:tabs>
          <w:tab w:val="left" w:pos="851"/>
        </w:tabs>
        <w:ind w:left="851" w:hanging="851"/>
        <w:rPr>
          <w:rFonts w:ascii="Tahoma" w:hAnsi="Tahoma" w:cs="Tahoma"/>
          <w:color w:val="auto"/>
          <w:sz w:val="18"/>
          <w:szCs w:val="18"/>
        </w:rPr>
      </w:pPr>
      <w:r w:rsidRPr="00026C3D">
        <w:rPr>
          <w:rFonts w:ascii="Tahoma" w:hAnsi="Tahoma" w:cs="Tahoma"/>
          <w:color w:val="auto"/>
          <w:sz w:val="18"/>
          <w:szCs w:val="18"/>
        </w:rPr>
        <w:t xml:space="preserve">Elemento de Despesa: </w:t>
      </w:r>
    </w:p>
    <w:p w14:paraId="736FCA7F" w14:textId="77777777" w:rsidR="00BE7FFB" w:rsidRPr="00026C3D" w:rsidRDefault="00BE7FFB" w:rsidP="00EB3838">
      <w:pPr>
        <w:pStyle w:val="Nivel3"/>
        <w:tabs>
          <w:tab w:val="left" w:pos="851"/>
        </w:tabs>
        <w:ind w:left="851" w:hanging="851"/>
        <w:rPr>
          <w:rFonts w:ascii="Tahoma" w:hAnsi="Tahoma" w:cs="Tahoma"/>
          <w:color w:val="auto"/>
          <w:sz w:val="18"/>
          <w:szCs w:val="18"/>
        </w:rPr>
      </w:pPr>
      <w:r w:rsidRPr="00026C3D">
        <w:rPr>
          <w:rFonts w:ascii="Tahoma" w:hAnsi="Tahoma" w:cs="Tahoma"/>
          <w:color w:val="auto"/>
          <w:sz w:val="18"/>
          <w:szCs w:val="18"/>
        </w:rPr>
        <w:lastRenderedPageBreak/>
        <w:t xml:space="preserve">Plano Interno: </w:t>
      </w:r>
    </w:p>
    <w:p w14:paraId="22B85D74" w14:textId="77777777" w:rsidR="00BE7FFB" w:rsidRPr="00026C3D" w:rsidRDefault="00BE7FFB" w:rsidP="00EB3838">
      <w:pPr>
        <w:pStyle w:val="Nivel3"/>
        <w:tabs>
          <w:tab w:val="left" w:pos="851"/>
        </w:tabs>
        <w:ind w:left="851" w:hanging="851"/>
        <w:rPr>
          <w:rFonts w:ascii="Tahoma" w:hAnsi="Tahoma" w:cs="Tahoma"/>
          <w:color w:val="auto"/>
          <w:sz w:val="18"/>
          <w:szCs w:val="18"/>
        </w:rPr>
      </w:pPr>
      <w:r w:rsidRPr="00026C3D">
        <w:rPr>
          <w:rFonts w:ascii="Tahoma" w:hAnsi="Tahoma" w:cs="Tahoma"/>
          <w:color w:val="auto"/>
          <w:sz w:val="18"/>
          <w:szCs w:val="18"/>
        </w:rPr>
        <w:t>Nota de Empenho:</w:t>
      </w:r>
    </w:p>
    <w:p w14:paraId="15E5F399" w14:textId="77777777" w:rsidR="00BE7FFB" w:rsidRDefault="00BE7FFB" w:rsidP="00EB3838">
      <w:pPr>
        <w:pStyle w:val="Nvel2-Red"/>
        <w:tabs>
          <w:tab w:val="left" w:pos="851"/>
        </w:tabs>
        <w:ind w:left="851" w:hanging="851"/>
        <w:rPr>
          <w:rFonts w:ascii="Tahoma" w:hAnsi="Tahoma" w:cs="Tahoma"/>
          <w:i w:val="0"/>
          <w:color w:val="auto"/>
          <w:sz w:val="18"/>
          <w:szCs w:val="18"/>
        </w:rPr>
      </w:pPr>
      <w:r w:rsidRPr="00026C3D">
        <w:rPr>
          <w:rFonts w:ascii="Tahoma" w:hAnsi="Tahoma" w:cs="Tahoma"/>
          <w:i w:val="0"/>
          <w:color w:val="auto"/>
          <w:sz w:val="18"/>
          <w:szCs w:val="18"/>
        </w:rPr>
        <w:t>A dotação relativa aos exercícios financeiros subsequentes será indicada após aprovação da Lei Orçamentária respectiva e liberação dos créditos correspondentes, mediante apostilamento.</w:t>
      </w:r>
    </w:p>
    <w:p w14:paraId="3530583F" w14:textId="77777777" w:rsidR="00E64465" w:rsidRPr="00026C3D" w:rsidRDefault="00E64465" w:rsidP="00E64465">
      <w:pPr>
        <w:pStyle w:val="Nvel2-Red"/>
        <w:numPr>
          <w:ilvl w:val="0"/>
          <w:numId w:val="0"/>
        </w:numPr>
        <w:tabs>
          <w:tab w:val="left" w:pos="851"/>
        </w:tabs>
        <w:ind w:left="851"/>
        <w:rPr>
          <w:rFonts w:ascii="Tahoma" w:hAnsi="Tahoma" w:cs="Tahoma"/>
          <w:i w:val="0"/>
          <w:color w:val="auto"/>
          <w:sz w:val="18"/>
          <w:szCs w:val="18"/>
        </w:rPr>
      </w:pPr>
    </w:p>
    <w:p w14:paraId="31BF00DC" w14:textId="37214706" w:rsidR="00BE7FFB" w:rsidRPr="00026C3D" w:rsidRDefault="00BE7FFB" w:rsidP="00791978">
      <w:pPr>
        <w:pStyle w:val="Nivel2"/>
        <w:numPr>
          <w:ilvl w:val="0"/>
          <w:numId w:val="1"/>
        </w:numPr>
        <w:ind w:left="709" w:hanging="709"/>
        <w:rPr>
          <w:rFonts w:ascii="Tahoma" w:hAnsi="Tahoma" w:cs="Tahoma"/>
          <w:b/>
          <w:bCs/>
          <w:color w:val="auto"/>
          <w:sz w:val="18"/>
          <w:szCs w:val="18"/>
        </w:rPr>
      </w:pPr>
      <w:r w:rsidRPr="00026C3D">
        <w:rPr>
          <w:rFonts w:ascii="Tahoma" w:hAnsi="Tahoma" w:cs="Tahoma"/>
          <w:b/>
          <w:bCs/>
          <w:color w:val="auto"/>
          <w:sz w:val="18"/>
          <w:szCs w:val="18"/>
        </w:rPr>
        <w:t xml:space="preserve">CLÁUSULA DÉCIMA QUARTA </w:t>
      </w:r>
      <w:r w:rsidR="00E64465">
        <w:rPr>
          <w:rFonts w:ascii="Tahoma" w:hAnsi="Tahoma" w:cs="Tahoma"/>
          <w:b/>
          <w:bCs/>
          <w:color w:val="auto"/>
          <w:sz w:val="18"/>
          <w:szCs w:val="18"/>
        </w:rPr>
        <w:t>-</w:t>
      </w:r>
      <w:r w:rsidRPr="00026C3D">
        <w:rPr>
          <w:rFonts w:ascii="Tahoma" w:hAnsi="Tahoma" w:cs="Tahoma"/>
          <w:b/>
          <w:bCs/>
          <w:color w:val="auto"/>
          <w:sz w:val="18"/>
          <w:szCs w:val="18"/>
        </w:rPr>
        <w:t xml:space="preserve"> DOS CASOS OMISSOS (</w:t>
      </w:r>
      <w:hyperlink r:id="rId81" w:anchor="art92" w:history="1">
        <w:r w:rsidRPr="00026C3D">
          <w:rPr>
            <w:rStyle w:val="Hyperlink"/>
            <w:rFonts w:ascii="Tahoma" w:hAnsi="Tahoma" w:cs="Tahoma"/>
            <w:b/>
            <w:bCs/>
            <w:color w:val="auto"/>
            <w:sz w:val="18"/>
            <w:szCs w:val="18"/>
          </w:rPr>
          <w:t>art. 92, III</w:t>
        </w:r>
      </w:hyperlink>
      <w:r w:rsidRPr="00026C3D">
        <w:rPr>
          <w:rFonts w:ascii="Tahoma" w:hAnsi="Tahoma" w:cs="Tahoma"/>
          <w:b/>
          <w:bCs/>
          <w:color w:val="auto"/>
          <w:sz w:val="18"/>
          <w:szCs w:val="18"/>
        </w:rPr>
        <w:t>)</w:t>
      </w:r>
    </w:p>
    <w:p w14:paraId="0790CE51" w14:textId="77777777" w:rsidR="00BE7FFB" w:rsidRDefault="00BE7FFB" w:rsidP="00655184">
      <w:pPr>
        <w:pStyle w:val="Nivel2"/>
        <w:tabs>
          <w:tab w:val="left" w:pos="851"/>
        </w:tabs>
        <w:ind w:left="709" w:hanging="709"/>
        <w:rPr>
          <w:rFonts w:ascii="Tahoma" w:hAnsi="Tahoma" w:cs="Tahoma"/>
          <w:color w:val="auto"/>
          <w:sz w:val="18"/>
          <w:szCs w:val="18"/>
        </w:rPr>
      </w:pPr>
      <w:r w:rsidRPr="00026C3D">
        <w:rPr>
          <w:rFonts w:ascii="Tahoma" w:hAnsi="Tahoma" w:cs="Tahoma"/>
          <w:color w:val="auto"/>
          <w:sz w:val="18"/>
          <w:szCs w:val="18"/>
        </w:rPr>
        <w:t xml:space="preserve">Os casos omissos serão decididos pelo contratante, segundo as disposições contidas na Lei </w:t>
      </w:r>
      <w:hyperlink r:id="rId82" w:history="1">
        <w:r w:rsidRPr="00026C3D">
          <w:rPr>
            <w:rStyle w:val="Hyperlink"/>
            <w:rFonts w:ascii="Tahoma" w:hAnsi="Tahoma" w:cs="Tahoma"/>
            <w:color w:val="auto"/>
            <w:sz w:val="18"/>
            <w:szCs w:val="18"/>
          </w:rPr>
          <w:t>nº 14.133, de 2021</w:t>
        </w:r>
      </w:hyperlink>
      <w:r w:rsidRPr="00026C3D">
        <w:rPr>
          <w:rFonts w:ascii="Tahoma" w:hAnsi="Tahoma" w:cs="Tahoma"/>
          <w:color w:val="auto"/>
          <w:sz w:val="18"/>
          <w:szCs w:val="18"/>
        </w:rPr>
        <w:t xml:space="preserve">, e demais normas federais aplicáveis e, subsidiariamente, segundo as disposições contidas na </w:t>
      </w:r>
      <w:hyperlink r:id="rId83" w:history="1">
        <w:r w:rsidRPr="00026C3D">
          <w:rPr>
            <w:rStyle w:val="Hyperlink"/>
            <w:rFonts w:ascii="Tahoma" w:hAnsi="Tahoma" w:cs="Tahoma"/>
            <w:color w:val="auto"/>
            <w:sz w:val="18"/>
            <w:szCs w:val="18"/>
          </w:rPr>
          <w:t>Lei nº 8.078, de 1990 – Código de Defesa do Consumidor</w:t>
        </w:r>
      </w:hyperlink>
      <w:r w:rsidRPr="00026C3D">
        <w:rPr>
          <w:rFonts w:ascii="Tahoma" w:hAnsi="Tahoma" w:cs="Tahoma"/>
          <w:color w:val="auto"/>
          <w:sz w:val="18"/>
          <w:szCs w:val="18"/>
        </w:rPr>
        <w:t xml:space="preserve"> – e normas e princípios gerais dos contratos.</w:t>
      </w:r>
    </w:p>
    <w:p w14:paraId="4C127C42" w14:textId="77777777" w:rsidR="00E64465" w:rsidRPr="00026C3D" w:rsidRDefault="00E64465" w:rsidP="00E64465">
      <w:pPr>
        <w:pStyle w:val="Nivel2"/>
        <w:numPr>
          <w:ilvl w:val="0"/>
          <w:numId w:val="0"/>
        </w:numPr>
        <w:tabs>
          <w:tab w:val="left" w:pos="851"/>
        </w:tabs>
        <w:ind w:left="709"/>
        <w:rPr>
          <w:rFonts w:ascii="Tahoma" w:hAnsi="Tahoma" w:cs="Tahoma"/>
          <w:color w:val="auto"/>
          <w:sz w:val="18"/>
          <w:szCs w:val="18"/>
        </w:rPr>
      </w:pPr>
    </w:p>
    <w:p w14:paraId="10EBB501" w14:textId="439E6185" w:rsidR="000F4267" w:rsidRPr="00026C3D" w:rsidRDefault="005B1DD4" w:rsidP="005B1DD4">
      <w:pPr>
        <w:pStyle w:val="Nivel2"/>
        <w:numPr>
          <w:ilvl w:val="0"/>
          <w:numId w:val="1"/>
        </w:numPr>
        <w:tabs>
          <w:tab w:val="left" w:pos="851"/>
        </w:tabs>
        <w:ind w:left="709" w:hanging="709"/>
        <w:rPr>
          <w:rFonts w:ascii="Tahoma" w:hAnsi="Tahoma" w:cs="Tahoma"/>
          <w:color w:val="auto"/>
          <w:sz w:val="18"/>
          <w:szCs w:val="18"/>
        </w:rPr>
      </w:pPr>
      <w:r w:rsidRPr="00026C3D">
        <w:rPr>
          <w:rFonts w:ascii="Tahoma" w:hAnsi="Tahoma" w:cs="Tahoma"/>
          <w:b/>
          <w:bCs/>
          <w:color w:val="auto"/>
          <w:sz w:val="18"/>
          <w:szCs w:val="18"/>
        </w:rPr>
        <w:t xml:space="preserve">CLÁUSULA DÉCIMA QUINTA </w:t>
      </w:r>
      <w:r w:rsidR="00E64465">
        <w:rPr>
          <w:rFonts w:ascii="Tahoma" w:hAnsi="Tahoma" w:cs="Tahoma"/>
          <w:b/>
          <w:bCs/>
          <w:color w:val="auto"/>
          <w:sz w:val="18"/>
          <w:szCs w:val="18"/>
        </w:rPr>
        <w:t>-</w:t>
      </w:r>
      <w:r w:rsidRPr="00026C3D">
        <w:rPr>
          <w:rFonts w:ascii="Tahoma" w:hAnsi="Tahoma" w:cs="Tahoma"/>
          <w:b/>
          <w:bCs/>
          <w:color w:val="auto"/>
          <w:sz w:val="18"/>
          <w:szCs w:val="18"/>
        </w:rPr>
        <w:t xml:space="preserve"> ANTICORRUPÇÃO</w:t>
      </w:r>
    </w:p>
    <w:p w14:paraId="105DE1A5" w14:textId="631AA365" w:rsidR="005B1DD4" w:rsidRPr="00026C3D" w:rsidRDefault="005B1DD4" w:rsidP="005B1DD4">
      <w:pPr>
        <w:pStyle w:val="Nivel2"/>
        <w:ind w:left="709" w:hanging="709"/>
        <w:rPr>
          <w:rFonts w:ascii="Tahoma" w:hAnsi="Tahoma" w:cs="Tahoma"/>
          <w:color w:val="auto"/>
          <w:sz w:val="18"/>
          <w:szCs w:val="18"/>
        </w:rPr>
      </w:pPr>
      <w:r w:rsidRPr="00026C3D">
        <w:rPr>
          <w:rFonts w:ascii="Tahoma" w:hAnsi="Tahoma" w:cs="Tahoma"/>
          <w:color w:val="auto"/>
          <w:sz w:val="18"/>
          <w:szCs w:val="18"/>
        </w:rPr>
        <w:t>Para a execução deste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 nos termos do Decreto nº 56.633, de 23 de novembro de 2015.</w:t>
      </w:r>
    </w:p>
    <w:p w14:paraId="34986733" w14:textId="6AA54B14" w:rsidR="005B1DD4" w:rsidRDefault="005B1DD4" w:rsidP="005B1DD4">
      <w:pPr>
        <w:pStyle w:val="Nivel2"/>
        <w:ind w:left="709" w:hanging="709"/>
        <w:rPr>
          <w:rFonts w:ascii="Tahoma" w:hAnsi="Tahoma" w:cs="Tahoma"/>
          <w:color w:val="auto"/>
          <w:sz w:val="18"/>
          <w:szCs w:val="18"/>
        </w:rPr>
      </w:pPr>
      <w:r w:rsidRPr="00026C3D">
        <w:rPr>
          <w:rFonts w:ascii="Tahoma" w:hAnsi="Tahoma" w:cs="Tahoma"/>
          <w:color w:val="auto"/>
          <w:sz w:val="18"/>
          <w:szCs w:val="18"/>
        </w:rPr>
        <w:t>As Partes declaram ter ciência dos deveres de conduzir os seus negócios de maneira legal, ética e transparente, conforme requisitos das Normas Anticorrupção incluindo, mas não se limitando à Lei Federal nº 2.846/2013, e de estender a todos os seus dirigentes, empregados, contratados e colaboradores, assim como terceiros que as representem, a obrigação de cumprir estas diretrizes.</w:t>
      </w:r>
    </w:p>
    <w:p w14:paraId="4AF666CB" w14:textId="77777777" w:rsidR="00E64465" w:rsidRPr="00026C3D" w:rsidRDefault="00E64465" w:rsidP="00E64465">
      <w:pPr>
        <w:pStyle w:val="Nivel2"/>
        <w:numPr>
          <w:ilvl w:val="0"/>
          <w:numId w:val="0"/>
        </w:numPr>
        <w:ind w:left="709"/>
        <w:rPr>
          <w:rFonts w:ascii="Tahoma" w:hAnsi="Tahoma" w:cs="Tahoma"/>
          <w:color w:val="auto"/>
          <w:sz w:val="18"/>
          <w:szCs w:val="18"/>
        </w:rPr>
      </w:pPr>
    </w:p>
    <w:p w14:paraId="5947BD76" w14:textId="6EB50376" w:rsidR="00BE7FFB" w:rsidRPr="00026C3D" w:rsidRDefault="00BE7FFB" w:rsidP="002446B2">
      <w:pPr>
        <w:pStyle w:val="Nivel2"/>
        <w:numPr>
          <w:ilvl w:val="0"/>
          <w:numId w:val="1"/>
        </w:numPr>
        <w:ind w:left="709" w:hanging="709"/>
        <w:rPr>
          <w:rFonts w:ascii="Tahoma" w:hAnsi="Tahoma" w:cs="Tahoma"/>
          <w:b/>
          <w:bCs/>
          <w:color w:val="auto"/>
          <w:sz w:val="18"/>
          <w:szCs w:val="18"/>
        </w:rPr>
      </w:pPr>
      <w:r w:rsidRPr="00026C3D">
        <w:rPr>
          <w:rFonts w:ascii="Tahoma" w:hAnsi="Tahoma" w:cs="Tahoma"/>
          <w:b/>
          <w:bCs/>
          <w:color w:val="auto"/>
          <w:sz w:val="18"/>
          <w:szCs w:val="18"/>
        </w:rPr>
        <w:t xml:space="preserve">CLÁUSULA DÉCIMA </w:t>
      </w:r>
      <w:r w:rsidR="000F4267" w:rsidRPr="00026C3D">
        <w:rPr>
          <w:rFonts w:ascii="Tahoma" w:hAnsi="Tahoma" w:cs="Tahoma"/>
          <w:b/>
          <w:bCs/>
          <w:color w:val="auto"/>
          <w:sz w:val="18"/>
          <w:szCs w:val="18"/>
        </w:rPr>
        <w:t>SEXTA</w:t>
      </w:r>
      <w:r w:rsidRPr="00026C3D">
        <w:rPr>
          <w:rFonts w:ascii="Tahoma" w:hAnsi="Tahoma" w:cs="Tahoma"/>
          <w:b/>
          <w:bCs/>
          <w:color w:val="auto"/>
          <w:sz w:val="18"/>
          <w:szCs w:val="18"/>
        </w:rPr>
        <w:t xml:space="preserve"> </w:t>
      </w:r>
      <w:r w:rsidR="00E64465">
        <w:rPr>
          <w:rFonts w:ascii="Tahoma" w:hAnsi="Tahoma" w:cs="Tahoma"/>
          <w:b/>
          <w:bCs/>
          <w:color w:val="auto"/>
          <w:sz w:val="18"/>
          <w:szCs w:val="18"/>
        </w:rPr>
        <w:t>-</w:t>
      </w:r>
      <w:r w:rsidRPr="00026C3D">
        <w:rPr>
          <w:rFonts w:ascii="Tahoma" w:hAnsi="Tahoma" w:cs="Tahoma"/>
          <w:b/>
          <w:bCs/>
          <w:color w:val="auto"/>
          <w:sz w:val="18"/>
          <w:szCs w:val="18"/>
        </w:rPr>
        <w:t xml:space="preserve"> ALTERAÇÕES</w:t>
      </w:r>
    </w:p>
    <w:p w14:paraId="303C2F03" w14:textId="77777777" w:rsidR="00BE7FFB" w:rsidRPr="00026C3D" w:rsidRDefault="00BE7FFB" w:rsidP="00655184">
      <w:pPr>
        <w:pStyle w:val="Nivel2"/>
        <w:tabs>
          <w:tab w:val="left" w:pos="851"/>
        </w:tabs>
        <w:ind w:left="709" w:hanging="709"/>
        <w:rPr>
          <w:rFonts w:ascii="Tahoma" w:hAnsi="Tahoma" w:cs="Tahoma"/>
          <w:color w:val="auto"/>
          <w:sz w:val="18"/>
          <w:szCs w:val="18"/>
        </w:rPr>
      </w:pPr>
      <w:r w:rsidRPr="00026C3D">
        <w:rPr>
          <w:rFonts w:ascii="Tahoma" w:hAnsi="Tahoma" w:cs="Tahoma"/>
          <w:color w:val="auto"/>
          <w:sz w:val="18"/>
          <w:szCs w:val="18"/>
        </w:rPr>
        <w:t xml:space="preserve">Eventuais alterações contratuais reger-se-ão pela disciplina dos </w:t>
      </w:r>
      <w:hyperlink r:id="rId84" w:anchor="art124" w:history="1">
        <w:proofErr w:type="spellStart"/>
        <w:r w:rsidRPr="00026C3D">
          <w:rPr>
            <w:rStyle w:val="Hyperlink"/>
            <w:rFonts w:ascii="Tahoma" w:hAnsi="Tahoma" w:cs="Tahoma"/>
            <w:color w:val="auto"/>
            <w:sz w:val="18"/>
            <w:szCs w:val="18"/>
          </w:rPr>
          <w:t>arts</w:t>
        </w:r>
        <w:proofErr w:type="spellEnd"/>
        <w:r w:rsidRPr="00026C3D">
          <w:rPr>
            <w:rStyle w:val="Hyperlink"/>
            <w:rFonts w:ascii="Tahoma" w:hAnsi="Tahoma" w:cs="Tahoma"/>
            <w:color w:val="auto"/>
            <w:sz w:val="18"/>
            <w:szCs w:val="18"/>
          </w:rPr>
          <w:t>. 124 e seguintes da Lei nº 14.133, de 2021</w:t>
        </w:r>
      </w:hyperlink>
      <w:r w:rsidRPr="00026C3D">
        <w:rPr>
          <w:rFonts w:ascii="Tahoma" w:hAnsi="Tahoma" w:cs="Tahoma"/>
          <w:color w:val="auto"/>
          <w:sz w:val="18"/>
          <w:szCs w:val="18"/>
        </w:rPr>
        <w:t>.</w:t>
      </w:r>
    </w:p>
    <w:p w14:paraId="0FE44316" w14:textId="77777777" w:rsidR="00BE7FFB" w:rsidRPr="00026C3D" w:rsidRDefault="00BE7FFB" w:rsidP="00655184">
      <w:pPr>
        <w:pStyle w:val="Nivel2"/>
        <w:tabs>
          <w:tab w:val="left" w:pos="851"/>
        </w:tabs>
        <w:ind w:left="709" w:hanging="709"/>
        <w:rPr>
          <w:rFonts w:ascii="Tahoma" w:hAnsi="Tahoma" w:cs="Tahoma"/>
          <w:color w:val="auto"/>
          <w:sz w:val="18"/>
          <w:szCs w:val="18"/>
        </w:rPr>
      </w:pPr>
      <w:r w:rsidRPr="00026C3D">
        <w:rPr>
          <w:rFonts w:ascii="Tahoma" w:hAnsi="Tahoma" w:cs="Tahoma"/>
          <w:color w:val="auto"/>
          <w:sz w:val="18"/>
          <w:szCs w:val="18"/>
        </w:rPr>
        <w:t>O contratado é obrigado a aceitar, nas mesmas condições contratuais, os acréscimos ou supressões que se fizerem necessários, até o limite de 25% (vinte e cinco por cento) do valor inicial atualizado do contrato.</w:t>
      </w:r>
    </w:p>
    <w:p w14:paraId="42EE50EC" w14:textId="77777777" w:rsidR="00BE7FFB" w:rsidRPr="00026C3D" w:rsidRDefault="00BE7FFB" w:rsidP="00655184">
      <w:pPr>
        <w:pStyle w:val="Nivel2"/>
        <w:tabs>
          <w:tab w:val="left" w:pos="851"/>
        </w:tabs>
        <w:ind w:left="709" w:hanging="709"/>
        <w:rPr>
          <w:rFonts w:ascii="Tahoma" w:hAnsi="Tahoma" w:cs="Tahoma"/>
          <w:color w:val="auto"/>
          <w:sz w:val="18"/>
          <w:szCs w:val="18"/>
        </w:rPr>
      </w:pPr>
      <w:r w:rsidRPr="00026C3D">
        <w:rPr>
          <w:rFonts w:ascii="Tahoma" w:hAnsi="Tahoma" w:cs="Tahoma"/>
          <w:color w:val="auto"/>
          <w:sz w:val="18"/>
          <w:szCs w:val="18"/>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BA354D6" w14:textId="77777777" w:rsidR="00BE7FFB" w:rsidRDefault="00BE7FFB" w:rsidP="00655184">
      <w:pPr>
        <w:pStyle w:val="Nivel2"/>
        <w:tabs>
          <w:tab w:val="left" w:pos="851"/>
        </w:tabs>
        <w:ind w:left="709" w:hanging="709"/>
        <w:rPr>
          <w:rFonts w:ascii="Tahoma" w:hAnsi="Tahoma" w:cs="Tahoma"/>
          <w:color w:val="auto"/>
          <w:sz w:val="18"/>
          <w:szCs w:val="18"/>
        </w:rPr>
      </w:pPr>
      <w:r w:rsidRPr="00026C3D">
        <w:rPr>
          <w:rFonts w:ascii="Tahoma" w:hAnsi="Tahoma" w:cs="Tahoma"/>
          <w:color w:val="auto"/>
          <w:sz w:val="18"/>
          <w:szCs w:val="18"/>
        </w:rPr>
        <w:t xml:space="preserve">Registros que não caracterizam alteração do contrato podem ser realizados por simples apostila, dispensada a celebração de termo aditivo, na forma do </w:t>
      </w:r>
      <w:hyperlink r:id="rId85" w:anchor="art136" w:history="1">
        <w:r w:rsidRPr="00026C3D">
          <w:rPr>
            <w:rStyle w:val="Hyperlink"/>
            <w:rFonts w:ascii="Tahoma" w:hAnsi="Tahoma" w:cs="Tahoma"/>
            <w:color w:val="auto"/>
            <w:sz w:val="18"/>
            <w:szCs w:val="18"/>
          </w:rPr>
          <w:t>art. 136 da Lei nº 14.133, de 2021</w:t>
        </w:r>
      </w:hyperlink>
      <w:r w:rsidRPr="00026C3D">
        <w:rPr>
          <w:rFonts w:ascii="Tahoma" w:hAnsi="Tahoma" w:cs="Tahoma"/>
          <w:color w:val="auto"/>
          <w:sz w:val="18"/>
          <w:szCs w:val="18"/>
        </w:rPr>
        <w:t>.</w:t>
      </w:r>
    </w:p>
    <w:p w14:paraId="32258E72" w14:textId="77777777" w:rsidR="00E64465" w:rsidRPr="00026C3D" w:rsidRDefault="00E64465" w:rsidP="00E64465">
      <w:pPr>
        <w:pStyle w:val="Nivel2"/>
        <w:numPr>
          <w:ilvl w:val="0"/>
          <w:numId w:val="0"/>
        </w:numPr>
        <w:tabs>
          <w:tab w:val="left" w:pos="851"/>
        </w:tabs>
        <w:ind w:left="709"/>
        <w:rPr>
          <w:rFonts w:ascii="Tahoma" w:hAnsi="Tahoma" w:cs="Tahoma"/>
          <w:color w:val="auto"/>
          <w:sz w:val="18"/>
          <w:szCs w:val="18"/>
        </w:rPr>
      </w:pPr>
    </w:p>
    <w:p w14:paraId="53FA6D2F" w14:textId="246604CD" w:rsidR="00BE7FFB" w:rsidRPr="00026C3D" w:rsidRDefault="00BE7FFB" w:rsidP="00791978">
      <w:pPr>
        <w:pStyle w:val="Nivel2"/>
        <w:numPr>
          <w:ilvl w:val="0"/>
          <w:numId w:val="1"/>
        </w:numPr>
        <w:ind w:left="709" w:hanging="709"/>
        <w:rPr>
          <w:rFonts w:ascii="Tahoma" w:hAnsi="Tahoma" w:cs="Tahoma"/>
          <w:b/>
          <w:bCs/>
          <w:color w:val="auto"/>
          <w:sz w:val="18"/>
          <w:szCs w:val="18"/>
        </w:rPr>
      </w:pPr>
      <w:r w:rsidRPr="00026C3D">
        <w:rPr>
          <w:rFonts w:ascii="Tahoma" w:hAnsi="Tahoma" w:cs="Tahoma"/>
          <w:b/>
          <w:bCs/>
          <w:color w:val="auto"/>
          <w:sz w:val="18"/>
          <w:szCs w:val="18"/>
        </w:rPr>
        <w:t xml:space="preserve">CLÁUSULA DÉCIMA </w:t>
      </w:r>
      <w:r w:rsidR="000F4267" w:rsidRPr="00026C3D">
        <w:rPr>
          <w:rFonts w:ascii="Tahoma" w:hAnsi="Tahoma" w:cs="Tahoma"/>
          <w:b/>
          <w:bCs/>
          <w:color w:val="auto"/>
          <w:sz w:val="18"/>
          <w:szCs w:val="18"/>
        </w:rPr>
        <w:t>SÉTIMA</w:t>
      </w:r>
      <w:r w:rsidRPr="00026C3D">
        <w:rPr>
          <w:rFonts w:ascii="Tahoma" w:hAnsi="Tahoma" w:cs="Tahoma"/>
          <w:b/>
          <w:bCs/>
          <w:color w:val="auto"/>
          <w:sz w:val="18"/>
          <w:szCs w:val="18"/>
        </w:rPr>
        <w:t xml:space="preserve"> </w:t>
      </w:r>
      <w:r w:rsidR="00E64465">
        <w:rPr>
          <w:rFonts w:ascii="Tahoma" w:hAnsi="Tahoma" w:cs="Tahoma"/>
          <w:b/>
          <w:bCs/>
          <w:color w:val="auto"/>
          <w:sz w:val="18"/>
          <w:szCs w:val="18"/>
        </w:rPr>
        <w:t>-</w:t>
      </w:r>
      <w:r w:rsidRPr="00026C3D">
        <w:rPr>
          <w:rFonts w:ascii="Tahoma" w:hAnsi="Tahoma" w:cs="Tahoma"/>
          <w:b/>
          <w:bCs/>
          <w:color w:val="auto"/>
          <w:sz w:val="18"/>
          <w:szCs w:val="18"/>
        </w:rPr>
        <w:t xml:space="preserve"> PUBLICAÇÃO</w:t>
      </w:r>
    </w:p>
    <w:p w14:paraId="493B7CF0" w14:textId="77777777" w:rsidR="00BE7FFB" w:rsidRDefault="00BE7FFB" w:rsidP="00655184">
      <w:pPr>
        <w:pStyle w:val="Nivel2"/>
        <w:tabs>
          <w:tab w:val="left" w:pos="851"/>
        </w:tabs>
        <w:ind w:left="709" w:hanging="709"/>
        <w:rPr>
          <w:rFonts w:ascii="Tahoma" w:hAnsi="Tahoma" w:cs="Tahoma"/>
          <w:color w:val="auto"/>
          <w:sz w:val="18"/>
          <w:szCs w:val="18"/>
        </w:rPr>
      </w:pPr>
      <w:r w:rsidRPr="00026C3D">
        <w:rPr>
          <w:rFonts w:ascii="Tahoma" w:hAnsi="Tahoma" w:cs="Tahoma"/>
          <w:color w:val="auto"/>
          <w:sz w:val="18"/>
          <w:szCs w:val="18"/>
        </w:rPr>
        <w:t xml:space="preserve">Incumbirá ao contratante divulgar o presente instrumento no Portal Nacional de Contratações Públicas (PNCP), na forma prevista no </w:t>
      </w:r>
      <w:hyperlink r:id="rId86" w:anchor="art94" w:history="1">
        <w:r w:rsidRPr="00026C3D">
          <w:rPr>
            <w:rStyle w:val="Hyperlink"/>
            <w:rFonts w:ascii="Tahoma" w:hAnsi="Tahoma" w:cs="Tahoma"/>
            <w:color w:val="auto"/>
            <w:sz w:val="18"/>
            <w:szCs w:val="18"/>
          </w:rPr>
          <w:t>art. 94 da Lei 14.133, de 2021</w:t>
        </w:r>
      </w:hyperlink>
      <w:r w:rsidRPr="00026C3D">
        <w:rPr>
          <w:rFonts w:ascii="Tahoma" w:hAnsi="Tahoma" w:cs="Tahoma"/>
          <w:color w:val="auto"/>
          <w:sz w:val="18"/>
          <w:szCs w:val="18"/>
        </w:rPr>
        <w:t xml:space="preserve">, bem como no respectivo sítio oficial na Internet, em atenção ao art. 91, </w:t>
      </w:r>
      <w:r w:rsidRPr="00026C3D">
        <w:rPr>
          <w:rFonts w:ascii="Tahoma" w:hAnsi="Tahoma" w:cs="Tahoma"/>
          <w:i/>
          <w:color w:val="auto"/>
          <w:sz w:val="18"/>
          <w:szCs w:val="18"/>
        </w:rPr>
        <w:t>caput,</w:t>
      </w:r>
      <w:r w:rsidRPr="00026C3D">
        <w:rPr>
          <w:rFonts w:ascii="Tahoma" w:hAnsi="Tahoma" w:cs="Tahoma"/>
          <w:color w:val="auto"/>
          <w:sz w:val="18"/>
          <w:szCs w:val="18"/>
        </w:rPr>
        <w:t xml:space="preserve"> da Lei n.º 14.133, de 2021, e ao </w:t>
      </w:r>
      <w:hyperlink r:id="rId87" w:anchor="art8§2" w:history="1">
        <w:r w:rsidRPr="00026C3D">
          <w:rPr>
            <w:rStyle w:val="Hyperlink"/>
            <w:rFonts w:ascii="Tahoma" w:hAnsi="Tahoma" w:cs="Tahoma"/>
            <w:color w:val="auto"/>
            <w:sz w:val="18"/>
            <w:szCs w:val="18"/>
          </w:rPr>
          <w:t>art. 8º, §2º, da Lei n. 12.527, de 2011</w:t>
        </w:r>
      </w:hyperlink>
      <w:r w:rsidRPr="00026C3D">
        <w:rPr>
          <w:rFonts w:ascii="Tahoma" w:hAnsi="Tahoma" w:cs="Tahoma"/>
          <w:color w:val="auto"/>
          <w:sz w:val="18"/>
          <w:szCs w:val="18"/>
        </w:rPr>
        <w:t xml:space="preserve">, c/c </w:t>
      </w:r>
      <w:hyperlink r:id="rId88" w:anchor="art7§3" w:history="1">
        <w:r w:rsidRPr="00026C3D">
          <w:rPr>
            <w:rStyle w:val="Hyperlink"/>
            <w:rFonts w:ascii="Tahoma" w:hAnsi="Tahoma" w:cs="Tahoma"/>
            <w:color w:val="auto"/>
            <w:sz w:val="18"/>
            <w:szCs w:val="18"/>
          </w:rPr>
          <w:t>art. 7º, §3º, inciso V, do Decreto n. 7.724, de 2012</w:t>
        </w:r>
      </w:hyperlink>
      <w:r w:rsidRPr="00026C3D">
        <w:rPr>
          <w:rFonts w:ascii="Tahoma" w:hAnsi="Tahoma" w:cs="Tahoma"/>
          <w:color w:val="auto"/>
          <w:sz w:val="18"/>
          <w:szCs w:val="18"/>
        </w:rPr>
        <w:t>.</w:t>
      </w:r>
    </w:p>
    <w:p w14:paraId="7BD3E77B" w14:textId="77777777" w:rsidR="00E64465" w:rsidRPr="00026C3D" w:rsidRDefault="00E64465" w:rsidP="00E64465">
      <w:pPr>
        <w:pStyle w:val="Nivel2"/>
        <w:numPr>
          <w:ilvl w:val="0"/>
          <w:numId w:val="0"/>
        </w:numPr>
        <w:tabs>
          <w:tab w:val="left" w:pos="851"/>
        </w:tabs>
        <w:ind w:left="709"/>
        <w:rPr>
          <w:rFonts w:ascii="Tahoma" w:hAnsi="Tahoma" w:cs="Tahoma"/>
          <w:color w:val="auto"/>
          <w:sz w:val="18"/>
          <w:szCs w:val="18"/>
        </w:rPr>
      </w:pPr>
    </w:p>
    <w:p w14:paraId="0A34ED5D" w14:textId="5110AEF8" w:rsidR="00BE7FFB" w:rsidRPr="00026C3D" w:rsidRDefault="00BE7FFB" w:rsidP="00791978">
      <w:pPr>
        <w:pStyle w:val="Nivel2"/>
        <w:numPr>
          <w:ilvl w:val="0"/>
          <w:numId w:val="1"/>
        </w:numPr>
        <w:ind w:left="709" w:hanging="709"/>
        <w:rPr>
          <w:rFonts w:ascii="Tahoma" w:hAnsi="Tahoma" w:cs="Tahoma"/>
          <w:b/>
          <w:bCs/>
          <w:color w:val="auto"/>
          <w:sz w:val="18"/>
          <w:szCs w:val="18"/>
        </w:rPr>
      </w:pPr>
      <w:r w:rsidRPr="00026C3D">
        <w:rPr>
          <w:rFonts w:ascii="Tahoma" w:hAnsi="Tahoma" w:cs="Tahoma"/>
          <w:b/>
          <w:bCs/>
          <w:color w:val="auto"/>
          <w:sz w:val="18"/>
          <w:szCs w:val="18"/>
        </w:rPr>
        <w:t xml:space="preserve">CLÁUSULA DÉCIMA </w:t>
      </w:r>
      <w:r w:rsidR="000F4267" w:rsidRPr="00026C3D">
        <w:rPr>
          <w:rFonts w:ascii="Tahoma" w:hAnsi="Tahoma" w:cs="Tahoma"/>
          <w:b/>
          <w:bCs/>
          <w:color w:val="auto"/>
          <w:sz w:val="18"/>
          <w:szCs w:val="18"/>
        </w:rPr>
        <w:t xml:space="preserve">OITAVA </w:t>
      </w:r>
      <w:r w:rsidR="00E64465">
        <w:rPr>
          <w:rFonts w:ascii="Tahoma" w:hAnsi="Tahoma" w:cs="Tahoma"/>
          <w:b/>
          <w:bCs/>
          <w:color w:val="auto"/>
          <w:sz w:val="18"/>
          <w:szCs w:val="18"/>
        </w:rPr>
        <w:t>-</w:t>
      </w:r>
      <w:r w:rsidRPr="00026C3D">
        <w:rPr>
          <w:rFonts w:ascii="Tahoma" w:hAnsi="Tahoma" w:cs="Tahoma"/>
          <w:b/>
          <w:bCs/>
          <w:color w:val="auto"/>
          <w:sz w:val="18"/>
          <w:szCs w:val="18"/>
        </w:rPr>
        <w:t xml:space="preserve"> FORO (</w:t>
      </w:r>
      <w:hyperlink r:id="rId89" w:anchor="art92§1" w:history="1">
        <w:r w:rsidRPr="00026C3D">
          <w:rPr>
            <w:rStyle w:val="Hyperlink"/>
            <w:rFonts w:ascii="Tahoma" w:hAnsi="Tahoma" w:cs="Tahoma"/>
            <w:b/>
            <w:bCs/>
            <w:color w:val="auto"/>
            <w:sz w:val="18"/>
            <w:szCs w:val="18"/>
          </w:rPr>
          <w:t>art. 92, §1º</w:t>
        </w:r>
      </w:hyperlink>
      <w:r w:rsidRPr="00026C3D">
        <w:rPr>
          <w:rFonts w:ascii="Tahoma" w:hAnsi="Tahoma" w:cs="Tahoma"/>
          <w:b/>
          <w:bCs/>
          <w:color w:val="auto"/>
          <w:sz w:val="18"/>
          <w:szCs w:val="18"/>
        </w:rPr>
        <w:t>)</w:t>
      </w:r>
    </w:p>
    <w:p w14:paraId="2B82CB06" w14:textId="1F6346D4" w:rsidR="00BE7FFB" w:rsidRPr="00026C3D" w:rsidRDefault="00BE7FFB" w:rsidP="00655184">
      <w:pPr>
        <w:pStyle w:val="Nivel2"/>
        <w:tabs>
          <w:tab w:val="left" w:pos="851"/>
        </w:tabs>
        <w:ind w:left="709" w:hanging="709"/>
        <w:rPr>
          <w:rFonts w:ascii="Tahoma" w:hAnsi="Tahoma" w:cs="Tahoma"/>
          <w:color w:val="auto"/>
          <w:sz w:val="18"/>
          <w:szCs w:val="18"/>
        </w:rPr>
      </w:pPr>
      <w:r w:rsidRPr="00026C3D">
        <w:rPr>
          <w:rFonts w:ascii="Tahoma" w:hAnsi="Tahoma" w:cs="Tahoma"/>
          <w:color w:val="auto"/>
          <w:sz w:val="18"/>
          <w:szCs w:val="18"/>
          <w:lang w:eastAsia="en-US"/>
        </w:rPr>
        <w:lastRenderedPageBreak/>
        <w:t xml:space="preserve">Fica eleito o Foro da Justiça Federal em </w:t>
      </w:r>
      <w:r w:rsidR="003C13E2" w:rsidRPr="00026C3D">
        <w:rPr>
          <w:rFonts w:ascii="Tahoma" w:hAnsi="Tahoma" w:cs="Tahoma"/>
          <w:color w:val="auto"/>
          <w:sz w:val="18"/>
          <w:szCs w:val="18"/>
        </w:rPr>
        <w:fldChar w:fldCharType="begin">
          <w:ffData>
            <w:name w:val=""/>
            <w:enabled/>
            <w:calcOnExit w:val="0"/>
            <w:textInput>
              <w:default w:val="[●]"/>
            </w:textInput>
          </w:ffData>
        </w:fldChar>
      </w:r>
      <w:r w:rsidR="003C13E2" w:rsidRPr="00026C3D">
        <w:rPr>
          <w:rFonts w:ascii="Tahoma" w:hAnsi="Tahoma" w:cs="Tahoma"/>
          <w:color w:val="auto"/>
          <w:sz w:val="18"/>
          <w:szCs w:val="18"/>
        </w:rPr>
        <w:instrText xml:space="preserve"> FORMTEXT </w:instrText>
      </w:r>
      <w:r w:rsidR="003C13E2" w:rsidRPr="00026C3D">
        <w:rPr>
          <w:rFonts w:ascii="Tahoma" w:hAnsi="Tahoma" w:cs="Tahoma"/>
          <w:color w:val="auto"/>
          <w:sz w:val="18"/>
          <w:szCs w:val="18"/>
        </w:rPr>
      </w:r>
      <w:r w:rsidR="003C13E2" w:rsidRPr="00026C3D">
        <w:rPr>
          <w:rFonts w:ascii="Tahoma" w:hAnsi="Tahoma" w:cs="Tahoma"/>
          <w:color w:val="auto"/>
          <w:sz w:val="18"/>
          <w:szCs w:val="18"/>
        </w:rPr>
        <w:fldChar w:fldCharType="separate"/>
      </w:r>
      <w:r w:rsidR="003C13E2" w:rsidRPr="00026C3D">
        <w:rPr>
          <w:rFonts w:ascii="Tahoma" w:hAnsi="Tahoma" w:cs="Tahoma"/>
          <w:noProof/>
          <w:color w:val="auto"/>
          <w:sz w:val="18"/>
          <w:szCs w:val="18"/>
        </w:rPr>
        <w:t>[●]</w:t>
      </w:r>
      <w:r w:rsidR="003C13E2" w:rsidRPr="00026C3D">
        <w:rPr>
          <w:rFonts w:ascii="Tahoma" w:hAnsi="Tahoma" w:cs="Tahoma"/>
          <w:color w:val="auto"/>
          <w:sz w:val="18"/>
          <w:szCs w:val="18"/>
        </w:rPr>
        <w:fldChar w:fldCharType="end"/>
      </w:r>
      <w:r w:rsidRPr="00026C3D">
        <w:rPr>
          <w:rFonts w:ascii="Tahoma" w:hAnsi="Tahoma" w:cs="Tahoma"/>
          <w:color w:val="auto"/>
          <w:sz w:val="18"/>
          <w:szCs w:val="18"/>
        </w:rPr>
        <w:t>, Seção Judiciária de</w:t>
      </w:r>
      <w:r w:rsidR="003C13E2" w:rsidRPr="00026C3D">
        <w:rPr>
          <w:rFonts w:ascii="Tahoma" w:hAnsi="Tahoma" w:cs="Tahoma"/>
          <w:color w:val="auto"/>
          <w:sz w:val="18"/>
          <w:szCs w:val="18"/>
        </w:rPr>
        <w:fldChar w:fldCharType="begin">
          <w:ffData>
            <w:name w:val=""/>
            <w:enabled/>
            <w:calcOnExit w:val="0"/>
            <w:textInput>
              <w:default w:val="[●]"/>
            </w:textInput>
          </w:ffData>
        </w:fldChar>
      </w:r>
      <w:r w:rsidR="003C13E2" w:rsidRPr="00026C3D">
        <w:rPr>
          <w:rFonts w:ascii="Tahoma" w:hAnsi="Tahoma" w:cs="Tahoma"/>
          <w:color w:val="auto"/>
          <w:sz w:val="18"/>
          <w:szCs w:val="18"/>
        </w:rPr>
        <w:instrText xml:space="preserve"> FORMTEXT </w:instrText>
      </w:r>
      <w:r w:rsidR="003C13E2" w:rsidRPr="00026C3D">
        <w:rPr>
          <w:rFonts w:ascii="Tahoma" w:hAnsi="Tahoma" w:cs="Tahoma"/>
          <w:color w:val="auto"/>
          <w:sz w:val="18"/>
          <w:szCs w:val="18"/>
        </w:rPr>
      </w:r>
      <w:r w:rsidR="003C13E2" w:rsidRPr="00026C3D">
        <w:rPr>
          <w:rFonts w:ascii="Tahoma" w:hAnsi="Tahoma" w:cs="Tahoma"/>
          <w:color w:val="auto"/>
          <w:sz w:val="18"/>
          <w:szCs w:val="18"/>
        </w:rPr>
        <w:fldChar w:fldCharType="separate"/>
      </w:r>
      <w:r w:rsidR="003C13E2" w:rsidRPr="00026C3D">
        <w:rPr>
          <w:rFonts w:ascii="Tahoma" w:hAnsi="Tahoma" w:cs="Tahoma"/>
          <w:noProof/>
          <w:color w:val="auto"/>
          <w:sz w:val="18"/>
          <w:szCs w:val="18"/>
        </w:rPr>
        <w:t>[●]</w:t>
      </w:r>
      <w:r w:rsidR="003C13E2" w:rsidRPr="00026C3D">
        <w:rPr>
          <w:rFonts w:ascii="Tahoma" w:hAnsi="Tahoma" w:cs="Tahoma"/>
          <w:color w:val="auto"/>
          <w:sz w:val="18"/>
          <w:szCs w:val="18"/>
        </w:rPr>
        <w:fldChar w:fldCharType="end"/>
      </w:r>
      <w:r w:rsidRPr="00026C3D">
        <w:rPr>
          <w:rFonts w:ascii="Tahoma" w:hAnsi="Tahoma" w:cs="Tahoma"/>
          <w:color w:val="auto"/>
          <w:sz w:val="18"/>
          <w:szCs w:val="18"/>
        </w:rPr>
        <w:t xml:space="preserve"> para dirimir os litígios que decorrerem da execução deste Termo de Contrato que não puderem ser compostos pela conciliação, conforme </w:t>
      </w:r>
      <w:hyperlink r:id="rId90" w:anchor="art92§1" w:history="1">
        <w:r w:rsidRPr="00026C3D">
          <w:rPr>
            <w:rStyle w:val="Hyperlink"/>
            <w:rFonts w:ascii="Tahoma" w:hAnsi="Tahoma" w:cs="Tahoma"/>
            <w:color w:val="auto"/>
            <w:sz w:val="18"/>
            <w:szCs w:val="18"/>
          </w:rPr>
          <w:t>art. 92, §1º, da Lei nº 14.133/21</w:t>
        </w:r>
      </w:hyperlink>
      <w:r w:rsidRPr="00026C3D">
        <w:rPr>
          <w:rFonts w:ascii="Tahoma" w:hAnsi="Tahoma" w:cs="Tahoma"/>
          <w:color w:val="auto"/>
          <w:sz w:val="18"/>
          <w:szCs w:val="18"/>
        </w:rPr>
        <w:t>.</w:t>
      </w:r>
    </w:p>
    <w:p w14:paraId="487ABE51" w14:textId="77777777" w:rsidR="00655184" w:rsidRPr="002446B2" w:rsidRDefault="00655184" w:rsidP="00655184">
      <w:pPr>
        <w:pStyle w:val="Nivel2"/>
        <w:numPr>
          <w:ilvl w:val="0"/>
          <w:numId w:val="0"/>
        </w:numPr>
        <w:tabs>
          <w:tab w:val="left" w:pos="851"/>
        </w:tabs>
        <w:rPr>
          <w:rFonts w:ascii="Tahoma" w:hAnsi="Tahoma" w:cs="Tahoma"/>
          <w:color w:val="auto"/>
          <w:sz w:val="18"/>
          <w:szCs w:val="18"/>
        </w:rPr>
      </w:pPr>
    </w:p>
    <w:p w14:paraId="54F0C1CD" w14:textId="75513A1A" w:rsidR="002446B2" w:rsidRPr="002446B2" w:rsidRDefault="00BE7FFB" w:rsidP="00E64465">
      <w:pPr>
        <w:pStyle w:val="Nivel2"/>
        <w:numPr>
          <w:ilvl w:val="0"/>
          <w:numId w:val="0"/>
        </w:numPr>
        <w:tabs>
          <w:tab w:val="left" w:pos="851"/>
        </w:tabs>
        <w:spacing w:afterLines="120" w:after="288" w:line="312" w:lineRule="auto"/>
        <w:ind w:left="709"/>
        <w:rPr>
          <w:rFonts w:ascii="Tahoma" w:hAnsi="Tahoma" w:cs="Tahoma"/>
          <w:color w:val="auto"/>
          <w:sz w:val="18"/>
          <w:szCs w:val="18"/>
        </w:rPr>
      </w:pPr>
      <w:r w:rsidRPr="002446B2">
        <w:rPr>
          <w:rFonts w:ascii="Tahoma" w:hAnsi="Tahoma" w:cs="Tahoma"/>
          <w:color w:val="auto"/>
          <w:sz w:val="18"/>
          <w:szCs w:val="18"/>
        </w:rPr>
        <w:t>[Local], [dia] de [mês] de [ano].</w:t>
      </w:r>
    </w:p>
    <w:p w14:paraId="1B1C2AE6" w14:textId="008D133D" w:rsidR="00BE7FFB" w:rsidRPr="002446B2" w:rsidRDefault="00BE7FFB" w:rsidP="00BE7FFB">
      <w:pPr>
        <w:spacing w:before="120" w:afterLines="120" w:after="288" w:line="312" w:lineRule="auto"/>
        <w:ind w:firstLine="567"/>
        <w:jc w:val="center"/>
        <w:rPr>
          <w:rFonts w:ascii="Tahoma" w:hAnsi="Tahoma"/>
          <w:bCs/>
          <w:sz w:val="18"/>
          <w:szCs w:val="18"/>
        </w:rPr>
      </w:pPr>
      <w:r w:rsidRPr="002446B2">
        <w:rPr>
          <w:rFonts w:ascii="Tahoma" w:hAnsi="Tahoma"/>
          <w:bCs/>
          <w:sz w:val="18"/>
          <w:szCs w:val="18"/>
        </w:rPr>
        <w:t>_________________________</w:t>
      </w:r>
      <w:r w:rsidR="002446B2">
        <w:rPr>
          <w:rFonts w:ascii="Tahoma" w:hAnsi="Tahoma"/>
          <w:bCs/>
          <w:sz w:val="18"/>
          <w:szCs w:val="18"/>
        </w:rPr>
        <w:t>_______________</w:t>
      </w:r>
    </w:p>
    <w:p w14:paraId="22A6713B" w14:textId="77777777" w:rsidR="00BE7FFB" w:rsidRPr="002446B2" w:rsidRDefault="00BE7FFB" w:rsidP="00BE7FFB">
      <w:pPr>
        <w:spacing w:before="120" w:afterLines="120" w:after="288" w:line="312" w:lineRule="auto"/>
        <w:ind w:firstLine="567"/>
        <w:jc w:val="center"/>
        <w:rPr>
          <w:rFonts w:ascii="Tahoma" w:hAnsi="Tahoma"/>
          <w:bCs/>
          <w:sz w:val="18"/>
          <w:szCs w:val="18"/>
        </w:rPr>
      </w:pPr>
      <w:r w:rsidRPr="002446B2">
        <w:rPr>
          <w:rFonts w:ascii="Tahoma" w:hAnsi="Tahoma"/>
          <w:bCs/>
          <w:sz w:val="18"/>
          <w:szCs w:val="18"/>
        </w:rPr>
        <w:t>Representante legal do CONTRATANTE</w:t>
      </w:r>
    </w:p>
    <w:p w14:paraId="66529655" w14:textId="3714C235" w:rsidR="00BE7FFB" w:rsidRPr="002446B2" w:rsidRDefault="00BE7FFB" w:rsidP="00BE7FFB">
      <w:pPr>
        <w:spacing w:before="120" w:afterLines="120" w:after="288" w:line="312" w:lineRule="auto"/>
        <w:ind w:firstLine="567"/>
        <w:jc w:val="center"/>
        <w:rPr>
          <w:rFonts w:ascii="Tahoma" w:hAnsi="Tahoma"/>
          <w:sz w:val="18"/>
          <w:szCs w:val="18"/>
        </w:rPr>
      </w:pPr>
      <w:r w:rsidRPr="002446B2">
        <w:rPr>
          <w:rFonts w:ascii="Tahoma" w:hAnsi="Tahoma"/>
          <w:sz w:val="18"/>
          <w:szCs w:val="18"/>
        </w:rPr>
        <w:t>_________________________</w:t>
      </w:r>
      <w:r w:rsidR="002446B2">
        <w:rPr>
          <w:rFonts w:ascii="Tahoma" w:hAnsi="Tahoma"/>
          <w:sz w:val="18"/>
          <w:szCs w:val="18"/>
        </w:rPr>
        <w:t>_____________</w:t>
      </w:r>
    </w:p>
    <w:p w14:paraId="095E3A09" w14:textId="77777777" w:rsidR="00BE7FFB" w:rsidRPr="002446B2" w:rsidRDefault="00BE7FFB" w:rsidP="00BE7FFB">
      <w:pPr>
        <w:spacing w:before="120" w:afterLines="120" w:after="288" w:line="312" w:lineRule="auto"/>
        <w:ind w:firstLine="567"/>
        <w:jc w:val="center"/>
        <w:rPr>
          <w:rFonts w:ascii="Tahoma" w:hAnsi="Tahoma"/>
          <w:sz w:val="18"/>
          <w:szCs w:val="18"/>
        </w:rPr>
      </w:pPr>
      <w:r w:rsidRPr="002446B2">
        <w:rPr>
          <w:rFonts w:ascii="Tahoma" w:hAnsi="Tahoma"/>
          <w:bCs/>
          <w:sz w:val="18"/>
          <w:szCs w:val="18"/>
        </w:rPr>
        <w:t>Representante</w:t>
      </w:r>
      <w:r w:rsidRPr="002446B2">
        <w:rPr>
          <w:rFonts w:ascii="Tahoma" w:hAnsi="Tahoma"/>
          <w:sz w:val="18"/>
          <w:szCs w:val="18"/>
        </w:rPr>
        <w:t xml:space="preserve"> legal do CONTRATADO</w:t>
      </w:r>
    </w:p>
    <w:p w14:paraId="7EE5281C" w14:textId="77777777" w:rsidR="00BE7FFB" w:rsidRPr="002446B2" w:rsidRDefault="00BE7FFB" w:rsidP="00BE7FFB">
      <w:pPr>
        <w:spacing w:before="120" w:afterLines="120" w:after="288" w:line="312" w:lineRule="auto"/>
        <w:ind w:firstLine="567"/>
        <w:jc w:val="both"/>
        <w:rPr>
          <w:rFonts w:ascii="Tahoma" w:hAnsi="Tahoma"/>
          <w:sz w:val="18"/>
          <w:szCs w:val="18"/>
        </w:rPr>
      </w:pPr>
      <w:r w:rsidRPr="002446B2">
        <w:rPr>
          <w:rFonts w:ascii="Tahoma" w:hAnsi="Tahoma"/>
          <w:sz w:val="18"/>
          <w:szCs w:val="18"/>
        </w:rPr>
        <w:t>TESTEMUNHAS:</w:t>
      </w:r>
    </w:p>
    <w:p w14:paraId="3840A6E5" w14:textId="77777777" w:rsidR="00BE7FFB" w:rsidRPr="002446B2" w:rsidRDefault="00BE7FFB" w:rsidP="00BE7FFB">
      <w:pPr>
        <w:spacing w:before="120" w:afterLines="120" w:after="288" w:line="312" w:lineRule="auto"/>
        <w:ind w:firstLine="567"/>
        <w:rPr>
          <w:rFonts w:ascii="Tahoma" w:hAnsi="Tahoma"/>
          <w:sz w:val="18"/>
          <w:szCs w:val="18"/>
        </w:rPr>
      </w:pPr>
      <w:r w:rsidRPr="002446B2">
        <w:rPr>
          <w:rFonts w:ascii="Tahoma" w:hAnsi="Tahoma"/>
          <w:sz w:val="18"/>
          <w:szCs w:val="18"/>
        </w:rPr>
        <w:t>1-</w:t>
      </w:r>
    </w:p>
    <w:p w14:paraId="234F6840" w14:textId="77777777" w:rsidR="00BE7FFB" w:rsidRPr="002446B2" w:rsidRDefault="00BE7FFB" w:rsidP="00BE7FFB">
      <w:pPr>
        <w:spacing w:before="120" w:afterLines="120" w:after="288" w:line="312" w:lineRule="auto"/>
        <w:ind w:firstLine="567"/>
        <w:rPr>
          <w:rFonts w:ascii="Tahoma" w:hAnsi="Tahoma"/>
          <w:sz w:val="18"/>
          <w:szCs w:val="18"/>
        </w:rPr>
      </w:pPr>
      <w:r w:rsidRPr="002446B2">
        <w:rPr>
          <w:rFonts w:ascii="Tahoma" w:hAnsi="Tahoma"/>
          <w:sz w:val="18"/>
          <w:szCs w:val="18"/>
        </w:rPr>
        <w:t xml:space="preserve">2- </w:t>
      </w:r>
    </w:p>
    <w:p w14:paraId="78FA97C1" w14:textId="285CB9B0" w:rsidR="001C12D4" w:rsidRPr="00026C3D" w:rsidRDefault="001C12D4">
      <w:pPr>
        <w:rPr>
          <w:rFonts w:ascii="Tahoma" w:hAnsi="Tahoma"/>
          <w:sz w:val="18"/>
          <w:szCs w:val="18"/>
        </w:rPr>
      </w:pPr>
      <w:r w:rsidRPr="00026C3D">
        <w:rPr>
          <w:rFonts w:ascii="Tahoma" w:hAnsi="Tahoma"/>
          <w:sz w:val="18"/>
          <w:szCs w:val="18"/>
        </w:rPr>
        <w:br w:type="page"/>
      </w:r>
    </w:p>
    <w:p w14:paraId="74659AF1" w14:textId="4D8B4011" w:rsidR="001C12D4" w:rsidRPr="00026C3D" w:rsidRDefault="001C12D4" w:rsidP="0053543F">
      <w:pPr>
        <w:widowControl w:val="0"/>
        <w:spacing w:after="200" w:line="276" w:lineRule="auto"/>
        <w:rPr>
          <w:rFonts w:ascii="Tahoma" w:hAnsi="Tahoma"/>
          <w:b/>
          <w:sz w:val="18"/>
          <w:szCs w:val="18"/>
        </w:rPr>
      </w:pPr>
      <w:bookmarkStart w:id="120" w:name="_Hlk136338605"/>
      <w:r w:rsidRPr="00026C3D">
        <w:rPr>
          <w:rFonts w:ascii="Tahoma" w:hAnsi="Tahoma"/>
          <w:b/>
          <w:sz w:val="18"/>
          <w:szCs w:val="18"/>
        </w:rPr>
        <w:lastRenderedPageBreak/>
        <w:t>A</w:t>
      </w:r>
      <w:r w:rsidR="00496758">
        <w:rPr>
          <w:rFonts w:ascii="Tahoma" w:hAnsi="Tahoma"/>
          <w:b/>
          <w:sz w:val="18"/>
          <w:szCs w:val="18"/>
        </w:rPr>
        <w:t>nexo</w:t>
      </w:r>
      <w:r w:rsidRPr="00026C3D">
        <w:rPr>
          <w:rFonts w:ascii="Tahoma" w:hAnsi="Tahoma"/>
          <w:b/>
          <w:sz w:val="18"/>
          <w:szCs w:val="18"/>
        </w:rPr>
        <w:t xml:space="preserve"> V</w:t>
      </w:r>
      <w:r w:rsidR="003C13E2" w:rsidRPr="00026C3D">
        <w:rPr>
          <w:rFonts w:ascii="Tahoma" w:hAnsi="Tahoma"/>
          <w:b/>
          <w:sz w:val="18"/>
          <w:szCs w:val="18"/>
        </w:rPr>
        <w:t>I</w:t>
      </w:r>
      <w:r w:rsidR="0053543F">
        <w:rPr>
          <w:rFonts w:ascii="Tahoma" w:hAnsi="Tahoma"/>
          <w:b/>
          <w:sz w:val="18"/>
          <w:szCs w:val="18"/>
        </w:rPr>
        <w:t>: Declarações</w:t>
      </w:r>
    </w:p>
    <w:p w14:paraId="00BDD1C4" w14:textId="77777777" w:rsidR="0040542B" w:rsidRPr="00026C3D" w:rsidRDefault="0040542B" w:rsidP="0040542B">
      <w:pPr>
        <w:keepNext/>
        <w:keepLines/>
        <w:spacing w:before="240"/>
        <w:ind w:left="432" w:hanging="432"/>
        <w:jc w:val="both"/>
        <w:outlineLvl w:val="0"/>
        <w:rPr>
          <w:rFonts w:ascii="Tahoma" w:eastAsia="Times New Roman" w:hAnsi="Tahoma" w:cs="Times New Roman"/>
          <w:b/>
          <w:bCs/>
          <w:sz w:val="18"/>
          <w:szCs w:val="28"/>
          <w:lang w:eastAsia="en-US"/>
        </w:rPr>
      </w:pPr>
      <w:bookmarkStart w:id="121" w:name="_Toc111790257"/>
      <w:bookmarkEnd w:id="120"/>
      <w:r w:rsidRPr="00026C3D">
        <w:rPr>
          <w:rFonts w:ascii="Tahoma" w:eastAsia="Times New Roman" w:hAnsi="Tahoma" w:cs="Times New Roman"/>
          <w:b/>
          <w:bCs/>
          <w:sz w:val="18"/>
          <w:szCs w:val="28"/>
          <w:lang w:eastAsia="en-US"/>
        </w:rPr>
        <w:t>Declaração de não utilização de mão-de-obra de menores (Art. 7º, XXXIII, da Constituição)</w:t>
      </w:r>
      <w:bookmarkEnd w:id="121"/>
    </w:p>
    <w:p w14:paraId="0D24EA8D" w14:textId="77777777" w:rsidR="0040542B" w:rsidRPr="00026C3D" w:rsidRDefault="0040542B" w:rsidP="0040542B">
      <w:pPr>
        <w:jc w:val="both"/>
        <w:rPr>
          <w:rFonts w:ascii="Tahoma" w:eastAsia="Calibri" w:hAnsi="Tahoma"/>
          <w:sz w:val="18"/>
          <w:szCs w:val="20"/>
          <w:lang w:eastAsia="en-US"/>
        </w:rPr>
      </w:pPr>
    </w:p>
    <w:p w14:paraId="5C46EC5A" w14:textId="77777777" w:rsidR="0040542B" w:rsidRPr="00026C3D" w:rsidRDefault="0040542B" w:rsidP="0040542B">
      <w:pPr>
        <w:jc w:val="both"/>
        <w:rPr>
          <w:rFonts w:ascii="Tahoma" w:eastAsia="Calibri" w:hAnsi="Tahoma"/>
          <w:sz w:val="18"/>
          <w:szCs w:val="20"/>
          <w:lang w:eastAsia="en-US"/>
        </w:rPr>
      </w:pPr>
    </w:p>
    <w:p w14:paraId="27E628D4" w14:textId="378EADFB" w:rsidR="0040542B" w:rsidRPr="00026C3D" w:rsidRDefault="0040542B" w:rsidP="0040542B">
      <w:pPr>
        <w:jc w:val="both"/>
        <w:rPr>
          <w:rFonts w:ascii="Tahoma" w:eastAsia="Calibri" w:hAnsi="Tahoma"/>
          <w:sz w:val="18"/>
          <w:szCs w:val="20"/>
          <w:lang w:eastAsia="en-US"/>
        </w:rPr>
      </w:pPr>
      <w:r w:rsidRPr="00026C3D">
        <w:rPr>
          <w:rFonts w:ascii="Tahoma" w:eastAsia="Calibri" w:hAnsi="Tahoma"/>
          <w:sz w:val="18"/>
          <w:szCs w:val="20"/>
          <w:lang w:eastAsia="en-US"/>
        </w:rPr>
        <w:fldChar w:fldCharType="begin">
          <w:ffData>
            <w:name w:val=""/>
            <w:enabled/>
            <w:calcOnExit w:val="0"/>
            <w:textInput>
              <w:default w:val="[Nome do licitante]"/>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[Nome do licitante]</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inscrito no CNPJ sob nº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neste ato representado por </w:t>
      </w:r>
      <w:r w:rsidRPr="00026C3D">
        <w:rPr>
          <w:rFonts w:ascii="Tahoma" w:eastAsia="Calibri" w:hAnsi="Tahoma"/>
          <w:sz w:val="18"/>
          <w:szCs w:val="20"/>
          <w:lang w:eastAsia="en-US"/>
        </w:rPr>
        <w:fldChar w:fldCharType="begin">
          <w:ffData>
            <w:name w:val=""/>
            <w:enabled/>
            <w:calcOnExit w:val="0"/>
            <w:textInput>
              <w:default w:val="[nome do representante]"/>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[nome do representante]</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w:t>
      </w:r>
      <w:r w:rsidRPr="00026C3D">
        <w:rPr>
          <w:rFonts w:ascii="Tahoma" w:eastAsia="Calibri" w:hAnsi="Tahoma"/>
          <w:sz w:val="18"/>
          <w:szCs w:val="20"/>
          <w:lang w:eastAsia="en-US"/>
        </w:rPr>
        <w:fldChar w:fldCharType="begin">
          <w:ffData>
            <w:name w:val=""/>
            <w:enabled/>
            <w:calcOnExit w:val="0"/>
            <w:textInput>
              <w:default w:val="[qualificação civil do representante, cargo e referência a instrumento de mandato, se houver]"/>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[qualificação civil do representante, cargo e referência a instrumento de mandato, se houver]</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declara, para fins do disposto no art. 68, inciso VI, da Lei nº 14.133/21, que não emprega menor de dezoito anos em trabalho noturno, perigoso ou insalubre e que não emprega menor de dezesseis anos.</w:t>
      </w:r>
    </w:p>
    <w:p w14:paraId="43B90D01" w14:textId="77777777" w:rsidR="0040542B" w:rsidRPr="00026C3D" w:rsidRDefault="0040542B" w:rsidP="0040542B">
      <w:pPr>
        <w:jc w:val="both"/>
        <w:rPr>
          <w:rFonts w:ascii="Tahoma" w:eastAsia="Calibri" w:hAnsi="Tahoma"/>
          <w:sz w:val="18"/>
          <w:szCs w:val="20"/>
          <w:lang w:eastAsia="en-US"/>
        </w:rPr>
      </w:pPr>
    </w:p>
    <w:p w14:paraId="2D34BDD9" w14:textId="77777777" w:rsidR="0040542B" w:rsidRPr="00026C3D" w:rsidRDefault="0040542B" w:rsidP="0040542B">
      <w:pPr>
        <w:jc w:val="both"/>
        <w:rPr>
          <w:rFonts w:ascii="Tahoma" w:eastAsia="Calibri" w:hAnsi="Tahoma"/>
          <w:sz w:val="18"/>
          <w:szCs w:val="20"/>
          <w:lang w:eastAsia="en-US"/>
        </w:rPr>
      </w:pPr>
      <w:r w:rsidRPr="00026C3D">
        <w:rPr>
          <w:rFonts w:ascii="Tahoma" w:eastAsia="Calibri" w:hAnsi="Tahoma"/>
          <w:sz w:val="18"/>
          <w:szCs w:val="20"/>
          <w:lang w:eastAsia="en-US"/>
        </w:rPr>
        <w:t>Ressalva: emprega menor, a partir de quatorze anos, na condição de aprendiz (</w:t>
      </w:r>
      <w:r w:rsidRPr="00026C3D">
        <w:rPr>
          <w:rFonts w:ascii="Tahoma" w:eastAsia="Calibri" w:hAnsi="Tahoma"/>
          <w:sz w:val="18"/>
          <w:szCs w:val="20"/>
          <w:lang w:eastAsia="en-US"/>
        </w:rPr>
        <w:fldChar w:fldCharType="begin">
          <w:ffData>
            <w:name w:val=""/>
            <w:enabled/>
            <w:calcOnExit w:val="0"/>
            <w:textInput>
              <w:default w:val="    "/>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 xml:space="preserve">    </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w:t>
      </w:r>
    </w:p>
    <w:p w14:paraId="5B64098B" w14:textId="77777777" w:rsidR="0040542B" w:rsidRPr="00026C3D" w:rsidRDefault="0040542B" w:rsidP="0040542B">
      <w:pPr>
        <w:jc w:val="both"/>
        <w:rPr>
          <w:rFonts w:ascii="Tahoma" w:eastAsia="Calibri" w:hAnsi="Tahoma"/>
          <w:sz w:val="18"/>
          <w:szCs w:val="20"/>
          <w:lang w:eastAsia="en-US"/>
        </w:rPr>
      </w:pPr>
    </w:p>
    <w:p w14:paraId="27CEFFED" w14:textId="77777777" w:rsidR="0040542B" w:rsidRPr="00026C3D" w:rsidRDefault="0040542B" w:rsidP="0040542B">
      <w:pPr>
        <w:jc w:val="both"/>
        <w:rPr>
          <w:rFonts w:ascii="Tahoma" w:eastAsia="Calibri" w:hAnsi="Tahoma"/>
          <w:sz w:val="18"/>
          <w:szCs w:val="20"/>
          <w:lang w:eastAsia="en-US"/>
        </w:rPr>
      </w:pPr>
      <w:r w:rsidRPr="00026C3D">
        <w:rPr>
          <w:rFonts w:ascii="Tahoma" w:eastAsia="Calibri" w:hAnsi="Tahoma"/>
          <w:sz w:val="18"/>
          <w:szCs w:val="20"/>
          <w:lang w:eastAsia="en-US"/>
        </w:rPr>
        <w:t>Local e data</w:t>
      </w:r>
    </w:p>
    <w:p w14:paraId="4B3CE630" w14:textId="77777777" w:rsidR="0040542B" w:rsidRPr="00026C3D" w:rsidRDefault="0040542B" w:rsidP="0040542B">
      <w:pPr>
        <w:jc w:val="both"/>
        <w:rPr>
          <w:rFonts w:ascii="Tahoma" w:eastAsia="Calibri" w:hAnsi="Tahoma"/>
          <w:sz w:val="18"/>
          <w:szCs w:val="20"/>
          <w:lang w:eastAsia="en-US"/>
        </w:rPr>
      </w:pPr>
      <w:r w:rsidRPr="00026C3D">
        <w:rPr>
          <w:rFonts w:ascii="Tahoma" w:eastAsia="Calibri" w:hAnsi="Tahoma"/>
          <w:sz w:val="18"/>
          <w:szCs w:val="20"/>
          <w:lang w:eastAsia="en-US"/>
        </w:rPr>
        <w:t xml:space="preserve"> </w:t>
      </w:r>
    </w:p>
    <w:p w14:paraId="7A579707" w14:textId="77777777" w:rsidR="0040542B" w:rsidRPr="00026C3D" w:rsidRDefault="0040542B" w:rsidP="0040542B">
      <w:pPr>
        <w:jc w:val="both"/>
        <w:rPr>
          <w:rFonts w:ascii="Tahoma" w:eastAsia="Calibri" w:hAnsi="Tahoma"/>
          <w:sz w:val="18"/>
          <w:szCs w:val="20"/>
          <w:lang w:eastAsia="en-US"/>
        </w:rPr>
      </w:pPr>
      <w:r w:rsidRPr="00026C3D">
        <w:rPr>
          <w:rFonts w:ascii="Tahoma" w:eastAsia="Calibri" w:hAnsi="Tahoma"/>
          <w:sz w:val="18"/>
          <w:szCs w:val="20"/>
          <w:lang w:eastAsia="en-US"/>
        </w:rPr>
        <w:t>_______________________________________________________</w:t>
      </w:r>
    </w:p>
    <w:p w14:paraId="0D49CE59" w14:textId="77777777" w:rsidR="0040542B" w:rsidRPr="00026C3D" w:rsidRDefault="0040542B" w:rsidP="0040542B">
      <w:pPr>
        <w:jc w:val="both"/>
        <w:rPr>
          <w:rFonts w:ascii="Tahoma" w:eastAsia="Calibri" w:hAnsi="Tahoma"/>
          <w:sz w:val="18"/>
          <w:szCs w:val="20"/>
          <w:lang w:eastAsia="en-US"/>
        </w:rPr>
      </w:pPr>
      <w:r w:rsidRPr="00026C3D">
        <w:rPr>
          <w:rFonts w:ascii="Tahoma" w:eastAsia="Calibri" w:hAnsi="Tahoma"/>
          <w:sz w:val="18"/>
          <w:szCs w:val="20"/>
          <w:lang w:eastAsia="en-US"/>
        </w:rPr>
        <w:t xml:space="preserve">Nome: </w:t>
      </w:r>
      <w:r w:rsidRPr="00026C3D">
        <w:rPr>
          <w:rFonts w:ascii="Tahoma" w:eastAsia="Calibri" w:hAnsi="Tahoma"/>
          <w:sz w:val="18"/>
          <w:szCs w:val="20"/>
          <w:lang w:eastAsia="en-US"/>
        </w:rPr>
        <w:fldChar w:fldCharType="begin">
          <w:ffData>
            <w:name w:val=""/>
            <w:enabled/>
            <w:calcOnExit w:val="0"/>
            <w:textInput>
              <w:default w:val="[identificação do representante legal/procurador do licitante]"/>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[identificação do representante legal/procurador do licitante]</w:t>
      </w:r>
      <w:r w:rsidRPr="00026C3D">
        <w:rPr>
          <w:rFonts w:ascii="Tahoma" w:eastAsia="Calibri" w:hAnsi="Tahoma"/>
          <w:sz w:val="18"/>
          <w:szCs w:val="20"/>
          <w:lang w:eastAsia="en-US"/>
        </w:rPr>
        <w:fldChar w:fldCharType="end"/>
      </w:r>
    </w:p>
    <w:p w14:paraId="637DE7E6" w14:textId="77777777" w:rsidR="0040542B" w:rsidRPr="00026C3D" w:rsidRDefault="0040542B" w:rsidP="0040542B">
      <w:pPr>
        <w:jc w:val="both"/>
        <w:rPr>
          <w:rFonts w:ascii="Tahoma" w:eastAsia="Calibri" w:hAnsi="Tahoma"/>
          <w:sz w:val="18"/>
          <w:szCs w:val="20"/>
          <w:lang w:eastAsia="en-US"/>
        </w:rPr>
      </w:pPr>
      <w:r w:rsidRPr="00026C3D">
        <w:rPr>
          <w:rFonts w:ascii="Tahoma" w:eastAsia="Calibri" w:hAnsi="Tahoma"/>
          <w:sz w:val="18"/>
          <w:szCs w:val="20"/>
          <w:lang w:eastAsia="en-US"/>
        </w:rPr>
        <w:t xml:space="preserve">RG: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p>
    <w:p w14:paraId="70364BE7" w14:textId="77777777" w:rsidR="0040542B" w:rsidRPr="00026C3D" w:rsidRDefault="0040542B" w:rsidP="0040542B">
      <w:pPr>
        <w:jc w:val="both"/>
        <w:rPr>
          <w:rFonts w:ascii="Tahoma" w:eastAsia="Calibri" w:hAnsi="Tahoma"/>
          <w:sz w:val="18"/>
          <w:szCs w:val="20"/>
          <w:lang w:eastAsia="en-US"/>
        </w:rPr>
      </w:pPr>
      <w:r w:rsidRPr="00026C3D">
        <w:rPr>
          <w:rFonts w:ascii="Tahoma" w:eastAsia="Calibri" w:hAnsi="Tahoma"/>
          <w:sz w:val="18"/>
          <w:szCs w:val="20"/>
          <w:lang w:eastAsia="en-US"/>
        </w:rPr>
        <w:t xml:space="preserve">CPF: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p>
    <w:p w14:paraId="6E0AC597" w14:textId="77777777" w:rsidR="0040542B" w:rsidRPr="00026C3D" w:rsidRDefault="0040542B" w:rsidP="0040542B">
      <w:pPr>
        <w:jc w:val="both"/>
        <w:rPr>
          <w:rFonts w:ascii="Tahoma" w:eastAsia="Calibri" w:hAnsi="Tahoma"/>
          <w:sz w:val="18"/>
          <w:szCs w:val="20"/>
          <w:lang w:eastAsia="en-US"/>
        </w:rPr>
      </w:pPr>
      <w:r w:rsidRPr="00026C3D">
        <w:rPr>
          <w:rFonts w:ascii="Tahoma" w:eastAsia="Calibri" w:hAnsi="Tahoma"/>
          <w:sz w:val="18"/>
          <w:szCs w:val="20"/>
          <w:lang w:eastAsia="en-US"/>
        </w:rPr>
        <w:t xml:space="preserve">Cargo/função: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p>
    <w:p w14:paraId="2E4B289E" w14:textId="77777777" w:rsidR="0040542B" w:rsidRPr="00026C3D" w:rsidRDefault="0040542B" w:rsidP="0040542B">
      <w:pPr>
        <w:jc w:val="both"/>
        <w:rPr>
          <w:rFonts w:ascii="Tahoma" w:eastAsia="Calibri" w:hAnsi="Tahoma"/>
          <w:sz w:val="18"/>
          <w:szCs w:val="20"/>
          <w:lang w:eastAsia="en-US"/>
        </w:rPr>
      </w:pPr>
    </w:p>
    <w:p w14:paraId="14620B7E" w14:textId="77777777" w:rsidR="0040542B" w:rsidRPr="00026C3D" w:rsidRDefault="0040542B" w:rsidP="0040542B">
      <w:pPr>
        <w:jc w:val="both"/>
        <w:rPr>
          <w:rFonts w:ascii="Tahoma" w:eastAsia="Calibri" w:hAnsi="Tahoma"/>
          <w:sz w:val="18"/>
          <w:szCs w:val="20"/>
          <w:lang w:eastAsia="en-US"/>
        </w:rPr>
      </w:pPr>
    </w:p>
    <w:p w14:paraId="105FAF4D" w14:textId="77777777" w:rsidR="0040542B" w:rsidRPr="00026C3D" w:rsidRDefault="0040542B" w:rsidP="0040542B">
      <w:pPr>
        <w:jc w:val="both"/>
        <w:rPr>
          <w:rFonts w:ascii="Tahoma" w:eastAsia="Calibri" w:hAnsi="Tahoma"/>
          <w:b/>
          <w:sz w:val="18"/>
          <w:szCs w:val="20"/>
          <w:lang w:eastAsia="en-US"/>
        </w:rPr>
      </w:pPr>
      <w:r w:rsidRPr="00026C3D">
        <w:rPr>
          <w:rFonts w:ascii="Tahoma" w:eastAsia="Calibri" w:hAnsi="Tahoma"/>
          <w:b/>
          <w:sz w:val="18"/>
          <w:szCs w:val="20"/>
          <w:lang w:eastAsia="en-US"/>
        </w:rPr>
        <w:t xml:space="preserve">Observações: </w:t>
      </w:r>
    </w:p>
    <w:p w14:paraId="1E5E85A8" w14:textId="77777777" w:rsidR="0040542B" w:rsidRPr="00026C3D" w:rsidRDefault="0040542B" w:rsidP="0040542B">
      <w:pPr>
        <w:numPr>
          <w:ilvl w:val="0"/>
          <w:numId w:val="30"/>
        </w:numPr>
        <w:contextualSpacing/>
        <w:jc w:val="both"/>
        <w:rPr>
          <w:rFonts w:ascii="Tahoma" w:eastAsia="Calibri" w:hAnsi="Tahoma"/>
          <w:sz w:val="18"/>
          <w:szCs w:val="20"/>
          <w:lang w:eastAsia="en-US"/>
        </w:rPr>
      </w:pPr>
      <w:r w:rsidRPr="00026C3D">
        <w:rPr>
          <w:rFonts w:ascii="Tahoma" w:eastAsia="Calibri" w:hAnsi="Tahoma"/>
          <w:sz w:val="18"/>
          <w:szCs w:val="20"/>
          <w:lang w:eastAsia="en-US"/>
        </w:rPr>
        <w:t>Esta declaração deverá ser apresentada no original.</w:t>
      </w:r>
    </w:p>
    <w:p w14:paraId="2B3A3A0D" w14:textId="77777777" w:rsidR="0040542B" w:rsidRPr="00026C3D" w:rsidRDefault="0040542B" w:rsidP="0040542B">
      <w:pPr>
        <w:numPr>
          <w:ilvl w:val="0"/>
          <w:numId w:val="30"/>
        </w:numPr>
        <w:contextualSpacing/>
        <w:jc w:val="both"/>
        <w:rPr>
          <w:rFonts w:ascii="Tahoma" w:eastAsia="Calibri" w:hAnsi="Tahoma"/>
          <w:sz w:val="18"/>
          <w:szCs w:val="20"/>
          <w:lang w:eastAsia="en-US"/>
        </w:rPr>
      </w:pPr>
      <w:r w:rsidRPr="00026C3D">
        <w:rPr>
          <w:rFonts w:ascii="Tahoma" w:eastAsia="Calibri" w:hAnsi="Tahoma"/>
          <w:sz w:val="18"/>
          <w:szCs w:val="20"/>
          <w:lang w:eastAsia="en-US"/>
        </w:rPr>
        <w:t xml:space="preserve">Apresentação obrigatória para todos os licitantes. </w:t>
      </w:r>
    </w:p>
    <w:p w14:paraId="73D1CB27" w14:textId="77777777" w:rsidR="0040542B" w:rsidRPr="00026C3D" w:rsidRDefault="0040542B" w:rsidP="0040542B">
      <w:pPr>
        <w:numPr>
          <w:ilvl w:val="0"/>
          <w:numId w:val="30"/>
        </w:numPr>
        <w:contextualSpacing/>
        <w:jc w:val="both"/>
        <w:rPr>
          <w:rFonts w:ascii="Tahoma" w:eastAsia="Calibri" w:hAnsi="Tahoma"/>
          <w:sz w:val="18"/>
          <w:szCs w:val="20"/>
          <w:lang w:eastAsia="en-US"/>
        </w:rPr>
      </w:pPr>
      <w:r w:rsidRPr="00026C3D">
        <w:rPr>
          <w:rFonts w:ascii="Tahoma" w:eastAsia="Calibri" w:hAnsi="Tahoma"/>
          <w:sz w:val="18"/>
          <w:szCs w:val="20"/>
          <w:lang w:eastAsia="en-US"/>
        </w:rPr>
        <w:t>Deve ser confeccionada em papel timbrado do licitante.</w:t>
      </w:r>
    </w:p>
    <w:p w14:paraId="115EED34" w14:textId="6AE76532" w:rsidR="006D502E" w:rsidRPr="00026C3D" w:rsidRDefault="0040542B" w:rsidP="006D502E">
      <w:pPr>
        <w:pStyle w:val="Ttulo1"/>
        <w:ind w:left="432" w:hanging="432"/>
        <w:rPr>
          <w:rFonts w:ascii="Tahoma" w:eastAsia="Times New Roman" w:hAnsi="Tahoma" w:cs="Times New Roman"/>
          <w:color w:val="auto"/>
          <w:sz w:val="18"/>
          <w:lang w:eastAsia="en-US"/>
        </w:rPr>
      </w:pPr>
      <w:r w:rsidRPr="00026C3D">
        <w:rPr>
          <w:rFonts w:ascii="Tahoma" w:eastAsia="Calibri" w:hAnsi="Tahoma"/>
          <w:color w:val="auto"/>
          <w:sz w:val="18"/>
          <w:szCs w:val="20"/>
          <w:lang w:eastAsia="en-US"/>
        </w:rPr>
        <w:br w:type="page"/>
      </w:r>
      <w:bookmarkStart w:id="122" w:name="_Toc111790258"/>
      <w:r w:rsidR="006D502E" w:rsidRPr="00026C3D">
        <w:rPr>
          <w:rFonts w:ascii="Tahoma" w:eastAsia="Times New Roman" w:hAnsi="Tahoma" w:cs="Times New Roman"/>
          <w:color w:val="auto"/>
          <w:sz w:val="18"/>
          <w:lang w:eastAsia="en-US"/>
        </w:rPr>
        <w:lastRenderedPageBreak/>
        <w:t>Declaração de cumprimento das condições de habilitação</w:t>
      </w:r>
      <w:bookmarkEnd w:id="122"/>
    </w:p>
    <w:p w14:paraId="01BEA7EE" w14:textId="77777777" w:rsidR="006D502E" w:rsidRPr="00026C3D" w:rsidRDefault="006D502E" w:rsidP="006D502E">
      <w:pPr>
        <w:jc w:val="both"/>
        <w:rPr>
          <w:rFonts w:ascii="Tahoma" w:eastAsia="Calibri" w:hAnsi="Tahoma"/>
          <w:sz w:val="18"/>
          <w:szCs w:val="20"/>
          <w:lang w:eastAsia="en-US"/>
        </w:rPr>
      </w:pPr>
    </w:p>
    <w:p w14:paraId="0A3D063E" w14:textId="77777777" w:rsidR="006D502E" w:rsidRPr="00026C3D" w:rsidRDefault="006D502E" w:rsidP="006D502E">
      <w:pPr>
        <w:jc w:val="both"/>
        <w:rPr>
          <w:rFonts w:ascii="Tahoma" w:eastAsia="Calibri" w:hAnsi="Tahoma"/>
          <w:sz w:val="18"/>
          <w:szCs w:val="20"/>
          <w:lang w:eastAsia="en-US"/>
        </w:rPr>
      </w:pPr>
    </w:p>
    <w:p w14:paraId="62253584"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fldChar w:fldCharType="begin">
          <w:ffData>
            <w:name w:val=""/>
            <w:enabled/>
            <w:calcOnExit w:val="0"/>
            <w:textInput>
              <w:default w:val="[Nome do licitante]"/>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[Nome do licitante]</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inscrito no CNPJ sob nº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neste ato representado por </w:t>
      </w:r>
      <w:r w:rsidRPr="00026C3D">
        <w:rPr>
          <w:rFonts w:ascii="Tahoma" w:eastAsia="Calibri" w:hAnsi="Tahoma"/>
          <w:sz w:val="18"/>
          <w:szCs w:val="20"/>
          <w:lang w:eastAsia="en-US"/>
        </w:rPr>
        <w:fldChar w:fldCharType="begin">
          <w:ffData>
            <w:name w:val=""/>
            <w:enabled/>
            <w:calcOnExit w:val="0"/>
            <w:textInput>
              <w:default w:val="[nome do representante]"/>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[nome do representante]</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w:t>
      </w:r>
      <w:r w:rsidRPr="00026C3D">
        <w:rPr>
          <w:rFonts w:ascii="Tahoma" w:eastAsia="Calibri" w:hAnsi="Tahoma"/>
          <w:sz w:val="18"/>
          <w:szCs w:val="20"/>
          <w:lang w:eastAsia="en-US"/>
        </w:rPr>
        <w:fldChar w:fldCharType="begin">
          <w:ffData>
            <w:name w:val=""/>
            <w:enabled/>
            <w:calcOnExit w:val="0"/>
            <w:textInput>
              <w:default w:val="[qualificação civil do representante, cargo e referência a instrumento de mandato, se houver]"/>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[qualificação civil do representante, cargo e referência a instrumento de mandato, se houver]</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declara, em cumprimento ao estabelecido no art. 4º, VII, da Lei Federal nº 10.520/2002, sob as penalidades cabíveis, que cumprirá plenamente os requisitos de habilitação exigidos no Edital de Pregão Eletrônico nº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/SME/20</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w:t>
      </w:r>
    </w:p>
    <w:p w14:paraId="4882F43E" w14:textId="77777777" w:rsidR="006D502E" w:rsidRPr="00026C3D" w:rsidRDefault="006D502E" w:rsidP="006D502E">
      <w:pPr>
        <w:jc w:val="both"/>
        <w:rPr>
          <w:rFonts w:ascii="Tahoma" w:eastAsia="Calibri" w:hAnsi="Tahoma"/>
          <w:sz w:val="18"/>
          <w:szCs w:val="20"/>
          <w:lang w:eastAsia="en-US"/>
        </w:rPr>
      </w:pPr>
    </w:p>
    <w:p w14:paraId="62E0BD45"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Local e data</w:t>
      </w:r>
    </w:p>
    <w:p w14:paraId="62C9FC98" w14:textId="77777777" w:rsidR="006D502E" w:rsidRPr="00026C3D" w:rsidRDefault="006D502E" w:rsidP="006D502E">
      <w:pPr>
        <w:jc w:val="both"/>
        <w:rPr>
          <w:rFonts w:ascii="Tahoma" w:eastAsia="Calibri" w:hAnsi="Tahoma"/>
          <w:sz w:val="18"/>
          <w:szCs w:val="20"/>
          <w:lang w:eastAsia="en-US"/>
        </w:rPr>
      </w:pPr>
    </w:p>
    <w:p w14:paraId="79EC4F12" w14:textId="77777777" w:rsidR="006D502E" w:rsidRPr="00026C3D" w:rsidRDefault="006D502E" w:rsidP="006D502E">
      <w:pPr>
        <w:jc w:val="both"/>
        <w:rPr>
          <w:rFonts w:ascii="Tahoma" w:eastAsia="Calibri" w:hAnsi="Tahoma"/>
          <w:sz w:val="18"/>
          <w:szCs w:val="20"/>
          <w:lang w:eastAsia="en-US"/>
        </w:rPr>
      </w:pPr>
    </w:p>
    <w:p w14:paraId="79A26F67"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_______________________________________________________</w:t>
      </w:r>
    </w:p>
    <w:p w14:paraId="6798CB03"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 xml:space="preserve">Nome: </w:t>
      </w:r>
      <w:r w:rsidRPr="00026C3D">
        <w:rPr>
          <w:rFonts w:ascii="Tahoma" w:eastAsia="Calibri" w:hAnsi="Tahoma"/>
          <w:sz w:val="18"/>
          <w:szCs w:val="20"/>
          <w:lang w:eastAsia="en-US"/>
        </w:rPr>
        <w:fldChar w:fldCharType="begin">
          <w:ffData>
            <w:name w:val=""/>
            <w:enabled/>
            <w:calcOnExit w:val="0"/>
            <w:textInput>
              <w:default w:val="[identificação do representante legal/procurador do licitante]"/>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[identificação do representante legal/procurador do licitante]</w:t>
      </w:r>
      <w:r w:rsidRPr="00026C3D">
        <w:rPr>
          <w:rFonts w:ascii="Tahoma" w:eastAsia="Calibri" w:hAnsi="Tahoma"/>
          <w:sz w:val="18"/>
          <w:szCs w:val="20"/>
          <w:lang w:eastAsia="en-US"/>
        </w:rPr>
        <w:fldChar w:fldCharType="end"/>
      </w:r>
    </w:p>
    <w:p w14:paraId="6BB11106"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 xml:space="preserve">RG: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p>
    <w:p w14:paraId="02E6F258"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 xml:space="preserve">CPF: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p>
    <w:p w14:paraId="70EBC174"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 xml:space="preserve">Cargo/função: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p>
    <w:p w14:paraId="1F6974C8" w14:textId="77777777" w:rsidR="006D502E" w:rsidRPr="00026C3D" w:rsidRDefault="006D502E" w:rsidP="006D502E">
      <w:pPr>
        <w:jc w:val="both"/>
        <w:rPr>
          <w:rFonts w:ascii="Tahoma" w:eastAsia="Calibri" w:hAnsi="Tahoma"/>
          <w:sz w:val="18"/>
          <w:szCs w:val="20"/>
          <w:lang w:eastAsia="en-US"/>
        </w:rPr>
      </w:pPr>
    </w:p>
    <w:p w14:paraId="2BB1EDF4" w14:textId="77777777" w:rsidR="006D502E" w:rsidRPr="00026C3D" w:rsidRDefault="006D502E" w:rsidP="006D502E">
      <w:pPr>
        <w:jc w:val="both"/>
        <w:rPr>
          <w:rFonts w:ascii="Tahoma" w:eastAsia="Calibri" w:hAnsi="Tahoma"/>
          <w:b/>
          <w:sz w:val="18"/>
          <w:szCs w:val="20"/>
          <w:lang w:eastAsia="en-US"/>
        </w:rPr>
      </w:pPr>
      <w:r w:rsidRPr="00026C3D">
        <w:rPr>
          <w:rFonts w:ascii="Tahoma" w:eastAsia="Calibri" w:hAnsi="Tahoma"/>
          <w:b/>
          <w:sz w:val="18"/>
          <w:szCs w:val="20"/>
          <w:lang w:eastAsia="en-US"/>
        </w:rPr>
        <w:t xml:space="preserve">Observações: </w:t>
      </w:r>
    </w:p>
    <w:p w14:paraId="6402868D" w14:textId="77777777" w:rsidR="006D502E" w:rsidRPr="00026C3D" w:rsidRDefault="006D502E" w:rsidP="006D502E">
      <w:pPr>
        <w:numPr>
          <w:ilvl w:val="0"/>
          <w:numId w:val="31"/>
        </w:numPr>
        <w:contextualSpacing/>
        <w:jc w:val="both"/>
        <w:rPr>
          <w:rFonts w:ascii="Tahoma" w:eastAsia="Calibri" w:hAnsi="Tahoma"/>
          <w:sz w:val="18"/>
          <w:szCs w:val="20"/>
          <w:lang w:eastAsia="en-US"/>
        </w:rPr>
      </w:pPr>
      <w:r w:rsidRPr="00026C3D">
        <w:rPr>
          <w:rFonts w:ascii="Tahoma" w:eastAsia="Calibri" w:hAnsi="Tahoma"/>
          <w:sz w:val="18"/>
          <w:szCs w:val="20"/>
          <w:lang w:eastAsia="en-US"/>
        </w:rPr>
        <w:t>Esta declaração deverá ser apresentada no original.</w:t>
      </w:r>
    </w:p>
    <w:p w14:paraId="4FF0B20D" w14:textId="77777777" w:rsidR="006D502E" w:rsidRPr="00026C3D" w:rsidRDefault="006D502E" w:rsidP="006D502E">
      <w:pPr>
        <w:numPr>
          <w:ilvl w:val="0"/>
          <w:numId w:val="31"/>
        </w:numPr>
        <w:contextualSpacing/>
        <w:jc w:val="both"/>
        <w:rPr>
          <w:rFonts w:ascii="Tahoma" w:eastAsia="Calibri" w:hAnsi="Tahoma"/>
          <w:sz w:val="18"/>
          <w:szCs w:val="20"/>
          <w:lang w:eastAsia="en-US"/>
        </w:rPr>
      </w:pPr>
      <w:r w:rsidRPr="00026C3D">
        <w:rPr>
          <w:rFonts w:ascii="Tahoma" w:eastAsia="Calibri" w:hAnsi="Tahoma"/>
          <w:sz w:val="18"/>
          <w:szCs w:val="20"/>
          <w:lang w:eastAsia="en-US"/>
        </w:rPr>
        <w:t xml:space="preserve">Apresentação obrigatória para todos os licitantes. </w:t>
      </w:r>
    </w:p>
    <w:p w14:paraId="5FEB8CF7" w14:textId="77777777" w:rsidR="006D502E" w:rsidRPr="00026C3D" w:rsidRDefault="006D502E" w:rsidP="006D502E">
      <w:pPr>
        <w:numPr>
          <w:ilvl w:val="0"/>
          <w:numId w:val="31"/>
        </w:numPr>
        <w:contextualSpacing/>
        <w:jc w:val="both"/>
        <w:rPr>
          <w:rFonts w:ascii="Tahoma" w:eastAsia="Calibri" w:hAnsi="Tahoma"/>
          <w:sz w:val="18"/>
          <w:szCs w:val="20"/>
          <w:lang w:eastAsia="en-US"/>
        </w:rPr>
      </w:pPr>
      <w:r w:rsidRPr="00026C3D">
        <w:rPr>
          <w:rFonts w:ascii="Tahoma" w:eastAsia="Calibri" w:hAnsi="Tahoma"/>
          <w:sz w:val="18"/>
          <w:szCs w:val="20"/>
          <w:lang w:eastAsia="en-US"/>
        </w:rPr>
        <w:t>Deve ser confeccionada em papel timbrado do licitante.</w:t>
      </w:r>
    </w:p>
    <w:p w14:paraId="526B8D7B" w14:textId="6A8BBD50" w:rsidR="006D502E" w:rsidRPr="00026C3D" w:rsidRDefault="006D502E">
      <w:pPr>
        <w:rPr>
          <w:rFonts w:ascii="Tahoma" w:eastAsia="Calibri" w:hAnsi="Tahoma"/>
          <w:sz w:val="18"/>
          <w:szCs w:val="20"/>
          <w:lang w:eastAsia="en-US"/>
        </w:rPr>
      </w:pPr>
    </w:p>
    <w:p w14:paraId="67EBEA3E" w14:textId="4A22203B" w:rsidR="006D502E" w:rsidRPr="00026C3D" w:rsidRDefault="006D502E">
      <w:pPr>
        <w:rPr>
          <w:rFonts w:ascii="Tahoma" w:eastAsia="Calibri" w:hAnsi="Tahoma"/>
          <w:sz w:val="18"/>
          <w:szCs w:val="20"/>
          <w:lang w:eastAsia="en-US"/>
        </w:rPr>
      </w:pPr>
      <w:r w:rsidRPr="00026C3D">
        <w:rPr>
          <w:rFonts w:ascii="Tahoma" w:eastAsia="Calibri" w:hAnsi="Tahoma"/>
          <w:sz w:val="18"/>
          <w:szCs w:val="20"/>
          <w:lang w:eastAsia="en-US"/>
        </w:rPr>
        <w:br w:type="page"/>
      </w:r>
    </w:p>
    <w:p w14:paraId="78F5F7FF" w14:textId="77777777" w:rsidR="001C12D4" w:rsidRPr="00026C3D" w:rsidRDefault="001C12D4" w:rsidP="001C12D4">
      <w:pPr>
        <w:pStyle w:val="Ttulo1"/>
        <w:keepNext w:val="0"/>
        <w:keepLines w:val="0"/>
        <w:widowControl w:val="0"/>
        <w:ind w:left="432" w:hanging="432"/>
        <w:rPr>
          <w:rFonts w:ascii="Tahoma" w:hAnsi="Tahoma" w:cs="Tahoma"/>
          <w:color w:val="auto"/>
          <w:sz w:val="18"/>
          <w:szCs w:val="18"/>
        </w:rPr>
      </w:pPr>
      <w:bookmarkStart w:id="123" w:name="_Toc75441602"/>
      <w:bookmarkStart w:id="124" w:name="_Toc135038157"/>
      <w:bookmarkStart w:id="125" w:name="_Toc135919161"/>
      <w:r w:rsidRPr="00026C3D">
        <w:rPr>
          <w:rFonts w:ascii="Tahoma" w:hAnsi="Tahoma" w:cs="Tahoma"/>
          <w:color w:val="auto"/>
          <w:sz w:val="18"/>
          <w:szCs w:val="18"/>
        </w:rPr>
        <w:lastRenderedPageBreak/>
        <w:t>Declaração de inexistência de fatos impeditivos</w:t>
      </w:r>
      <w:bookmarkEnd w:id="123"/>
      <w:bookmarkEnd w:id="124"/>
      <w:bookmarkEnd w:id="125"/>
    </w:p>
    <w:p w14:paraId="0F37F9EF" w14:textId="77777777" w:rsidR="001C12D4" w:rsidRPr="00026C3D" w:rsidRDefault="001C12D4" w:rsidP="001C12D4">
      <w:pPr>
        <w:widowControl w:val="0"/>
        <w:rPr>
          <w:rFonts w:ascii="Tahoma" w:hAnsi="Tahoma"/>
          <w:sz w:val="18"/>
          <w:szCs w:val="18"/>
        </w:rPr>
      </w:pPr>
    </w:p>
    <w:p w14:paraId="717C08E2" w14:textId="77777777" w:rsidR="001C12D4" w:rsidRPr="00026C3D" w:rsidRDefault="001C12D4" w:rsidP="001C12D4">
      <w:pPr>
        <w:widowControl w:val="0"/>
        <w:rPr>
          <w:rFonts w:ascii="Tahoma" w:hAnsi="Tahoma"/>
          <w:sz w:val="18"/>
          <w:szCs w:val="18"/>
        </w:rPr>
      </w:pPr>
    </w:p>
    <w:p w14:paraId="3E6DB5BF" w14:textId="77777777" w:rsidR="001C12D4" w:rsidRPr="00026C3D" w:rsidRDefault="001C12D4" w:rsidP="001C12D4">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Nome do lici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[Nome do licitante]</w:t>
      </w:r>
      <w:r w:rsidRPr="00026C3D">
        <w:rPr>
          <w:rFonts w:ascii="Tahoma" w:hAnsi="Tahoma"/>
          <w:sz w:val="18"/>
          <w:szCs w:val="18"/>
        </w:rPr>
        <w:fldChar w:fldCharType="end"/>
      </w:r>
      <w:r w:rsidRPr="00026C3D">
        <w:rPr>
          <w:rFonts w:ascii="Tahoma" w:hAnsi="Tahoma"/>
          <w:sz w:val="18"/>
          <w:szCs w:val="18"/>
        </w:rPr>
        <w:t xml:space="preserve">, inscrito no CNPJ sob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neste ato representado por </w:t>
      </w:r>
      <w:r w:rsidRPr="00026C3D">
        <w:rPr>
          <w:rFonts w:ascii="Tahoma" w:hAnsi="Tahoma"/>
          <w:sz w:val="18"/>
          <w:szCs w:val="18"/>
        </w:rPr>
        <w:fldChar w:fldCharType="begin">
          <w:ffData>
            <w:name w:val=""/>
            <w:enabled/>
            <w:calcOnExit w:val="0"/>
            <w:textInput>
              <w:default w:val="[nome do represen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[nome do representante]</w:t>
      </w:r>
      <w:r w:rsidRPr="00026C3D">
        <w:rPr>
          <w:rFonts w:ascii="Tahoma" w:hAnsi="Tahoma"/>
          <w:sz w:val="18"/>
          <w:szCs w:val="18"/>
        </w:rPr>
        <w:fldChar w:fldCharType="end"/>
      </w:r>
      <w:r w:rsidRPr="00026C3D">
        <w:rPr>
          <w:rFonts w:ascii="Tahoma" w:hAnsi="Tahoma"/>
          <w:sz w:val="18"/>
          <w:szCs w:val="18"/>
        </w:rPr>
        <w:t xml:space="preserve">, </w:t>
      </w:r>
      <w:r w:rsidRPr="00026C3D">
        <w:rPr>
          <w:rFonts w:ascii="Tahoma" w:hAnsi="Tahoma"/>
          <w:sz w:val="18"/>
          <w:szCs w:val="18"/>
        </w:rPr>
        <w:fldChar w:fldCharType="begin">
          <w:ffData>
            <w:name w:val=""/>
            <w:enabled/>
            <w:calcOnExit w:val="0"/>
            <w:textInput>
              <w:default w:val="[qualificação civil do representante, cargo e referência a instrumento de mandato, se houver]"/>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[qualificação civil do representante, cargo e referência a instrumento de mandato, se houver]</w:t>
      </w:r>
      <w:r w:rsidRPr="00026C3D">
        <w:rPr>
          <w:rFonts w:ascii="Tahoma" w:hAnsi="Tahoma"/>
          <w:sz w:val="18"/>
          <w:szCs w:val="18"/>
        </w:rPr>
        <w:fldChar w:fldCharType="end"/>
      </w:r>
      <w:r w:rsidRPr="00026C3D">
        <w:rPr>
          <w:rFonts w:ascii="Tahoma" w:hAnsi="Tahoma"/>
          <w:sz w:val="18"/>
          <w:szCs w:val="18"/>
        </w:rPr>
        <w:t>, declara, sob as penas da lei, que, até a presente data, inexistem fatos impeditivos para a sua participação e habilitação no presente processo licitatório, estando ciente da obrigatoriedade de declarar ocorrências posteriores.</w:t>
      </w:r>
    </w:p>
    <w:p w14:paraId="11E22CBE" w14:textId="77777777" w:rsidR="001C12D4" w:rsidRPr="00026C3D" w:rsidRDefault="001C12D4" w:rsidP="001C12D4">
      <w:pPr>
        <w:widowControl w:val="0"/>
        <w:rPr>
          <w:rFonts w:ascii="Tahoma" w:hAnsi="Tahoma"/>
          <w:sz w:val="18"/>
          <w:szCs w:val="18"/>
        </w:rPr>
      </w:pPr>
    </w:p>
    <w:p w14:paraId="2CDB2C06" w14:textId="77777777" w:rsidR="001C12D4" w:rsidRPr="00026C3D" w:rsidRDefault="001C12D4" w:rsidP="001C12D4">
      <w:pPr>
        <w:widowControl w:val="0"/>
        <w:rPr>
          <w:rFonts w:ascii="Tahoma" w:hAnsi="Tahoma"/>
          <w:sz w:val="18"/>
          <w:szCs w:val="18"/>
        </w:rPr>
      </w:pPr>
      <w:r w:rsidRPr="00026C3D">
        <w:rPr>
          <w:rFonts w:ascii="Tahoma" w:hAnsi="Tahoma"/>
          <w:sz w:val="18"/>
          <w:szCs w:val="18"/>
        </w:rPr>
        <w:t>Local e data</w:t>
      </w:r>
    </w:p>
    <w:p w14:paraId="6F34A217" w14:textId="77777777" w:rsidR="001C12D4" w:rsidRPr="00026C3D" w:rsidRDefault="001C12D4" w:rsidP="001C12D4">
      <w:pPr>
        <w:widowControl w:val="0"/>
        <w:rPr>
          <w:rFonts w:ascii="Tahoma" w:hAnsi="Tahoma"/>
          <w:sz w:val="18"/>
          <w:szCs w:val="18"/>
        </w:rPr>
      </w:pPr>
    </w:p>
    <w:p w14:paraId="513B4A3C" w14:textId="77777777" w:rsidR="001C12D4" w:rsidRPr="00026C3D" w:rsidRDefault="001C12D4" w:rsidP="001C12D4">
      <w:pPr>
        <w:widowControl w:val="0"/>
        <w:rPr>
          <w:rFonts w:ascii="Tahoma" w:hAnsi="Tahoma"/>
          <w:sz w:val="18"/>
          <w:szCs w:val="18"/>
        </w:rPr>
      </w:pPr>
      <w:r w:rsidRPr="00026C3D">
        <w:rPr>
          <w:rFonts w:ascii="Tahoma" w:hAnsi="Tahoma"/>
          <w:sz w:val="18"/>
          <w:szCs w:val="18"/>
        </w:rPr>
        <w:t>_______________________________________________________</w:t>
      </w:r>
    </w:p>
    <w:p w14:paraId="6A9BBFA1"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Nome: </w:t>
      </w:r>
      <w:r w:rsidRPr="00026C3D">
        <w:rPr>
          <w:rFonts w:ascii="Tahoma" w:hAnsi="Tahoma"/>
          <w:sz w:val="18"/>
          <w:szCs w:val="18"/>
        </w:rPr>
        <w:fldChar w:fldCharType="begin">
          <w:ffData>
            <w:name w:val=""/>
            <w:enabled/>
            <w:calcOnExit w:val="0"/>
            <w:textInput>
              <w:default w:val="[identificação do representante legal/procurador do lici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[identificação do representante legal/procurador do licitante]</w:t>
      </w:r>
      <w:r w:rsidRPr="00026C3D">
        <w:rPr>
          <w:rFonts w:ascii="Tahoma" w:hAnsi="Tahoma"/>
          <w:sz w:val="18"/>
          <w:szCs w:val="18"/>
        </w:rPr>
        <w:fldChar w:fldCharType="end"/>
      </w:r>
    </w:p>
    <w:p w14:paraId="7413698A"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RG: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27C4BC1C"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CPF: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41714415"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Cargo/função: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314D9F2A" w14:textId="77777777" w:rsidR="001C12D4" w:rsidRPr="00026C3D" w:rsidRDefault="001C12D4" w:rsidP="001C12D4">
      <w:pPr>
        <w:widowControl w:val="0"/>
        <w:rPr>
          <w:rFonts w:ascii="Tahoma" w:hAnsi="Tahoma"/>
          <w:sz w:val="18"/>
          <w:szCs w:val="18"/>
        </w:rPr>
      </w:pPr>
    </w:p>
    <w:p w14:paraId="09DFD751" w14:textId="77777777" w:rsidR="001C12D4" w:rsidRPr="00026C3D" w:rsidRDefault="001C12D4" w:rsidP="001C12D4">
      <w:pPr>
        <w:widowControl w:val="0"/>
        <w:rPr>
          <w:rFonts w:ascii="Tahoma" w:hAnsi="Tahoma"/>
          <w:b/>
          <w:sz w:val="18"/>
          <w:szCs w:val="18"/>
        </w:rPr>
      </w:pPr>
      <w:r w:rsidRPr="00026C3D">
        <w:rPr>
          <w:rFonts w:ascii="Tahoma" w:hAnsi="Tahoma"/>
          <w:b/>
          <w:sz w:val="18"/>
          <w:szCs w:val="18"/>
        </w:rPr>
        <w:t xml:space="preserve">Observações: </w:t>
      </w:r>
    </w:p>
    <w:p w14:paraId="6B53F5B8" w14:textId="77777777" w:rsidR="001C12D4" w:rsidRPr="00026C3D" w:rsidRDefault="001C12D4" w:rsidP="001C12D4">
      <w:pPr>
        <w:pStyle w:val="PargrafodaLista"/>
        <w:widowControl w:val="0"/>
        <w:numPr>
          <w:ilvl w:val="0"/>
          <w:numId w:val="26"/>
        </w:numPr>
        <w:jc w:val="both"/>
        <w:rPr>
          <w:rFonts w:ascii="Tahoma" w:hAnsi="Tahoma"/>
          <w:sz w:val="18"/>
          <w:szCs w:val="18"/>
        </w:rPr>
      </w:pPr>
      <w:r w:rsidRPr="00026C3D">
        <w:rPr>
          <w:rFonts w:ascii="Tahoma" w:hAnsi="Tahoma"/>
          <w:sz w:val="18"/>
          <w:szCs w:val="18"/>
        </w:rPr>
        <w:t>Esta declaração deverá ser apresentada no original.</w:t>
      </w:r>
    </w:p>
    <w:p w14:paraId="0F0695FF" w14:textId="77777777" w:rsidR="001C12D4" w:rsidRPr="00026C3D" w:rsidRDefault="001C12D4" w:rsidP="001C12D4">
      <w:pPr>
        <w:pStyle w:val="PargrafodaLista"/>
        <w:widowControl w:val="0"/>
        <w:numPr>
          <w:ilvl w:val="0"/>
          <w:numId w:val="26"/>
        </w:numPr>
        <w:jc w:val="both"/>
        <w:rPr>
          <w:rFonts w:ascii="Tahoma" w:hAnsi="Tahoma"/>
          <w:sz w:val="18"/>
          <w:szCs w:val="18"/>
        </w:rPr>
      </w:pPr>
      <w:r w:rsidRPr="00026C3D">
        <w:rPr>
          <w:rFonts w:ascii="Tahoma" w:hAnsi="Tahoma"/>
          <w:sz w:val="18"/>
          <w:szCs w:val="18"/>
        </w:rPr>
        <w:t xml:space="preserve">Apresentação obrigatória para todos os licitantes. </w:t>
      </w:r>
    </w:p>
    <w:p w14:paraId="0AB51EBF" w14:textId="77777777" w:rsidR="001C12D4" w:rsidRPr="00026C3D" w:rsidRDefault="001C12D4" w:rsidP="001C12D4">
      <w:pPr>
        <w:pStyle w:val="PargrafodaLista"/>
        <w:widowControl w:val="0"/>
        <w:numPr>
          <w:ilvl w:val="0"/>
          <w:numId w:val="26"/>
        </w:numPr>
        <w:jc w:val="both"/>
        <w:rPr>
          <w:rFonts w:ascii="Tahoma" w:hAnsi="Tahoma"/>
          <w:sz w:val="18"/>
          <w:szCs w:val="18"/>
        </w:rPr>
      </w:pPr>
      <w:r w:rsidRPr="00026C3D">
        <w:rPr>
          <w:rFonts w:ascii="Tahoma" w:hAnsi="Tahoma"/>
          <w:sz w:val="18"/>
          <w:szCs w:val="18"/>
        </w:rPr>
        <w:t>Deve ser confeccionada em papel timbrado do licitante.</w:t>
      </w:r>
    </w:p>
    <w:p w14:paraId="61694752" w14:textId="1A6E2C2F" w:rsidR="006D502E" w:rsidRPr="00026C3D" w:rsidRDefault="006D502E">
      <w:pPr>
        <w:rPr>
          <w:rFonts w:ascii="Tahoma" w:hAnsi="Tahoma"/>
          <w:sz w:val="18"/>
          <w:szCs w:val="18"/>
        </w:rPr>
      </w:pPr>
      <w:r w:rsidRPr="00026C3D">
        <w:rPr>
          <w:rFonts w:ascii="Tahoma" w:hAnsi="Tahoma"/>
          <w:sz w:val="18"/>
          <w:szCs w:val="18"/>
        </w:rPr>
        <w:br w:type="page"/>
      </w:r>
    </w:p>
    <w:p w14:paraId="0996DB14" w14:textId="72789262" w:rsidR="006D502E" w:rsidRPr="00026C3D" w:rsidRDefault="006D502E" w:rsidP="006D502E">
      <w:pPr>
        <w:keepNext/>
        <w:keepLines/>
        <w:spacing w:before="240"/>
        <w:jc w:val="both"/>
        <w:outlineLvl w:val="0"/>
        <w:rPr>
          <w:rFonts w:ascii="Tahoma" w:eastAsia="Times New Roman" w:hAnsi="Tahoma" w:cs="Times New Roman"/>
          <w:b/>
          <w:bCs/>
          <w:sz w:val="18"/>
          <w:szCs w:val="28"/>
          <w:lang w:eastAsia="en-US"/>
        </w:rPr>
      </w:pPr>
      <w:bookmarkStart w:id="126" w:name="_Toc111790260"/>
      <w:r w:rsidRPr="00026C3D">
        <w:rPr>
          <w:rFonts w:ascii="Tahoma" w:eastAsia="Times New Roman" w:hAnsi="Tahoma" w:cs="Times New Roman"/>
          <w:b/>
          <w:bCs/>
          <w:sz w:val="18"/>
          <w:szCs w:val="28"/>
          <w:lang w:eastAsia="en-US"/>
        </w:rPr>
        <w:lastRenderedPageBreak/>
        <w:t xml:space="preserve">Declaração de não incursão nas penas da art. 156, III e IV, da Lei Federal nº </w:t>
      </w:r>
      <w:r w:rsidRPr="00026C3D">
        <w:rPr>
          <w:rFonts w:ascii="Tahoma" w:eastAsia="Calibri" w:hAnsi="Tahoma"/>
          <w:b/>
          <w:bCs/>
          <w:sz w:val="18"/>
          <w:szCs w:val="20"/>
          <w:lang w:eastAsia="en-US"/>
        </w:rPr>
        <w:t>14.133/21</w:t>
      </w:r>
      <w:r w:rsidRPr="00026C3D">
        <w:rPr>
          <w:rFonts w:ascii="Tahoma" w:eastAsia="Calibri" w:hAnsi="Tahoma"/>
          <w:sz w:val="18"/>
          <w:szCs w:val="20"/>
          <w:lang w:eastAsia="en-US"/>
        </w:rPr>
        <w:t xml:space="preserve"> </w:t>
      </w:r>
      <w:r w:rsidRPr="00026C3D">
        <w:rPr>
          <w:rFonts w:ascii="Tahoma" w:eastAsia="Times New Roman" w:hAnsi="Tahoma" w:cs="Times New Roman"/>
          <w:b/>
          <w:bCs/>
          <w:sz w:val="18"/>
          <w:szCs w:val="28"/>
          <w:lang w:eastAsia="en-US"/>
        </w:rPr>
        <w:t>e do art. 7º da Lei Federal 10.520/2002.</w:t>
      </w:r>
      <w:bookmarkEnd w:id="126"/>
    </w:p>
    <w:p w14:paraId="7B5F34DA" w14:textId="77777777" w:rsidR="006D502E" w:rsidRPr="00026C3D" w:rsidRDefault="006D502E" w:rsidP="006D502E">
      <w:pPr>
        <w:jc w:val="both"/>
        <w:rPr>
          <w:rFonts w:ascii="Tahoma" w:eastAsia="Calibri" w:hAnsi="Tahoma"/>
          <w:sz w:val="18"/>
          <w:szCs w:val="20"/>
          <w:lang w:eastAsia="en-US"/>
        </w:rPr>
      </w:pPr>
    </w:p>
    <w:p w14:paraId="0E7B7DF1" w14:textId="77777777" w:rsidR="006D502E" w:rsidRPr="00026C3D" w:rsidRDefault="006D502E" w:rsidP="006D502E">
      <w:pPr>
        <w:jc w:val="both"/>
        <w:rPr>
          <w:rFonts w:ascii="Tahoma" w:eastAsia="Calibri" w:hAnsi="Tahoma"/>
          <w:sz w:val="18"/>
          <w:szCs w:val="20"/>
          <w:lang w:eastAsia="en-US"/>
        </w:rPr>
      </w:pPr>
    </w:p>
    <w:p w14:paraId="329B4C03" w14:textId="1641D7F3"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fldChar w:fldCharType="begin">
          <w:ffData>
            <w:name w:val=""/>
            <w:enabled/>
            <w:calcOnExit w:val="0"/>
            <w:textInput>
              <w:default w:val="[Nome do licitante]"/>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[Nome do licitante]</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inscrito no CNPJ sob nº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neste ato representado por </w:t>
      </w:r>
      <w:r w:rsidRPr="00026C3D">
        <w:rPr>
          <w:rFonts w:ascii="Tahoma" w:eastAsia="Calibri" w:hAnsi="Tahoma"/>
          <w:sz w:val="18"/>
          <w:szCs w:val="20"/>
          <w:lang w:eastAsia="en-US"/>
        </w:rPr>
        <w:fldChar w:fldCharType="begin">
          <w:ffData>
            <w:name w:val=""/>
            <w:enabled/>
            <w:calcOnExit w:val="0"/>
            <w:textInput>
              <w:default w:val="[nome do representante]"/>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[nome do representante]</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xml:space="preserve">, </w:t>
      </w:r>
      <w:r w:rsidRPr="00026C3D">
        <w:rPr>
          <w:rFonts w:ascii="Tahoma" w:eastAsia="Calibri" w:hAnsi="Tahoma"/>
          <w:sz w:val="18"/>
          <w:szCs w:val="20"/>
          <w:lang w:eastAsia="en-US"/>
        </w:rPr>
        <w:fldChar w:fldCharType="begin">
          <w:ffData>
            <w:name w:val=""/>
            <w:enabled/>
            <w:calcOnExit w:val="0"/>
            <w:textInput>
              <w:default w:val="[qualificação civil do representante, cargo e referência a instrumento de mandato, se houver]"/>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[qualificação civil do representante, cargo e referência a instrumento de mandato, se houver]</w:t>
      </w:r>
      <w:r w:rsidRPr="00026C3D">
        <w:rPr>
          <w:rFonts w:ascii="Tahoma" w:eastAsia="Calibri" w:hAnsi="Tahoma"/>
          <w:sz w:val="18"/>
          <w:szCs w:val="20"/>
          <w:lang w:eastAsia="en-US"/>
        </w:rPr>
        <w:fldChar w:fldCharType="end"/>
      </w:r>
      <w:r w:rsidRPr="00026C3D">
        <w:rPr>
          <w:rFonts w:ascii="Tahoma" w:eastAsia="Calibri" w:hAnsi="Tahoma"/>
          <w:sz w:val="18"/>
          <w:szCs w:val="20"/>
          <w:lang w:eastAsia="en-US"/>
        </w:rPr>
        <w:t>, declara que não foi apenada com nenhuma das penas constantes do art. 156, III e IV, da Lei Federal nº 14.133/21, e do art. 7º da Lei Federal 10.520/2002 em nenhum Município, Estado e/ou Distrito Federal, e nem pela União e/ou respectivas Administrações Públicas Diretas ou Indiretas.</w:t>
      </w:r>
    </w:p>
    <w:p w14:paraId="0ABFD12E" w14:textId="77777777" w:rsidR="006D502E" w:rsidRPr="00026C3D" w:rsidRDefault="006D502E" w:rsidP="006D502E">
      <w:pPr>
        <w:jc w:val="both"/>
        <w:rPr>
          <w:rFonts w:ascii="Tahoma" w:eastAsia="Calibri" w:hAnsi="Tahoma"/>
          <w:sz w:val="18"/>
          <w:szCs w:val="20"/>
          <w:lang w:eastAsia="en-US"/>
        </w:rPr>
      </w:pPr>
    </w:p>
    <w:p w14:paraId="7BC88D20"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Local e data</w:t>
      </w:r>
    </w:p>
    <w:p w14:paraId="57DB0666" w14:textId="77777777" w:rsidR="006D502E" w:rsidRPr="00026C3D" w:rsidRDefault="006D502E" w:rsidP="006D502E">
      <w:pPr>
        <w:jc w:val="both"/>
        <w:rPr>
          <w:rFonts w:ascii="Tahoma" w:eastAsia="Calibri" w:hAnsi="Tahoma"/>
          <w:sz w:val="18"/>
          <w:szCs w:val="20"/>
          <w:lang w:eastAsia="en-US"/>
        </w:rPr>
      </w:pPr>
    </w:p>
    <w:p w14:paraId="089167FA" w14:textId="77777777" w:rsidR="006D502E" w:rsidRPr="00026C3D" w:rsidRDefault="006D502E" w:rsidP="006D502E">
      <w:pPr>
        <w:jc w:val="both"/>
        <w:rPr>
          <w:rFonts w:ascii="Tahoma" w:eastAsia="Calibri" w:hAnsi="Tahoma"/>
          <w:sz w:val="18"/>
          <w:szCs w:val="20"/>
          <w:lang w:eastAsia="en-US"/>
        </w:rPr>
      </w:pPr>
    </w:p>
    <w:p w14:paraId="4D4E8B08"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_______________________________________________________</w:t>
      </w:r>
    </w:p>
    <w:p w14:paraId="593887FF"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 xml:space="preserve">Nome: </w:t>
      </w:r>
      <w:r w:rsidRPr="00026C3D">
        <w:rPr>
          <w:rFonts w:ascii="Tahoma" w:eastAsia="Calibri" w:hAnsi="Tahoma"/>
          <w:sz w:val="18"/>
          <w:szCs w:val="20"/>
          <w:lang w:eastAsia="en-US"/>
        </w:rPr>
        <w:fldChar w:fldCharType="begin">
          <w:ffData>
            <w:name w:val=""/>
            <w:enabled/>
            <w:calcOnExit w:val="0"/>
            <w:textInput>
              <w:default w:val="[identificação do representante legal/procurador do licitante]"/>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[identificação do representante legal/procurador do licitante]</w:t>
      </w:r>
      <w:r w:rsidRPr="00026C3D">
        <w:rPr>
          <w:rFonts w:ascii="Tahoma" w:eastAsia="Calibri" w:hAnsi="Tahoma"/>
          <w:sz w:val="18"/>
          <w:szCs w:val="20"/>
          <w:lang w:eastAsia="en-US"/>
        </w:rPr>
        <w:fldChar w:fldCharType="end"/>
      </w:r>
    </w:p>
    <w:p w14:paraId="68C63686"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 xml:space="preserve">RG: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p>
    <w:p w14:paraId="17269A4F"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 xml:space="preserve">CPF: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p>
    <w:p w14:paraId="3EFA8431" w14:textId="77777777" w:rsidR="006D502E" w:rsidRPr="00026C3D" w:rsidRDefault="006D502E" w:rsidP="006D502E">
      <w:pPr>
        <w:jc w:val="both"/>
        <w:rPr>
          <w:rFonts w:ascii="Tahoma" w:eastAsia="Calibri" w:hAnsi="Tahoma"/>
          <w:sz w:val="18"/>
          <w:szCs w:val="20"/>
          <w:lang w:eastAsia="en-US"/>
        </w:rPr>
      </w:pPr>
      <w:r w:rsidRPr="00026C3D">
        <w:rPr>
          <w:rFonts w:ascii="Tahoma" w:eastAsia="Calibri" w:hAnsi="Tahoma"/>
          <w:sz w:val="18"/>
          <w:szCs w:val="20"/>
          <w:lang w:eastAsia="en-US"/>
        </w:rPr>
        <w:t xml:space="preserve">Cargo/função: </w:t>
      </w:r>
      <w:r w:rsidRPr="00026C3D">
        <w:rPr>
          <w:rFonts w:ascii="Tahoma" w:eastAsia="Calibri" w:hAnsi="Tahoma"/>
          <w:sz w:val="18"/>
          <w:szCs w:val="20"/>
          <w:lang w:eastAsia="en-US"/>
        </w:rPr>
        <w:fldChar w:fldCharType="begin">
          <w:ffData>
            <w:name w:val=""/>
            <w:enabled/>
            <w:calcOnExit w:val="0"/>
            <w:textInput>
              <w:default w:val="[●]"/>
            </w:textInput>
          </w:ffData>
        </w:fldChar>
      </w:r>
      <w:r w:rsidRPr="00026C3D">
        <w:rPr>
          <w:rFonts w:ascii="Tahoma" w:eastAsia="Calibri" w:hAnsi="Tahoma"/>
          <w:sz w:val="18"/>
          <w:szCs w:val="20"/>
          <w:lang w:eastAsia="en-US"/>
        </w:rPr>
        <w:instrText xml:space="preserve"> FORMTEXT </w:instrText>
      </w:r>
      <w:r w:rsidRPr="00026C3D">
        <w:rPr>
          <w:rFonts w:ascii="Tahoma" w:eastAsia="Calibri" w:hAnsi="Tahoma"/>
          <w:sz w:val="18"/>
          <w:szCs w:val="20"/>
          <w:lang w:eastAsia="en-US"/>
        </w:rPr>
      </w:r>
      <w:r w:rsidRPr="00026C3D">
        <w:rPr>
          <w:rFonts w:ascii="Tahoma" w:eastAsia="Calibri" w:hAnsi="Tahoma"/>
          <w:sz w:val="18"/>
          <w:szCs w:val="20"/>
          <w:lang w:eastAsia="en-US"/>
        </w:rPr>
        <w:fldChar w:fldCharType="separate"/>
      </w:r>
      <w:r w:rsidRPr="00026C3D">
        <w:rPr>
          <w:rFonts w:ascii="Tahoma" w:eastAsia="Calibri" w:hAnsi="Tahoma"/>
          <w:noProof/>
          <w:sz w:val="18"/>
          <w:szCs w:val="20"/>
          <w:lang w:eastAsia="en-US"/>
        </w:rPr>
        <w:t>[●]</w:t>
      </w:r>
      <w:r w:rsidRPr="00026C3D">
        <w:rPr>
          <w:rFonts w:ascii="Tahoma" w:eastAsia="Calibri" w:hAnsi="Tahoma"/>
          <w:sz w:val="18"/>
          <w:szCs w:val="20"/>
          <w:lang w:eastAsia="en-US"/>
        </w:rPr>
        <w:fldChar w:fldCharType="end"/>
      </w:r>
    </w:p>
    <w:p w14:paraId="2BAE2E2F" w14:textId="77777777" w:rsidR="006D502E" w:rsidRPr="00026C3D" w:rsidRDefault="006D502E" w:rsidP="006D502E">
      <w:pPr>
        <w:spacing w:after="200" w:line="276" w:lineRule="auto"/>
        <w:jc w:val="both"/>
        <w:rPr>
          <w:rFonts w:ascii="Tahoma" w:eastAsia="Calibri" w:hAnsi="Tahoma"/>
          <w:sz w:val="18"/>
          <w:szCs w:val="20"/>
          <w:lang w:eastAsia="en-US"/>
        </w:rPr>
      </w:pPr>
    </w:p>
    <w:p w14:paraId="542E8782" w14:textId="77777777" w:rsidR="006D502E" w:rsidRPr="00026C3D" w:rsidRDefault="006D502E" w:rsidP="006D502E">
      <w:pPr>
        <w:jc w:val="both"/>
        <w:rPr>
          <w:rFonts w:ascii="Tahoma" w:eastAsia="Calibri" w:hAnsi="Tahoma"/>
          <w:b/>
          <w:sz w:val="18"/>
          <w:szCs w:val="20"/>
          <w:lang w:eastAsia="en-US"/>
        </w:rPr>
      </w:pPr>
      <w:r w:rsidRPr="00026C3D">
        <w:rPr>
          <w:rFonts w:ascii="Tahoma" w:eastAsia="Calibri" w:hAnsi="Tahoma"/>
          <w:b/>
          <w:sz w:val="18"/>
          <w:szCs w:val="20"/>
          <w:lang w:eastAsia="en-US"/>
        </w:rPr>
        <w:t xml:space="preserve">Observações: </w:t>
      </w:r>
    </w:p>
    <w:p w14:paraId="1811562E" w14:textId="77777777" w:rsidR="006D502E" w:rsidRPr="00026C3D" w:rsidRDefault="006D502E" w:rsidP="006D502E">
      <w:pPr>
        <w:numPr>
          <w:ilvl w:val="0"/>
          <w:numId w:val="32"/>
        </w:numPr>
        <w:contextualSpacing/>
        <w:jc w:val="both"/>
        <w:rPr>
          <w:rFonts w:ascii="Tahoma" w:eastAsia="Calibri" w:hAnsi="Tahoma"/>
          <w:sz w:val="18"/>
          <w:szCs w:val="20"/>
          <w:lang w:eastAsia="en-US"/>
        </w:rPr>
      </w:pPr>
      <w:r w:rsidRPr="00026C3D">
        <w:rPr>
          <w:rFonts w:ascii="Tahoma" w:eastAsia="Calibri" w:hAnsi="Tahoma"/>
          <w:sz w:val="18"/>
          <w:szCs w:val="20"/>
          <w:lang w:eastAsia="en-US"/>
        </w:rPr>
        <w:t>Esta declaração deverá ser apresentada no original.</w:t>
      </w:r>
    </w:p>
    <w:p w14:paraId="6C23CEEB" w14:textId="77777777" w:rsidR="006D502E" w:rsidRPr="00026C3D" w:rsidRDefault="006D502E" w:rsidP="006D502E">
      <w:pPr>
        <w:numPr>
          <w:ilvl w:val="0"/>
          <w:numId w:val="32"/>
        </w:numPr>
        <w:contextualSpacing/>
        <w:jc w:val="both"/>
        <w:rPr>
          <w:rFonts w:ascii="Tahoma" w:eastAsia="Calibri" w:hAnsi="Tahoma"/>
          <w:sz w:val="18"/>
          <w:szCs w:val="20"/>
          <w:lang w:eastAsia="en-US"/>
        </w:rPr>
      </w:pPr>
      <w:r w:rsidRPr="00026C3D">
        <w:rPr>
          <w:rFonts w:ascii="Tahoma" w:eastAsia="Calibri" w:hAnsi="Tahoma"/>
          <w:sz w:val="18"/>
          <w:szCs w:val="20"/>
          <w:lang w:eastAsia="en-US"/>
        </w:rPr>
        <w:t xml:space="preserve">Apresentação obrigatória para todos os licitantes. </w:t>
      </w:r>
    </w:p>
    <w:p w14:paraId="34C5EDA8" w14:textId="77777777" w:rsidR="006D502E" w:rsidRPr="00026C3D" w:rsidRDefault="006D502E" w:rsidP="006D502E">
      <w:pPr>
        <w:numPr>
          <w:ilvl w:val="0"/>
          <w:numId w:val="32"/>
        </w:numPr>
        <w:contextualSpacing/>
        <w:jc w:val="both"/>
        <w:rPr>
          <w:rFonts w:ascii="Tahoma" w:eastAsia="Calibri" w:hAnsi="Tahoma"/>
          <w:sz w:val="18"/>
          <w:szCs w:val="20"/>
          <w:lang w:eastAsia="en-US"/>
        </w:rPr>
      </w:pPr>
      <w:r w:rsidRPr="00026C3D">
        <w:rPr>
          <w:rFonts w:ascii="Tahoma" w:eastAsia="Calibri" w:hAnsi="Tahoma"/>
          <w:sz w:val="18"/>
          <w:szCs w:val="20"/>
          <w:lang w:eastAsia="en-US"/>
        </w:rPr>
        <w:t>Deve ser confeccionada em papel timbrado do licitante.</w:t>
      </w:r>
    </w:p>
    <w:p w14:paraId="0FA1C32C" w14:textId="77777777" w:rsidR="001C12D4" w:rsidRPr="00026C3D" w:rsidRDefault="001C12D4" w:rsidP="001C12D4">
      <w:pPr>
        <w:widowControl w:val="0"/>
        <w:spacing w:after="200" w:line="276" w:lineRule="auto"/>
        <w:rPr>
          <w:rFonts w:ascii="Tahoma" w:hAnsi="Tahoma"/>
          <w:sz w:val="18"/>
          <w:szCs w:val="18"/>
        </w:rPr>
      </w:pPr>
    </w:p>
    <w:p w14:paraId="1EE20F00" w14:textId="77777777" w:rsidR="001C12D4" w:rsidRPr="00026C3D" w:rsidRDefault="001C12D4" w:rsidP="001C12D4">
      <w:pPr>
        <w:widowControl w:val="0"/>
        <w:spacing w:after="200" w:line="276" w:lineRule="auto"/>
        <w:rPr>
          <w:rFonts w:ascii="Tahoma" w:hAnsi="Tahoma"/>
          <w:sz w:val="18"/>
          <w:szCs w:val="18"/>
        </w:rPr>
      </w:pPr>
      <w:r w:rsidRPr="00026C3D">
        <w:rPr>
          <w:rFonts w:ascii="Tahoma" w:hAnsi="Tahoma"/>
          <w:sz w:val="18"/>
          <w:szCs w:val="18"/>
        </w:rPr>
        <w:br w:type="page"/>
      </w:r>
    </w:p>
    <w:p w14:paraId="6166304A" w14:textId="77777777" w:rsidR="001C12D4" w:rsidRPr="00026C3D" w:rsidRDefault="001C12D4" w:rsidP="001C12D4">
      <w:pPr>
        <w:pStyle w:val="Ttulo1"/>
        <w:keepNext w:val="0"/>
        <w:keepLines w:val="0"/>
        <w:widowControl w:val="0"/>
        <w:rPr>
          <w:rFonts w:ascii="Tahoma" w:hAnsi="Tahoma" w:cs="Tahoma"/>
          <w:color w:val="auto"/>
          <w:sz w:val="18"/>
          <w:szCs w:val="18"/>
        </w:rPr>
      </w:pPr>
      <w:bookmarkStart w:id="127" w:name="_Toc75441604"/>
      <w:bookmarkStart w:id="128" w:name="_Toc135038158"/>
      <w:bookmarkStart w:id="129" w:name="_Toc135919162"/>
      <w:r w:rsidRPr="00026C3D">
        <w:rPr>
          <w:rFonts w:ascii="Tahoma" w:hAnsi="Tahoma" w:cs="Tahoma"/>
          <w:color w:val="auto"/>
          <w:sz w:val="18"/>
          <w:szCs w:val="18"/>
        </w:rPr>
        <w:lastRenderedPageBreak/>
        <w:t>Modelo de declaração de ciência sobre a inexistência de inscrições no CADIN Municipal como condição para a contratação</w:t>
      </w:r>
      <w:bookmarkEnd w:id="127"/>
      <w:bookmarkEnd w:id="128"/>
      <w:bookmarkEnd w:id="129"/>
    </w:p>
    <w:p w14:paraId="2857770D" w14:textId="77777777" w:rsidR="001C12D4" w:rsidRPr="00026C3D" w:rsidRDefault="001C12D4" w:rsidP="001C12D4">
      <w:pPr>
        <w:widowControl w:val="0"/>
        <w:rPr>
          <w:rFonts w:ascii="Tahoma" w:hAnsi="Tahoma"/>
          <w:sz w:val="18"/>
          <w:szCs w:val="18"/>
        </w:rPr>
      </w:pPr>
    </w:p>
    <w:p w14:paraId="3E7F0457" w14:textId="77777777" w:rsidR="001C12D4" w:rsidRPr="00026C3D" w:rsidRDefault="001C12D4" w:rsidP="001C12D4">
      <w:pPr>
        <w:widowControl w:val="0"/>
        <w:rPr>
          <w:rFonts w:ascii="Tahoma" w:hAnsi="Tahoma"/>
          <w:sz w:val="18"/>
          <w:szCs w:val="18"/>
        </w:rPr>
      </w:pPr>
    </w:p>
    <w:p w14:paraId="29D6568C" w14:textId="77777777" w:rsidR="001C12D4" w:rsidRPr="00026C3D" w:rsidRDefault="001C12D4" w:rsidP="001C12D4">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Nome do lici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[Nome do licitante]</w:t>
      </w:r>
      <w:r w:rsidRPr="00026C3D">
        <w:rPr>
          <w:rFonts w:ascii="Tahoma" w:hAnsi="Tahoma"/>
          <w:sz w:val="18"/>
          <w:szCs w:val="18"/>
        </w:rPr>
        <w:fldChar w:fldCharType="end"/>
      </w:r>
      <w:r w:rsidRPr="00026C3D">
        <w:rPr>
          <w:rFonts w:ascii="Tahoma" w:hAnsi="Tahoma"/>
          <w:sz w:val="18"/>
          <w:szCs w:val="18"/>
        </w:rPr>
        <w:t xml:space="preserve">, inscrito no CNPJ sob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neste ato representado por </w:t>
      </w:r>
      <w:r w:rsidRPr="00026C3D">
        <w:rPr>
          <w:rFonts w:ascii="Tahoma" w:hAnsi="Tahoma"/>
          <w:sz w:val="18"/>
          <w:szCs w:val="18"/>
        </w:rPr>
        <w:fldChar w:fldCharType="begin">
          <w:ffData>
            <w:name w:val=""/>
            <w:enabled/>
            <w:calcOnExit w:val="0"/>
            <w:textInput>
              <w:default w:val="[nome do represen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[nome do representante]</w:t>
      </w:r>
      <w:r w:rsidRPr="00026C3D">
        <w:rPr>
          <w:rFonts w:ascii="Tahoma" w:hAnsi="Tahoma"/>
          <w:sz w:val="18"/>
          <w:szCs w:val="18"/>
        </w:rPr>
        <w:fldChar w:fldCharType="end"/>
      </w:r>
      <w:r w:rsidRPr="00026C3D">
        <w:rPr>
          <w:rFonts w:ascii="Tahoma" w:hAnsi="Tahoma"/>
          <w:sz w:val="18"/>
          <w:szCs w:val="18"/>
        </w:rPr>
        <w:t xml:space="preserve">, </w:t>
      </w:r>
      <w:r w:rsidRPr="00026C3D">
        <w:rPr>
          <w:rFonts w:ascii="Tahoma" w:hAnsi="Tahoma"/>
          <w:sz w:val="18"/>
          <w:szCs w:val="18"/>
        </w:rPr>
        <w:fldChar w:fldCharType="begin">
          <w:ffData>
            <w:name w:val=""/>
            <w:enabled/>
            <w:calcOnExit w:val="0"/>
            <w:textInput>
              <w:default w:val="[qualificação civil do representante, cargo e referência a instrumento de mandato, se houver]"/>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[qualificação civil do representante, cargo e referência a instrumento de mandato, se houver]</w:t>
      </w:r>
      <w:r w:rsidRPr="00026C3D">
        <w:rPr>
          <w:rFonts w:ascii="Tahoma" w:hAnsi="Tahoma"/>
          <w:sz w:val="18"/>
          <w:szCs w:val="18"/>
        </w:rPr>
        <w:fldChar w:fldCharType="end"/>
      </w:r>
      <w:r w:rsidRPr="00026C3D">
        <w:rPr>
          <w:rFonts w:ascii="Tahoma" w:hAnsi="Tahoma"/>
          <w:sz w:val="18"/>
          <w:szCs w:val="18"/>
        </w:rPr>
        <w:t>, declara, sob as penas da lei, ter ciência da impossibilidade de contratação caso esteja inscrita no CADIN, nos termos da Lei nº 14.094/2005.</w:t>
      </w:r>
    </w:p>
    <w:p w14:paraId="1EC303A4" w14:textId="77777777" w:rsidR="001C12D4" w:rsidRPr="00026C3D" w:rsidRDefault="001C12D4" w:rsidP="001C12D4">
      <w:pPr>
        <w:widowControl w:val="0"/>
        <w:rPr>
          <w:rFonts w:ascii="Tahoma" w:hAnsi="Tahoma"/>
          <w:sz w:val="18"/>
          <w:szCs w:val="18"/>
        </w:rPr>
      </w:pPr>
    </w:p>
    <w:p w14:paraId="3A6F68B2" w14:textId="77777777" w:rsidR="001C12D4" w:rsidRPr="00026C3D" w:rsidRDefault="001C12D4" w:rsidP="001C12D4">
      <w:pPr>
        <w:widowControl w:val="0"/>
        <w:rPr>
          <w:rFonts w:ascii="Tahoma" w:hAnsi="Tahoma"/>
          <w:sz w:val="18"/>
          <w:szCs w:val="18"/>
        </w:rPr>
      </w:pPr>
      <w:r w:rsidRPr="00026C3D">
        <w:rPr>
          <w:rFonts w:ascii="Tahoma" w:hAnsi="Tahoma"/>
          <w:sz w:val="18"/>
          <w:szCs w:val="18"/>
        </w:rPr>
        <w:t>Local e data</w:t>
      </w:r>
    </w:p>
    <w:p w14:paraId="5F103E64" w14:textId="77777777" w:rsidR="001C12D4" w:rsidRPr="00026C3D" w:rsidRDefault="001C12D4" w:rsidP="001C12D4">
      <w:pPr>
        <w:widowControl w:val="0"/>
        <w:rPr>
          <w:rFonts w:ascii="Tahoma" w:hAnsi="Tahoma"/>
          <w:sz w:val="18"/>
          <w:szCs w:val="18"/>
        </w:rPr>
      </w:pPr>
    </w:p>
    <w:p w14:paraId="0D367858" w14:textId="77777777" w:rsidR="001C12D4" w:rsidRPr="00026C3D" w:rsidRDefault="001C12D4" w:rsidP="001C12D4">
      <w:pPr>
        <w:widowControl w:val="0"/>
        <w:rPr>
          <w:rFonts w:ascii="Tahoma" w:hAnsi="Tahoma"/>
          <w:sz w:val="18"/>
          <w:szCs w:val="18"/>
        </w:rPr>
      </w:pPr>
      <w:r w:rsidRPr="00026C3D">
        <w:rPr>
          <w:rFonts w:ascii="Tahoma" w:hAnsi="Tahoma"/>
          <w:sz w:val="18"/>
          <w:szCs w:val="18"/>
        </w:rPr>
        <w:t>_______________________________________________________</w:t>
      </w:r>
    </w:p>
    <w:p w14:paraId="7DB37EAA"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Nome: </w:t>
      </w:r>
      <w:r w:rsidRPr="00026C3D">
        <w:rPr>
          <w:rFonts w:ascii="Tahoma" w:hAnsi="Tahoma"/>
          <w:sz w:val="18"/>
          <w:szCs w:val="18"/>
        </w:rPr>
        <w:fldChar w:fldCharType="begin">
          <w:ffData>
            <w:name w:val=""/>
            <w:enabled/>
            <w:calcOnExit w:val="0"/>
            <w:textInput>
              <w:default w:val="[identificação do representante legal/procurador do lici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[identificação do representante legal/procurador do licitante]</w:t>
      </w:r>
      <w:r w:rsidRPr="00026C3D">
        <w:rPr>
          <w:rFonts w:ascii="Tahoma" w:hAnsi="Tahoma"/>
          <w:sz w:val="18"/>
          <w:szCs w:val="18"/>
        </w:rPr>
        <w:fldChar w:fldCharType="end"/>
      </w:r>
    </w:p>
    <w:p w14:paraId="6A0F3086"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RG: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63C56CC1"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CPF: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27EA0D6B"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Cargo/função: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59118B86" w14:textId="77777777" w:rsidR="001C12D4" w:rsidRPr="00026C3D" w:rsidRDefault="001C12D4" w:rsidP="001C12D4">
      <w:pPr>
        <w:widowControl w:val="0"/>
        <w:rPr>
          <w:rFonts w:ascii="Tahoma" w:hAnsi="Tahoma"/>
          <w:sz w:val="18"/>
          <w:szCs w:val="18"/>
        </w:rPr>
      </w:pPr>
    </w:p>
    <w:p w14:paraId="112282BA" w14:textId="77777777" w:rsidR="001C12D4" w:rsidRPr="00026C3D" w:rsidRDefault="001C12D4" w:rsidP="001C12D4">
      <w:pPr>
        <w:widowControl w:val="0"/>
        <w:rPr>
          <w:rFonts w:ascii="Tahoma" w:hAnsi="Tahoma"/>
          <w:sz w:val="18"/>
          <w:szCs w:val="18"/>
        </w:rPr>
      </w:pPr>
    </w:p>
    <w:p w14:paraId="73FDD463" w14:textId="77777777" w:rsidR="001C12D4" w:rsidRPr="00026C3D" w:rsidRDefault="001C12D4" w:rsidP="001C12D4">
      <w:pPr>
        <w:widowControl w:val="0"/>
        <w:rPr>
          <w:rFonts w:ascii="Tahoma" w:hAnsi="Tahoma"/>
          <w:b/>
          <w:sz w:val="18"/>
          <w:szCs w:val="18"/>
        </w:rPr>
      </w:pPr>
      <w:r w:rsidRPr="00026C3D">
        <w:rPr>
          <w:rFonts w:ascii="Tahoma" w:hAnsi="Tahoma"/>
          <w:b/>
          <w:sz w:val="18"/>
          <w:szCs w:val="18"/>
        </w:rPr>
        <w:t>Observações:</w:t>
      </w:r>
    </w:p>
    <w:p w14:paraId="6BC9CA5B" w14:textId="77777777" w:rsidR="001C12D4" w:rsidRPr="00026C3D" w:rsidRDefault="001C12D4" w:rsidP="001C12D4">
      <w:pPr>
        <w:pStyle w:val="PargrafodaLista"/>
        <w:widowControl w:val="0"/>
        <w:numPr>
          <w:ilvl w:val="0"/>
          <w:numId w:val="27"/>
        </w:numPr>
        <w:jc w:val="both"/>
        <w:rPr>
          <w:rFonts w:ascii="Tahoma" w:hAnsi="Tahoma"/>
          <w:sz w:val="18"/>
          <w:szCs w:val="18"/>
        </w:rPr>
      </w:pPr>
      <w:r w:rsidRPr="00026C3D">
        <w:rPr>
          <w:rFonts w:ascii="Tahoma" w:hAnsi="Tahoma"/>
          <w:sz w:val="18"/>
          <w:szCs w:val="18"/>
        </w:rPr>
        <w:t>Esta declaração deverá ser apresentada no original.</w:t>
      </w:r>
    </w:p>
    <w:p w14:paraId="3764F095" w14:textId="77777777" w:rsidR="001C12D4" w:rsidRPr="00026C3D" w:rsidRDefault="001C12D4" w:rsidP="001C12D4">
      <w:pPr>
        <w:pStyle w:val="PargrafodaLista"/>
        <w:widowControl w:val="0"/>
        <w:numPr>
          <w:ilvl w:val="0"/>
          <w:numId w:val="27"/>
        </w:numPr>
        <w:jc w:val="both"/>
        <w:rPr>
          <w:rFonts w:ascii="Tahoma" w:hAnsi="Tahoma"/>
          <w:sz w:val="18"/>
          <w:szCs w:val="18"/>
        </w:rPr>
      </w:pPr>
      <w:r w:rsidRPr="00026C3D">
        <w:rPr>
          <w:rFonts w:ascii="Tahoma" w:hAnsi="Tahoma"/>
          <w:sz w:val="18"/>
          <w:szCs w:val="18"/>
        </w:rPr>
        <w:t>Deve ser confeccionada em papel timbrado da detentora.</w:t>
      </w:r>
    </w:p>
    <w:p w14:paraId="366E50C8" w14:textId="77777777" w:rsidR="001C12D4" w:rsidRPr="00026C3D" w:rsidRDefault="001C12D4" w:rsidP="001C12D4">
      <w:pPr>
        <w:widowControl w:val="0"/>
        <w:rPr>
          <w:rFonts w:ascii="Tahoma" w:hAnsi="Tahoma"/>
          <w:sz w:val="18"/>
          <w:szCs w:val="18"/>
        </w:rPr>
      </w:pPr>
    </w:p>
    <w:p w14:paraId="411DDB87" w14:textId="77777777" w:rsidR="001C12D4" w:rsidRPr="00026C3D" w:rsidRDefault="001C12D4" w:rsidP="001C12D4">
      <w:pPr>
        <w:widowControl w:val="0"/>
        <w:spacing w:after="200" w:line="276" w:lineRule="auto"/>
        <w:rPr>
          <w:rFonts w:ascii="Tahoma" w:hAnsi="Tahoma"/>
          <w:sz w:val="18"/>
          <w:szCs w:val="18"/>
        </w:rPr>
      </w:pPr>
      <w:bookmarkStart w:id="130" w:name="_Toc75441605"/>
      <w:r w:rsidRPr="00026C3D">
        <w:rPr>
          <w:rFonts w:ascii="Tahoma" w:hAnsi="Tahoma"/>
          <w:b/>
          <w:bCs/>
          <w:sz w:val="18"/>
          <w:szCs w:val="18"/>
        </w:rPr>
        <w:br w:type="page"/>
      </w:r>
    </w:p>
    <w:p w14:paraId="317B9FD6" w14:textId="77777777" w:rsidR="001C12D4" w:rsidRPr="00026C3D" w:rsidRDefault="001C12D4" w:rsidP="002446B2">
      <w:pPr>
        <w:pStyle w:val="Ttulo1"/>
        <w:keepNext w:val="0"/>
        <w:keepLines w:val="0"/>
        <w:widowControl w:val="0"/>
        <w:rPr>
          <w:rFonts w:ascii="Tahoma" w:hAnsi="Tahoma" w:cs="Tahoma"/>
          <w:color w:val="auto"/>
          <w:sz w:val="18"/>
          <w:szCs w:val="18"/>
        </w:rPr>
      </w:pPr>
      <w:bookmarkStart w:id="131" w:name="_Toc135038159"/>
      <w:bookmarkStart w:id="132" w:name="_Toc135919163"/>
      <w:r w:rsidRPr="00026C3D">
        <w:rPr>
          <w:rFonts w:ascii="Tahoma" w:hAnsi="Tahoma" w:cs="Tahoma"/>
          <w:color w:val="auto"/>
          <w:sz w:val="18"/>
          <w:szCs w:val="18"/>
        </w:rPr>
        <w:lastRenderedPageBreak/>
        <w:t>Declaração de inexistência de restrição para licitar e/ou contratar com a Administração Pública em relação ao Município de São Paulo</w:t>
      </w:r>
      <w:bookmarkEnd w:id="130"/>
      <w:bookmarkEnd w:id="131"/>
      <w:bookmarkEnd w:id="132"/>
    </w:p>
    <w:p w14:paraId="6EAFADC1" w14:textId="77777777" w:rsidR="001C12D4" w:rsidRPr="00026C3D" w:rsidRDefault="001C12D4" w:rsidP="002446B2">
      <w:pPr>
        <w:widowControl w:val="0"/>
        <w:ind w:hanging="142"/>
        <w:rPr>
          <w:rFonts w:ascii="Tahoma" w:hAnsi="Tahoma"/>
          <w:b/>
          <w:sz w:val="18"/>
          <w:szCs w:val="18"/>
        </w:rPr>
      </w:pPr>
    </w:p>
    <w:p w14:paraId="64A9BD39" w14:textId="77777777" w:rsidR="001C12D4" w:rsidRPr="00026C3D" w:rsidRDefault="001C12D4" w:rsidP="001C12D4">
      <w:pPr>
        <w:widowControl w:val="0"/>
        <w:rPr>
          <w:rFonts w:ascii="Tahoma" w:hAnsi="Tahoma"/>
          <w:b/>
          <w:sz w:val="18"/>
          <w:szCs w:val="18"/>
        </w:rPr>
      </w:pPr>
    </w:p>
    <w:p w14:paraId="7C8A7A26" w14:textId="77777777" w:rsidR="001C12D4" w:rsidRPr="00026C3D" w:rsidRDefault="001C12D4" w:rsidP="001C12D4">
      <w:pPr>
        <w:widowControl w:val="0"/>
        <w:rPr>
          <w:rFonts w:ascii="Tahoma" w:hAnsi="Tahoma"/>
          <w:b/>
          <w:sz w:val="18"/>
          <w:szCs w:val="18"/>
        </w:rPr>
      </w:pPr>
    </w:p>
    <w:p w14:paraId="677CF22C" w14:textId="77777777" w:rsidR="001C12D4" w:rsidRPr="00026C3D" w:rsidRDefault="001C12D4" w:rsidP="001C12D4">
      <w:pPr>
        <w:widowControl w:val="0"/>
        <w:rPr>
          <w:rFonts w:ascii="Tahoma" w:hAnsi="Tahoma"/>
          <w:sz w:val="18"/>
          <w:szCs w:val="18"/>
        </w:rPr>
      </w:pPr>
      <w:r w:rsidRPr="00026C3D">
        <w:rPr>
          <w:rFonts w:ascii="Tahoma" w:hAnsi="Tahoma"/>
          <w:sz w:val="18"/>
          <w:szCs w:val="18"/>
        </w:rPr>
        <w:fldChar w:fldCharType="begin">
          <w:ffData>
            <w:name w:val=""/>
            <w:enabled/>
            <w:calcOnExit w:val="0"/>
            <w:textInput>
              <w:default w:val="[Nome do lici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[Nome do licitante]</w:t>
      </w:r>
      <w:r w:rsidRPr="00026C3D">
        <w:rPr>
          <w:rFonts w:ascii="Tahoma" w:hAnsi="Tahoma"/>
          <w:sz w:val="18"/>
          <w:szCs w:val="18"/>
        </w:rPr>
        <w:fldChar w:fldCharType="end"/>
      </w:r>
      <w:r w:rsidRPr="00026C3D">
        <w:rPr>
          <w:rFonts w:ascii="Tahoma" w:hAnsi="Tahoma"/>
          <w:sz w:val="18"/>
          <w:szCs w:val="18"/>
        </w:rPr>
        <w:t xml:space="preserve">, inscrito no CNPJ sob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neste ato representado por </w:t>
      </w:r>
      <w:r w:rsidRPr="00026C3D">
        <w:rPr>
          <w:rFonts w:ascii="Tahoma" w:hAnsi="Tahoma"/>
          <w:sz w:val="18"/>
          <w:szCs w:val="18"/>
        </w:rPr>
        <w:fldChar w:fldCharType="begin">
          <w:ffData>
            <w:name w:val=""/>
            <w:enabled/>
            <w:calcOnExit w:val="0"/>
            <w:textInput>
              <w:default w:val="[nome do represen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[nome do representante]</w:t>
      </w:r>
      <w:r w:rsidRPr="00026C3D">
        <w:rPr>
          <w:rFonts w:ascii="Tahoma" w:hAnsi="Tahoma"/>
          <w:sz w:val="18"/>
          <w:szCs w:val="18"/>
        </w:rPr>
        <w:fldChar w:fldCharType="end"/>
      </w:r>
      <w:r w:rsidRPr="00026C3D">
        <w:rPr>
          <w:rFonts w:ascii="Tahoma" w:hAnsi="Tahoma"/>
          <w:sz w:val="18"/>
          <w:szCs w:val="18"/>
        </w:rPr>
        <w:t xml:space="preserve">, </w:t>
      </w:r>
      <w:r w:rsidRPr="00026C3D">
        <w:rPr>
          <w:rFonts w:ascii="Tahoma" w:hAnsi="Tahoma"/>
          <w:sz w:val="18"/>
          <w:szCs w:val="18"/>
        </w:rPr>
        <w:fldChar w:fldCharType="begin">
          <w:ffData>
            <w:name w:val=""/>
            <w:enabled/>
            <w:calcOnExit w:val="0"/>
            <w:textInput>
              <w:default w:val="[qualificação civil do representante, cargo e referência a instrumento de mandato, se houver]"/>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[qualificação civil do representante, cargo e referência a instrumento de mandato, se houver]</w:t>
      </w:r>
      <w:r w:rsidRPr="00026C3D">
        <w:rPr>
          <w:rFonts w:ascii="Tahoma" w:hAnsi="Tahoma"/>
          <w:sz w:val="18"/>
          <w:szCs w:val="18"/>
        </w:rPr>
        <w:fldChar w:fldCharType="end"/>
      </w:r>
      <w:r w:rsidRPr="00026C3D">
        <w:rPr>
          <w:rFonts w:ascii="Tahoma" w:hAnsi="Tahoma"/>
          <w:sz w:val="18"/>
          <w:szCs w:val="18"/>
        </w:rPr>
        <w:t>, declara, sob as penas da lei, a inexistência de restrição para licitar e/ou contratar com a Administração Pública em relação ao Município de São Paulo.</w:t>
      </w:r>
    </w:p>
    <w:p w14:paraId="3F637141" w14:textId="77777777" w:rsidR="001C12D4" w:rsidRPr="00026C3D" w:rsidRDefault="001C12D4" w:rsidP="001C12D4">
      <w:pPr>
        <w:widowControl w:val="0"/>
        <w:rPr>
          <w:rFonts w:ascii="Tahoma" w:hAnsi="Tahoma"/>
          <w:sz w:val="18"/>
          <w:szCs w:val="18"/>
        </w:rPr>
      </w:pPr>
    </w:p>
    <w:p w14:paraId="64FC9A56" w14:textId="77777777" w:rsidR="001C12D4" w:rsidRPr="00026C3D" w:rsidRDefault="001C12D4" w:rsidP="001C12D4">
      <w:pPr>
        <w:widowControl w:val="0"/>
        <w:rPr>
          <w:rFonts w:ascii="Tahoma" w:hAnsi="Tahoma"/>
          <w:sz w:val="18"/>
          <w:szCs w:val="18"/>
        </w:rPr>
      </w:pPr>
    </w:p>
    <w:p w14:paraId="49B9B945" w14:textId="77777777" w:rsidR="001C12D4" w:rsidRPr="00026C3D" w:rsidRDefault="001C12D4" w:rsidP="001C12D4">
      <w:pPr>
        <w:widowControl w:val="0"/>
        <w:rPr>
          <w:rFonts w:ascii="Tahoma" w:hAnsi="Tahoma"/>
          <w:sz w:val="18"/>
          <w:szCs w:val="18"/>
        </w:rPr>
      </w:pPr>
      <w:r w:rsidRPr="00026C3D">
        <w:rPr>
          <w:rFonts w:ascii="Tahoma" w:hAnsi="Tahoma"/>
          <w:sz w:val="18"/>
          <w:szCs w:val="18"/>
        </w:rPr>
        <w:t>Local e data</w:t>
      </w:r>
    </w:p>
    <w:p w14:paraId="750578B6" w14:textId="77777777" w:rsidR="001C12D4" w:rsidRPr="00026C3D" w:rsidRDefault="001C12D4" w:rsidP="001C12D4">
      <w:pPr>
        <w:widowControl w:val="0"/>
        <w:rPr>
          <w:rFonts w:ascii="Tahoma" w:hAnsi="Tahoma"/>
          <w:sz w:val="18"/>
          <w:szCs w:val="18"/>
        </w:rPr>
      </w:pPr>
    </w:p>
    <w:p w14:paraId="6DF4C67D" w14:textId="77777777" w:rsidR="001C12D4" w:rsidRPr="00026C3D" w:rsidRDefault="001C12D4" w:rsidP="001C12D4">
      <w:pPr>
        <w:widowControl w:val="0"/>
        <w:rPr>
          <w:rFonts w:ascii="Tahoma" w:hAnsi="Tahoma"/>
          <w:sz w:val="18"/>
          <w:szCs w:val="18"/>
        </w:rPr>
      </w:pPr>
      <w:r w:rsidRPr="00026C3D">
        <w:rPr>
          <w:rFonts w:ascii="Tahoma" w:hAnsi="Tahoma"/>
          <w:sz w:val="18"/>
          <w:szCs w:val="18"/>
        </w:rPr>
        <w:t>_______________________________________________________</w:t>
      </w:r>
    </w:p>
    <w:p w14:paraId="626FAAA9"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Nome: </w:t>
      </w:r>
      <w:r w:rsidRPr="00026C3D">
        <w:rPr>
          <w:rFonts w:ascii="Tahoma" w:hAnsi="Tahoma"/>
          <w:sz w:val="18"/>
          <w:szCs w:val="18"/>
        </w:rPr>
        <w:fldChar w:fldCharType="begin">
          <w:ffData>
            <w:name w:val=""/>
            <w:enabled/>
            <w:calcOnExit w:val="0"/>
            <w:textInput>
              <w:default w:val="[identificação do representante legal/procurador do lici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[identificação do representante legal/procurador do licitante]</w:t>
      </w:r>
      <w:r w:rsidRPr="00026C3D">
        <w:rPr>
          <w:rFonts w:ascii="Tahoma" w:hAnsi="Tahoma"/>
          <w:sz w:val="18"/>
          <w:szCs w:val="18"/>
        </w:rPr>
        <w:fldChar w:fldCharType="end"/>
      </w:r>
    </w:p>
    <w:p w14:paraId="70F2FBF8"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RG: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34B94C7C"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CPF: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43B80065"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Cargo/função: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04F40A3F" w14:textId="77777777" w:rsidR="001C12D4" w:rsidRPr="00026C3D" w:rsidRDefault="001C12D4" w:rsidP="001C12D4">
      <w:pPr>
        <w:widowControl w:val="0"/>
        <w:rPr>
          <w:rFonts w:ascii="Tahoma" w:hAnsi="Tahoma"/>
          <w:sz w:val="18"/>
          <w:szCs w:val="18"/>
        </w:rPr>
      </w:pPr>
    </w:p>
    <w:p w14:paraId="2139C76A" w14:textId="77777777" w:rsidR="001C12D4" w:rsidRPr="00026C3D" w:rsidRDefault="001C12D4" w:rsidP="001C12D4">
      <w:pPr>
        <w:widowControl w:val="0"/>
        <w:rPr>
          <w:rFonts w:ascii="Tahoma" w:hAnsi="Tahoma"/>
          <w:sz w:val="18"/>
          <w:szCs w:val="18"/>
        </w:rPr>
      </w:pPr>
    </w:p>
    <w:p w14:paraId="40A3EDA6" w14:textId="77777777" w:rsidR="001C12D4" w:rsidRPr="00026C3D" w:rsidRDefault="001C12D4" w:rsidP="001C12D4">
      <w:pPr>
        <w:widowControl w:val="0"/>
        <w:rPr>
          <w:rFonts w:ascii="Tahoma" w:hAnsi="Tahoma"/>
          <w:b/>
          <w:sz w:val="18"/>
          <w:szCs w:val="18"/>
        </w:rPr>
      </w:pPr>
      <w:r w:rsidRPr="00026C3D">
        <w:rPr>
          <w:rFonts w:ascii="Tahoma" w:hAnsi="Tahoma"/>
          <w:b/>
          <w:sz w:val="18"/>
          <w:szCs w:val="18"/>
        </w:rPr>
        <w:t>Observações:</w:t>
      </w:r>
    </w:p>
    <w:p w14:paraId="6BE0BF5C" w14:textId="77777777" w:rsidR="001C12D4" w:rsidRPr="00026C3D" w:rsidRDefault="001C12D4" w:rsidP="001C12D4">
      <w:pPr>
        <w:pStyle w:val="PargrafodaLista"/>
        <w:widowControl w:val="0"/>
        <w:numPr>
          <w:ilvl w:val="1"/>
          <w:numId w:val="28"/>
        </w:numPr>
        <w:ind w:left="567" w:hanging="567"/>
        <w:jc w:val="both"/>
        <w:rPr>
          <w:rFonts w:ascii="Tahoma" w:hAnsi="Tahoma"/>
          <w:sz w:val="18"/>
          <w:szCs w:val="18"/>
        </w:rPr>
      </w:pPr>
      <w:r w:rsidRPr="00026C3D">
        <w:rPr>
          <w:rFonts w:ascii="Tahoma" w:hAnsi="Tahoma"/>
          <w:sz w:val="18"/>
          <w:szCs w:val="18"/>
        </w:rPr>
        <w:t>Esta declaração deverá ser apresentada no original.</w:t>
      </w:r>
    </w:p>
    <w:p w14:paraId="281A2642" w14:textId="77777777" w:rsidR="001C12D4" w:rsidRPr="00026C3D" w:rsidRDefault="001C12D4" w:rsidP="001C12D4">
      <w:pPr>
        <w:pStyle w:val="PargrafodaLista"/>
        <w:widowControl w:val="0"/>
        <w:numPr>
          <w:ilvl w:val="1"/>
          <w:numId w:val="28"/>
        </w:numPr>
        <w:ind w:left="567" w:hanging="567"/>
        <w:jc w:val="both"/>
        <w:rPr>
          <w:rFonts w:ascii="Tahoma" w:hAnsi="Tahoma"/>
          <w:sz w:val="18"/>
          <w:szCs w:val="18"/>
        </w:rPr>
      </w:pPr>
      <w:r w:rsidRPr="00026C3D">
        <w:rPr>
          <w:rFonts w:ascii="Tahoma" w:hAnsi="Tahoma"/>
          <w:sz w:val="18"/>
          <w:szCs w:val="18"/>
        </w:rPr>
        <w:t>Deve ser confeccionada em papel timbrado da contratada.</w:t>
      </w:r>
    </w:p>
    <w:p w14:paraId="0E3A72F1" w14:textId="77777777" w:rsidR="001C12D4" w:rsidRPr="00026C3D" w:rsidRDefault="001C12D4" w:rsidP="001C12D4">
      <w:pPr>
        <w:widowControl w:val="0"/>
        <w:rPr>
          <w:rFonts w:ascii="Tahoma" w:hAnsi="Tahoma"/>
          <w:sz w:val="18"/>
          <w:szCs w:val="18"/>
        </w:rPr>
      </w:pPr>
    </w:p>
    <w:p w14:paraId="1DA34D46" w14:textId="6E997895" w:rsidR="001C12D4" w:rsidRPr="00026C3D" w:rsidRDefault="001C12D4" w:rsidP="002446B2">
      <w:pPr>
        <w:widowControl w:val="0"/>
        <w:spacing w:after="200" w:line="276" w:lineRule="auto"/>
        <w:rPr>
          <w:rFonts w:ascii="Tahoma" w:hAnsi="Tahoma"/>
          <w:b/>
          <w:sz w:val="18"/>
          <w:szCs w:val="18"/>
        </w:rPr>
      </w:pPr>
      <w:r w:rsidRPr="00026C3D">
        <w:rPr>
          <w:rFonts w:ascii="Tahoma" w:hAnsi="Tahoma"/>
          <w:b/>
          <w:sz w:val="18"/>
          <w:szCs w:val="18"/>
        </w:rPr>
        <w:br w:type="page"/>
      </w:r>
    </w:p>
    <w:p w14:paraId="1CD83B71" w14:textId="77777777" w:rsidR="001C12D4" w:rsidRPr="00026C3D" w:rsidRDefault="001C12D4" w:rsidP="001C12D4">
      <w:pPr>
        <w:pStyle w:val="Ttulo1"/>
        <w:keepNext w:val="0"/>
        <w:keepLines w:val="0"/>
        <w:widowControl w:val="0"/>
        <w:rPr>
          <w:rFonts w:ascii="Tahoma" w:hAnsi="Tahoma" w:cs="Tahoma"/>
          <w:snapToGrid w:val="0"/>
          <w:color w:val="auto"/>
          <w:sz w:val="18"/>
          <w:szCs w:val="18"/>
        </w:rPr>
      </w:pPr>
      <w:bookmarkStart w:id="133" w:name="_Toc75434775"/>
      <w:bookmarkStart w:id="134" w:name="_Toc75436136"/>
      <w:bookmarkStart w:id="135" w:name="_Toc75438787"/>
      <w:bookmarkStart w:id="136" w:name="_Toc75441606"/>
      <w:bookmarkStart w:id="137" w:name="_Toc135038160"/>
      <w:bookmarkStart w:id="138" w:name="_Toc135919164"/>
      <w:r w:rsidRPr="00026C3D">
        <w:rPr>
          <w:rFonts w:ascii="Tahoma" w:hAnsi="Tahoma" w:cs="Tahoma"/>
          <w:color w:val="auto"/>
          <w:sz w:val="18"/>
          <w:szCs w:val="18"/>
        </w:rPr>
        <w:lastRenderedPageBreak/>
        <w:t>Declaração de não possuir a participação de servidor(es) da Municipalidade de São Paulo no quadro societário</w:t>
      </w:r>
      <w:bookmarkEnd w:id="133"/>
      <w:bookmarkEnd w:id="134"/>
      <w:bookmarkEnd w:id="135"/>
      <w:bookmarkEnd w:id="136"/>
      <w:bookmarkEnd w:id="137"/>
      <w:bookmarkEnd w:id="138"/>
    </w:p>
    <w:p w14:paraId="2E6D1CB1" w14:textId="77777777" w:rsidR="001C12D4" w:rsidRPr="00026C3D" w:rsidRDefault="001C12D4" w:rsidP="001C12D4">
      <w:pPr>
        <w:widowControl w:val="0"/>
        <w:rPr>
          <w:rFonts w:ascii="Tahoma" w:hAnsi="Tahoma"/>
          <w:snapToGrid w:val="0"/>
          <w:sz w:val="18"/>
          <w:szCs w:val="18"/>
        </w:rPr>
      </w:pPr>
    </w:p>
    <w:p w14:paraId="2AF28672" w14:textId="77777777" w:rsidR="001C12D4" w:rsidRPr="00026C3D" w:rsidRDefault="001C12D4" w:rsidP="001C12D4">
      <w:pPr>
        <w:widowControl w:val="0"/>
        <w:rPr>
          <w:rFonts w:ascii="Tahoma" w:hAnsi="Tahoma"/>
          <w:snapToGrid w:val="0"/>
          <w:sz w:val="18"/>
          <w:szCs w:val="18"/>
        </w:rPr>
      </w:pPr>
    </w:p>
    <w:p w14:paraId="351C9C94" w14:textId="77777777" w:rsidR="001C12D4" w:rsidRPr="00026C3D" w:rsidRDefault="001C12D4" w:rsidP="001C12D4">
      <w:pPr>
        <w:widowControl w:val="0"/>
        <w:rPr>
          <w:rFonts w:ascii="Tahoma" w:hAnsi="Tahoma"/>
          <w:snapToGrid w:val="0"/>
          <w:sz w:val="18"/>
          <w:szCs w:val="18"/>
        </w:rPr>
      </w:pPr>
    </w:p>
    <w:p w14:paraId="25AFB973" w14:textId="77777777" w:rsidR="001C12D4" w:rsidRPr="00026C3D" w:rsidRDefault="001C12D4" w:rsidP="002446B2">
      <w:pPr>
        <w:widowControl w:val="0"/>
        <w:rPr>
          <w:rFonts w:ascii="Tahoma" w:hAnsi="Tahoma"/>
          <w:snapToGrid w:val="0"/>
          <w:sz w:val="18"/>
          <w:szCs w:val="18"/>
        </w:rPr>
      </w:pPr>
      <w:r w:rsidRPr="00026C3D">
        <w:rPr>
          <w:rFonts w:ascii="Tahoma" w:hAnsi="Tahoma"/>
          <w:sz w:val="18"/>
          <w:szCs w:val="18"/>
        </w:rPr>
        <w:fldChar w:fldCharType="begin">
          <w:ffData>
            <w:name w:val=""/>
            <w:enabled/>
            <w:calcOnExit w:val="0"/>
            <w:textInput>
              <w:default w:val="[Nome do lici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[Nome do licitante]</w:t>
      </w:r>
      <w:r w:rsidRPr="00026C3D">
        <w:rPr>
          <w:rFonts w:ascii="Tahoma" w:hAnsi="Tahoma"/>
          <w:sz w:val="18"/>
          <w:szCs w:val="18"/>
        </w:rPr>
        <w:fldChar w:fldCharType="end"/>
      </w:r>
      <w:r w:rsidRPr="00026C3D">
        <w:rPr>
          <w:rFonts w:ascii="Tahoma" w:hAnsi="Tahoma"/>
          <w:sz w:val="18"/>
          <w:szCs w:val="18"/>
        </w:rPr>
        <w:t xml:space="preserve">, inscrito no CNPJ sob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z w:val="18"/>
          <w:szCs w:val="18"/>
        </w:rPr>
        <w:t xml:space="preserve"> </w:t>
      </w:r>
      <w:r w:rsidRPr="00026C3D">
        <w:rPr>
          <w:rFonts w:ascii="Tahoma" w:hAnsi="Tahoma"/>
          <w:snapToGrid w:val="0"/>
          <w:sz w:val="18"/>
          <w:szCs w:val="18"/>
        </w:rPr>
        <w:t xml:space="preserve">com sede </w:t>
      </w:r>
      <w:r w:rsidRPr="00026C3D">
        <w:rPr>
          <w:rFonts w:ascii="Tahoma" w:hAnsi="Tahoma"/>
          <w:noProof/>
          <w:sz w:val="18"/>
          <w:szCs w:val="18"/>
        </w:rPr>
        <w:t xml:space="preserve">na </w:t>
      </w:r>
      <w:r w:rsidRPr="00026C3D">
        <w:rPr>
          <w:rFonts w:ascii="Tahoma" w:hAnsi="Tahoma"/>
          <w:sz w:val="18"/>
          <w:szCs w:val="18"/>
        </w:rPr>
        <w:fldChar w:fldCharType="begin">
          <w:ffData>
            <w:name w:val=""/>
            <w:enabled/>
            <w:calcOnExit w:val="0"/>
            <w:textInput>
              <w:default w:val="[Endereço da empresa]"/>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[Endereço da empresa]</w:t>
      </w:r>
      <w:r w:rsidRPr="00026C3D">
        <w:rPr>
          <w:rFonts w:ascii="Tahoma" w:hAnsi="Tahoma"/>
          <w:sz w:val="18"/>
          <w:szCs w:val="18"/>
        </w:rPr>
        <w:fldChar w:fldCharType="end"/>
      </w:r>
      <w:r w:rsidRPr="00026C3D">
        <w:rPr>
          <w:rFonts w:ascii="Tahoma" w:hAnsi="Tahoma"/>
          <w:snapToGrid w:val="0"/>
          <w:sz w:val="18"/>
          <w:szCs w:val="18"/>
        </w:rPr>
        <w:t>,</w:t>
      </w:r>
      <w:r w:rsidRPr="00026C3D">
        <w:rPr>
          <w:rFonts w:ascii="Tahoma" w:hAnsi="Tahoma"/>
          <w:sz w:val="18"/>
          <w:szCs w:val="18"/>
        </w:rPr>
        <w:t xml:space="preserve"> nº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r w:rsidRPr="00026C3D">
        <w:rPr>
          <w:rFonts w:ascii="Tahoma" w:hAnsi="Tahoma"/>
          <w:snapToGrid w:val="0"/>
          <w:sz w:val="18"/>
          <w:szCs w:val="18"/>
        </w:rPr>
        <w:t xml:space="preserve">, </w:t>
      </w:r>
      <w:r w:rsidRPr="00026C3D">
        <w:rPr>
          <w:rFonts w:ascii="Tahoma" w:hAnsi="Tahoma"/>
          <w:b/>
          <w:snapToGrid w:val="0"/>
          <w:sz w:val="18"/>
          <w:szCs w:val="18"/>
        </w:rPr>
        <w:t>DECLARA</w:t>
      </w:r>
      <w:r w:rsidRPr="00026C3D">
        <w:rPr>
          <w:rFonts w:ascii="Tahoma" w:hAnsi="Tahoma"/>
          <w:snapToGrid w:val="0"/>
          <w:sz w:val="18"/>
          <w:szCs w:val="18"/>
        </w:rPr>
        <w:t xml:space="preserve">, sob as penas da lei e por ser a expressão da verdade, </w:t>
      </w:r>
      <w:r w:rsidRPr="00026C3D">
        <w:rPr>
          <w:rFonts w:ascii="Tahoma" w:hAnsi="Tahoma"/>
          <w:sz w:val="18"/>
          <w:szCs w:val="18"/>
        </w:rPr>
        <w:t>que não possui em seu quadro societário, diretivo ou de Conselho a participação de servidor(es) da Municipalidade de São Paulo.</w:t>
      </w:r>
    </w:p>
    <w:p w14:paraId="457B440B" w14:textId="77777777" w:rsidR="001C12D4" w:rsidRPr="00026C3D" w:rsidRDefault="001C12D4" w:rsidP="001C12D4">
      <w:pPr>
        <w:widowControl w:val="0"/>
        <w:rPr>
          <w:rFonts w:ascii="Tahoma" w:hAnsi="Tahoma"/>
          <w:snapToGrid w:val="0"/>
          <w:sz w:val="18"/>
          <w:szCs w:val="18"/>
        </w:rPr>
      </w:pPr>
    </w:p>
    <w:p w14:paraId="24EE4572" w14:textId="77777777" w:rsidR="001C12D4" w:rsidRPr="00026C3D" w:rsidRDefault="001C12D4" w:rsidP="001C12D4">
      <w:pPr>
        <w:widowControl w:val="0"/>
        <w:rPr>
          <w:rFonts w:ascii="Tahoma" w:hAnsi="Tahoma"/>
          <w:snapToGrid w:val="0"/>
          <w:sz w:val="18"/>
          <w:szCs w:val="18"/>
        </w:rPr>
      </w:pPr>
    </w:p>
    <w:p w14:paraId="63EAEC05"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 Local e data</w:t>
      </w:r>
    </w:p>
    <w:p w14:paraId="466D7234" w14:textId="77777777" w:rsidR="001C12D4" w:rsidRPr="00026C3D" w:rsidRDefault="001C12D4" w:rsidP="001C12D4">
      <w:pPr>
        <w:widowControl w:val="0"/>
        <w:rPr>
          <w:rFonts w:ascii="Tahoma" w:hAnsi="Tahoma"/>
          <w:sz w:val="18"/>
          <w:szCs w:val="18"/>
        </w:rPr>
      </w:pPr>
    </w:p>
    <w:p w14:paraId="6FC30E6D" w14:textId="77777777" w:rsidR="001C12D4" w:rsidRPr="00026C3D" w:rsidRDefault="001C12D4" w:rsidP="001C12D4">
      <w:pPr>
        <w:widowControl w:val="0"/>
        <w:rPr>
          <w:rFonts w:ascii="Tahoma" w:hAnsi="Tahoma"/>
          <w:sz w:val="18"/>
          <w:szCs w:val="18"/>
        </w:rPr>
      </w:pPr>
      <w:r w:rsidRPr="00026C3D">
        <w:rPr>
          <w:rFonts w:ascii="Tahoma" w:hAnsi="Tahoma"/>
          <w:sz w:val="18"/>
          <w:szCs w:val="18"/>
        </w:rPr>
        <w:t>_______________________________________________________</w:t>
      </w:r>
    </w:p>
    <w:p w14:paraId="290D6E20"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Nome: </w:t>
      </w:r>
      <w:r w:rsidRPr="00026C3D">
        <w:rPr>
          <w:rFonts w:ascii="Tahoma" w:hAnsi="Tahoma"/>
          <w:sz w:val="18"/>
          <w:szCs w:val="18"/>
        </w:rPr>
        <w:fldChar w:fldCharType="begin">
          <w:ffData>
            <w:name w:val=""/>
            <w:enabled/>
            <w:calcOnExit w:val="0"/>
            <w:textInput>
              <w:default w:val="[identificação do representante legal/procurador do licitante]"/>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[identificação do representante legal/procurador do licitante]</w:t>
      </w:r>
      <w:r w:rsidRPr="00026C3D">
        <w:rPr>
          <w:rFonts w:ascii="Tahoma" w:hAnsi="Tahoma"/>
          <w:sz w:val="18"/>
          <w:szCs w:val="18"/>
        </w:rPr>
        <w:fldChar w:fldCharType="end"/>
      </w:r>
    </w:p>
    <w:p w14:paraId="0346854A"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RG: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43741C2F"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CPF: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586A08AC" w14:textId="77777777" w:rsidR="001C12D4" w:rsidRPr="00026C3D" w:rsidRDefault="001C12D4" w:rsidP="001C12D4">
      <w:pPr>
        <w:widowControl w:val="0"/>
        <w:rPr>
          <w:rFonts w:ascii="Tahoma" w:hAnsi="Tahoma"/>
          <w:sz w:val="18"/>
          <w:szCs w:val="18"/>
        </w:rPr>
      </w:pPr>
      <w:r w:rsidRPr="00026C3D">
        <w:rPr>
          <w:rFonts w:ascii="Tahoma" w:hAnsi="Tahoma"/>
          <w:sz w:val="18"/>
          <w:szCs w:val="18"/>
        </w:rPr>
        <w:t xml:space="preserve">Cargo/função: </w:t>
      </w:r>
      <w:r w:rsidRPr="00026C3D">
        <w:rPr>
          <w:rFonts w:ascii="Tahoma" w:hAnsi="Tahoma"/>
          <w:sz w:val="18"/>
          <w:szCs w:val="18"/>
        </w:rPr>
        <w:fldChar w:fldCharType="begin">
          <w:ffData>
            <w:name w:val=""/>
            <w:enabled/>
            <w:calcOnExit w:val="0"/>
            <w:textInput>
              <w:default w:val="[●]"/>
            </w:textInput>
          </w:ffData>
        </w:fldChar>
      </w:r>
      <w:r w:rsidRPr="00026C3D">
        <w:rPr>
          <w:rFonts w:ascii="Tahoma" w:hAnsi="Tahoma"/>
          <w:sz w:val="18"/>
          <w:szCs w:val="18"/>
        </w:rPr>
        <w:instrText xml:space="preserve"> FORMTEXT </w:instrText>
      </w:r>
      <w:r w:rsidRPr="00026C3D">
        <w:rPr>
          <w:rFonts w:ascii="Tahoma" w:hAnsi="Tahoma"/>
          <w:sz w:val="18"/>
          <w:szCs w:val="18"/>
        </w:rPr>
      </w:r>
      <w:r w:rsidRPr="00026C3D">
        <w:rPr>
          <w:rFonts w:ascii="Tahoma" w:hAnsi="Tahoma"/>
          <w:sz w:val="18"/>
          <w:szCs w:val="18"/>
        </w:rPr>
        <w:fldChar w:fldCharType="separate"/>
      </w:r>
      <w:r w:rsidRPr="00026C3D">
        <w:rPr>
          <w:rFonts w:ascii="Tahoma" w:hAnsi="Tahoma"/>
          <w:noProof/>
          <w:sz w:val="18"/>
          <w:szCs w:val="18"/>
        </w:rPr>
        <w:t>[●]</w:t>
      </w:r>
      <w:r w:rsidRPr="00026C3D">
        <w:rPr>
          <w:rFonts w:ascii="Tahoma" w:hAnsi="Tahoma"/>
          <w:sz w:val="18"/>
          <w:szCs w:val="18"/>
        </w:rPr>
        <w:fldChar w:fldCharType="end"/>
      </w:r>
    </w:p>
    <w:p w14:paraId="76DB97E8" w14:textId="77777777" w:rsidR="001C12D4" w:rsidRPr="00026C3D" w:rsidRDefault="001C12D4" w:rsidP="001C12D4">
      <w:pPr>
        <w:widowControl w:val="0"/>
        <w:rPr>
          <w:rFonts w:ascii="Tahoma" w:hAnsi="Tahoma"/>
          <w:sz w:val="18"/>
          <w:szCs w:val="18"/>
        </w:rPr>
      </w:pPr>
    </w:p>
    <w:p w14:paraId="615F8EEC" w14:textId="77777777" w:rsidR="001C12D4" w:rsidRPr="00026C3D" w:rsidRDefault="001C12D4" w:rsidP="001C12D4">
      <w:pPr>
        <w:widowControl w:val="0"/>
        <w:rPr>
          <w:rFonts w:ascii="Tahoma" w:hAnsi="Tahoma"/>
          <w:sz w:val="18"/>
          <w:szCs w:val="18"/>
        </w:rPr>
      </w:pPr>
    </w:p>
    <w:p w14:paraId="29FAE674" w14:textId="77777777" w:rsidR="001C12D4" w:rsidRPr="00026C3D" w:rsidRDefault="001C12D4" w:rsidP="001C12D4">
      <w:pPr>
        <w:widowControl w:val="0"/>
        <w:rPr>
          <w:rFonts w:ascii="Tahoma" w:hAnsi="Tahoma"/>
          <w:sz w:val="18"/>
          <w:szCs w:val="18"/>
        </w:rPr>
      </w:pPr>
    </w:p>
    <w:p w14:paraId="1967A724" w14:textId="77777777" w:rsidR="001C12D4" w:rsidRPr="00026C3D" w:rsidRDefault="001C12D4" w:rsidP="001C12D4">
      <w:pPr>
        <w:widowControl w:val="0"/>
        <w:rPr>
          <w:rFonts w:ascii="Tahoma" w:hAnsi="Tahoma"/>
          <w:sz w:val="18"/>
          <w:szCs w:val="18"/>
        </w:rPr>
      </w:pPr>
      <w:r w:rsidRPr="00026C3D">
        <w:rPr>
          <w:rFonts w:ascii="Tahoma" w:hAnsi="Tahoma"/>
          <w:b/>
          <w:bCs/>
          <w:sz w:val="18"/>
          <w:szCs w:val="18"/>
        </w:rPr>
        <w:t>Observações:</w:t>
      </w:r>
    </w:p>
    <w:p w14:paraId="3883CFFE" w14:textId="77777777" w:rsidR="001C12D4" w:rsidRPr="00026C3D" w:rsidRDefault="001C12D4" w:rsidP="001C12D4">
      <w:pPr>
        <w:widowControl w:val="0"/>
        <w:rPr>
          <w:rFonts w:ascii="Tahoma" w:hAnsi="Tahoma"/>
          <w:sz w:val="18"/>
          <w:szCs w:val="18"/>
        </w:rPr>
      </w:pPr>
      <w:r w:rsidRPr="00026C3D">
        <w:rPr>
          <w:rFonts w:ascii="Tahoma" w:hAnsi="Tahoma"/>
          <w:sz w:val="18"/>
          <w:szCs w:val="18"/>
        </w:rPr>
        <w:t>a) Esta declaração deverá ser apresentada no original.</w:t>
      </w:r>
    </w:p>
    <w:p w14:paraId="33CF1ACA" w14:textId="77777777" w:rsidR="001C12D4" w:rsidRPr="00026C3D" w:rsidRDefault="001C12D4" w:rsidP="001C12D4">
      <w:pPr>
        <w:widowControl w:val="0"/>
        <w:rPr>
          <w:rFonts w:ascii="Tahoma" w:hAnsi="Tahoma"/>
          <w:sz w:val="18"/>
          <w:szCs w:val="18"/>
        </w:rPr>
      </w:pPr>
      <w:r w:rsidRPr="00026C3D">
        <w:rPr>
          <w:rFonts w:ascii="Tahoma" w:hAnsi="Tahoma"/>
          <w:sz w:val="18"/>
          <w:szCs w:val="18"/>
        </w:rPr>
        <w:t>b) Deve ser confeccionada em papel timbrado da contratada.</w:t>
      </w:r>
    </w:p>
    <w:p w14:paraId="2B439738" w14:textId="77777777" w:rsidR="001C12D4" w:rsidRPr="00026C3D" w:rsidRDefault="001C12D4" w:rsidP="001C12D4">
      <w:pPr>
        <w:widowControl w:val="0"/>
        <w:rPr>
          <w:rFonts w:ascii="Tahoma" w:hAnsi="Tahoma"/>
          <w:b/>
          <w:sz w:val="18"/>
          <w:szCs w:val="18"/>
        </w:rPr>
      </w:pPr>
    </w:p>
    <w:p w14:paraId="084C5BAC" w14:textId="77777777" w:rsidR="00BE7FFB" w:rsidRPr="00026C3D" w:rsidRDefault="00BE7FFB" w:rsidP="00BE7FFB">
      <w:pPr>
        <w:spacing w:before="120" w:after="120" w:line="276" w:lineRule="auto"/>
        <w:jc w:val="both"/>
        <w:rPr>
          <w:rFonts w:ascii="Tahoma" w:hAnsi="Tahoma"/>
          <w:sz w:val="18"/>
          <w:szCs w:val="18"/>
        </w:rPr>
      </w:pPr>
    </w:p>
    <w:p w14:paraId="6C8588C4" w14:textId="77777777" w:rsidR="00BE7FFB" w:rsidRPr="00026C3D" w:rsidRDefault="00BE7FFB" w:rsidP="00BE7FFB">
      <w:pPr>
        <w:pStyle w:val="Nivel2"/>
        <w:numPr>
          <w:ilvl w:val="0"/>
          <w:numId w:val="0"/>
        </w:numPr>
        <w:rPr>
          <w:rFonts w:ascii="Tahoma" w:hAnsi="Tahoma" w:cs="Tahoma"/>
          <w:b/>
          <w:bCs/>
          <w:color w:val="auto"/>
          <w:sz w:val="18"/>
          <w:szCs w:val="18"/>
        </w:rPr>
      </w:pPr>
    </w:p>
    <w:p w14:paraId="073F371C" w14:textId="77777777" w:rsidR="00BE7FFB" w:rsidRPr="00026C3D" w:rsidRDefault="00BE7FFB" w:rsidP="00BE7FFB">
      <w:pPr>
        <w:pStyle w:val="Nvel2-Red"/>
        <w:numPr>
          <w:ilvl w:val="0"/>
          <w:numId w:val="0"/>
        </w:numPr>
        <w:rPr>
          <w:rFonts w:ascii="Tahoma" w:hAnsi="Tahoma" w:cs="Tahoma"/>
          <w:color w:val="auto"/>
          <w:sz w:val="18"/>
          <w:szCs w:val="18"/>
        </w:rPr>
      </w:pPr>
    </w:p>
    <w:p w14:paraId="0F93CBEC" w14:textId="77777777" w:rsidR="0068206E" w:rsidRPr="00026C3D" w:rsidRDefault="0068206E" w:rsidP="00BE7FFB">
      <w:pPr>
        <w:spacing w:before="120" w:after="120" w:line="276" w:lineRule="auto"/>
        <w:ind w:left="567"/>
        <w:jc w:val="both"/>
        <w:rPr>
          <w:rFonts w:ascii="Tahoma" w:hAnsi="Tahoma"/>
          <w:sz w:val="18"/>
          <w:szCs w:val="18"/>
        </w:rPr>
      </w:pPr>
    </w:p>
    <w:p w14:paraId="3BA95E8D" w14:textId="77777777" w:rsidR="0068206E" w:rsidRPr="00026C3D" w:rsidRDefault="0068206E" w:rsidP="001668B9">
      <w:pPr>
        <w:widowControl w:val="0"/>
        <w:jc w:val="both"/>
        <w:rPr>
          <w:rFonts w:ascii="Tahoma" w:eastAsia="Calibri" w:hAnsi="Tahoma"/>
          <w:sz w:val="18"/>
          <w:szCs w:val="18"/>
          <w:u w:val="single"/>
          <w:lang w:eastAsia="en-US"/>
        </w:rPr>
      </w:pPr>
    </w:p>
    <w:p w14:paraId="45A29CC4" w14:textId="77777777" w:rsidR="009A1349" w:rsidRPr="00026C3D" w:rsidRDefault="009A1349" w:rsidP="009A1349">
      <w:pPr>
        <w:spacing w:beforeLines="120" w:before="288" w:afterLines="120" w:after="288" w:line="312" w:lineRule="auto"/>
        <w:ind w:firstLine="567"/>
        <w:jc w:val="center"/>
        <w:rPr>
          <w:rFonts w:ascii="Tahoma" w:hAnsi="Tahoma"/>
          <w:sz w:val="18"/>
          <w:szCs w:val="18"/>
        </w:rPr>
      </w:pPr>
    </w:p>
    <w:sectPr w:rsidR="009A1349" w:rsidRPr="00026C3D" w:rsidSect="00231D35">
      <w:headerReference w:type="default" r:id="rId91"/>
      <w:footerReference w:type="default" r:id="rId92"/>
      <w:headerReference w:type="first" r:id="rId93"/>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68323" w14:textId="77777777" w:rsidR="001D0567" w:rsidRDefault="001D0567">
      <w:r>
        <w:separator/>
      </w:r>
    </w:p>
  </w:endnote>
  <w:endnote w:type="continuationSeparator" w:id="0">
    <w:p w14:paraId="58C6F6CE" w14:textId="77777777" w:rsidR="001D0567" w:rsidRDefault="001D0567">
      <w:r>
        <w:continuationSeparator/>
      </w:r>
    </w:p>
  </w:endnote>
  <w:endnote w:type="continuationNotice" w:id="1">
    <w:p w14:paraId="1D3E4DB5" w14:textId="77777777" w:rsidR="001D0567" w:rsidRDefault="001D0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rlito">
    <w:altName w:val="Calibri"/>
    <w:charset w:val="00"/>
    <w:family w:val="swiss"/>
    <w:pitch w:val="variable"/>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AB1F85" w:rsidRPr="007B5385" w:rsidRDefault="00AB1F85"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AB1F85" w:rsidRPr="00244403" w:rsidRDefault="00AB1F85"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95EC6">
          <w:rPr>
            <w:rFonts w:ascii="Arial" w:hAnsi="Arial" w:cs="Arial"/>
            <w:noProof/>
            <w:color w:val="595959" w:themeColor="text1" w:themeTint="A6"/>
            <w:sz w:val="18"/>
            <w:szCs w:val="18"/>
          </w:rPr>
          <w:t>57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95EC6">
          <w:rPr>
            <w:rFonts w:ascii="Arial" w:hAnsi="Arial" w:cs="Arial"/>
            <w:noProof/>
            <w:color w:val="595959" w:themeColor="text1" w:themeTint="A6"/>
            <w:sz w:val="18"/>
            <w:szCs w:val="18"/>
          </w:rPr>
          <w:t>67</w:t>
        </w:r>
        <w:r w:rsidRPr="00244403">
          <w:rPr>
            <w:rFonts w:ascii="Arial" w:hAnsi="Arial" w:cs="Arial"/>
            <w:color w:val="595959" w:themeColor="text1" w:themeTint="A6"/>
            <w:sz w:val="18"/>
            <w:szCs w:val="18"/>
          </w:rPr>
          <w:fldChar w:fldCharType="end"/>
        </w:r>
      </w:p>
      <w:p w14:paraId="7E6308F2" w14:textId="6E02A59E" w:rsidR="00AB1F85" w:rsidRPr="00B9651D" w:rsidRDefault="00921778" w:rsidP="00225EC5">
        <w:pPr>
          <w:pStyle w:val="Rodap"/>
          <w:rPr>
            <w:rFonts w:ascii="Arial" w:hAnsi="Arial" w:cs="Arial"/>
            <w:sz w:val="14"/>
            <w:szCs w:val="14"/>
          </w:rPr>
        </w:pPr>
      </w:p>
      <w:bookmarkStart w:id="139" w:name="_Hlk135299703" w:displacedByCustomXml="next"/>
    </w:sdtContent>
  </w:sdt>
  <w:bookmarkEnd w:id="13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DD204" w14:textId="77777777" w:rsidR="001D0567" w:rsidRDefault="001D0567">
      <w:r>
        <w:separator/>
      </w:r>
    </w:p>
  </w:footnote>
  <w:footnote w:type="continuationSeparator" w:id="0">
    <w:p w14:paraId="2B1A8A9A" w14:textId="77777777" w:rsidR="001D0567" w:rsidRDefault="001D0567">
      <w:r>
        <w:continuationSeparator/>
      </w:r>
    </w:p>
  </w:footnote>
  <w:footnote w:type="continuationNotice" w:id="1">
    <w:p w14:paraId="3227034E" w14:textId="77777777" w:rsidR="001D0567" w:rsidRDefault="001D0567"/>
  </w:footnote>
  <w:footnote w:id="2">
    <w:p w14:paraId="03708837" w14:textId="77777777" w:rsidR="00AB1F85" w:rsidRDefault="00AB1F85" w:rsidP="009A1349">
      <w:pPr>
        <w:pStyle w:val="Textodenotaderodap"/>
      </w:pPr>
      <w:r>
        <w:rPr>
          <w:rStyle w:val="Refdenotaderodap"/>
        </w:rPr>
        <w:footnoteRef/>
      </w:r>
      <w:r>
        <w:t xml:space="preserve"> </w:t>
      </w:r>
      <w:r w:rsidRPr="00213933">
        <w:t>Não inferior a 60 dias corridos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49B58222" w:rsidR="00AB1F85" w:rsidRDefault="00AB1F85" w:rsidP="007A5394">
    <w:pPr>
      <w:pStyle w:val="Cabealho"/>
      <w:jc w:val="center"/>
    </w:pPr>
    <w:r>
      <w:rPr>
        <w:noProof/>
        <w:color w:val="1F497D"/>
      </w:rPr>
      <w:drawing>
        <wp:inline distT="0" distB="0" distL="0" distR="0" wp14:anchorId="534E2E96" wp14:editId="795E2155">
          <wp:extent cx="914400" cy="838200"/>
          <wp:effectExtent l="0" t="0" r="0" b="0"/>
          <wp:docPr id="650247113" name="Imagem 650247113" descr="cid:image001.png@01D640D1.6FC4F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id:image001.png@01D640D1.6FC4F6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838200"/>
                  </a:xfrm>
                  <a:prstGeom prst="rect">
                    <a:avLst/>
                  </a:prstGeom>
                  <a:noFill/>
                  <a:ln>
                    <a:noFill/>
                  </a:ln>
                </pic:spPr>
              </pic:pic>
            </a:graphicData>
          </a:graphic>
        </wp:inline>
      </w:drawing>
    </w:r>
  </w:p>
  <w:p w14:paraId="36411352" w14:textId="77777777" w:rsidR="00AB1F85" w:rsidRDefault="00AB1F85"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39E74886" w:rsidR="00AB1F85" w:rsidRDefault="00AB1F85" w:rsidP="007A5394">
    <w:pPr>
      <w:pStyle w:val="Cabealho"/>
      <w:jc w:val="center"/>
    </w:pPr>
    <w:r>
      <w:rPr>
        <w:noProof/>
        <w:color w:val="1F497D"/>
      </w:rPr>
      <w:drawing>
        <wp:inline distT="0" distB="0" distL="0" distR="0" wp14:anchorId="78D60941" wp14:editId="462DF4E1">
          <wp:extent cx="914400" cy="838200"/>
          <wp:effectExtent l="0" t="0" r="0" b="0"/>
          <wp:docPr id="2" name="Imagem 2" descr="cid:image001.png@01D640D1.6FC4F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id:image001.png@01D640D1.6FC4F6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2CF40C6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1D748A"/>
    <w:multiLevelType w:val="multilevel"/>
    <w:tmpl w:val="EBF2273A"/>
    <w:lvl w:ilvl="0">
      <w:start w:val="1"/>
      <w:numFmt w:val="decimal"/>
      <w:lvlText w:val="%1."/>
      <w:lvlJc w:val="left"/>
      <w:pPr>
        <w:ind w:left="280" w:hanging="276"/>
      </w:pPr>
      <w:rPr>
        <w:rFonts w:ascii="Tahoma" w:eastAsia="Carlito" w:hAnsi="Tahoma" w:cs="Tahoma" w:hint="default"/>
        <w:b/>
        <w:bCs/>
        <w:w w:val="100"/>
        <w:sz w:val="18"/>
        <w:szCs w:val="18"/>
        <w:lang w:val="pt-PT" w:eastAsia="en-US" w:bidi="ar-SA"/>
      </w:rPr>
    </w:lvl>
    <w:lvl w:ilvl="1">
      <w:start w:val="1"/>
      <w:numFmt w:val="decimal"/>
      <w:lvlText w:val="%1.%2"/>
      <w:lvlJc w:val="left"/>
      <w:pPr>
        <w:ind w:left="280" w:hanging="387"/>
      </w:pPr>
      <w:rPr>
        <w:rFonts w:ascii="Tahoma" w:eastAsia="Carlito" w:hAnsi="Tahoma" w:cs="Tahoma" w:hint="default"/>
        <w:b/>
        <w:bCs/>
        <w:spacing w:val="-2"/>
        <w:w w:val="100"/>
        <w:sz w:val="18"/>
        <w:szCs w:val="18"/>
        <w:lang w:val="pt-PT" w:eastAsia="en-US" w:bidi="ar-SA"/>
      </w:rPr>
    </w:lvl>
    <w:lvl w:ilvl="2">
      <w:start w:val="1"/>
      <w:numFmt w:val="decimal"/>
      <w:lvlText w:val="%1.%2.%3"/>
      <w:lvlJc w:val="left"/>
      <w:pPr>
        <w:ind w:left="280" w:hanging="519"/>
      </w:pPr>
      <w:rPr>
        <w:rFonts w:ascii="Tahoma" w:eastAsia="Carlito" w:hAnsi="Tahoma" w:cs="Tahoma" w:hint="default"/>
        <w:b/>
        <w:bCs/>
        <w:spacing w:val="-2"/>
        <w:w w:val="100"/>
        <w:sz w:val="18"/>
        <w:szCs w:val="18"/>
        <w:lang w:val="pt-PT" w:eastAsia="en-US" w:bidi="ar-SA"/>
      </w:rPr>
    </w:lvl>
    <w:lvl w:ilvl="3">
      <w:start w:val="1"/>
      <w:numFmt w:val="decimal"/>
      <w:lvlText w:val="%1.%2.%3.%4"/>
      <w:lvlJc w:val="left"/>
      <w:pPr>
        <w:ind w:left="280" w:hanging="800"/>
      </w:pPr>
      <w:rPr>
        <w:rFonts w:ascii="Tahoma" w:eastAsia="Carlito" w:hAnsi="Tahoma" w:cs="Tahoma" w:hint="default"/>
        <w:b/>
        <w:bCs/>
        <w:i w:val="0"/>
        <w:iCs/>
        <w:spacing w:val="-2"/>
        <w:w w:val="100"/>
        <w:sz w:val="18"/>
        <w:szCs w:val="18"/>
        <w:lang w:val="pt-PT" w:eastAsia="en-US" w:bidi="ar-SA"/>
      </w:rPr>
    </w:lvl>
    <w:lvl w:ilvl="4">
      <w:numFmt w:val="bullet"/>
      <w:lvlText w:val="•"/>
      <w:lvlJc w:val="left"/>
      <w:pPr>
        <w:ind w:left="3151" w:hanging="800"/>
      </w:pPr>
      <w:rPr>
        <w:rFonts w:hint="default"/>
        <w:lang w:val="pt-PT" w:eastAsia="en-US" w:bidi="ar-SA"/>
      </w:rPr>
    </w:lvl>
    <w:lvl w:ilvl="5">
      <w:numFmt w:val="bullet"/>
      <w:lvlText w:val="•"/>
      <w:lvlJc w:val="left"/>
      <w:pPr>
        <w:ind w:left="4307" w:hanging="800"/>
      </w:pPr>
      <w:rPr>
        <w:rFonts w:hint="default"/>
        <w:lang w:val="pt-PT" w:eastAsia="en-US" w:bidi="ar-SA"/>
      </w:rPr>
    </w:lvl>
    <w:lvl w:ilvl="6">
      <w:numFmt w:val="bullet"/>
      <w:lvlText w:val="•"/>
      <w:lvlJc w:val="left"/>
      <w:pPr>
        <w:ind w:left="5463" w:hanging="800"/>
      </w:pPr>
      <w:rPr>
        <w:rFonts w:hint="default"/>
        <w:lang w:val="pt-PT" w:eastAsia="en-US" w:bidi="ar-SA"/>
      </w:rPr>
    </w:lvl>
    <w:lvl w:ilvl="7">
      <w:numFmt w:val="bullet"/>
      <w:lvlText w:val="•"/>
      <w:lvlJc w:val="left"/>
      <w:pPr>
        <w:ind w:left="6619" w:hanging="800"/>
      </w:pPr>
      <w:rPr>
        <w:rFonts w:hint="default"/>
        <w:lang w:val="pt-PT" w:eastAsia="en-US" w:bidi="ar-SA"/>
      </w:rPr>
    </w:lvl>
    <w:lvl w:ilvl="8">
      <w:numFmt w:val="bullet"/>
      <w:lvlText w:val="•"/>
      <w:lvlJc w:val="left"/>
      <w:pPr>
        <w:ind w:left="7774" w:hanging="800"/>
      </w:pPr>
      <w:rPr>
        <w:rFonts w:hint="default"/>
        <w:lang w:val="pt-PT" w:eastAsia="en-US" w:bidi="ar-SA"/>
      </w:rPr>
    </w:lvl>
  </w:abstractNum>
  <w:abstractNum w:abstractNumId="4" w15:restartNumberingAfterBreak="0">
    <w:nsid w:val="11983857"/>
    <w:multiLevelType w:val="multilevel"/>
    <w:tmpl w:val="5438598E"/>
    <w:lvl w:ilvl="0">
      <w:start w:val="1"/>
      <w:numFmt w:val="decimal"/>
      <w:lvlText w:val="%1."/>
      <w:lvlJc w:val="left"/>
      <w:pPr>
        <w:ind w:left="360" w:hanging="360"/>
      </w:pPr>
      <w:rPr>
        <w:b/>
        <w:color w:val="auto"/>
      </w:rPr>
    </w:lvl>
    <w:lvl w:ilvl="1">
      <w:start w:val="1"/>
      <w:numFmt w:val="decimal"/>
      <w:lvlText w:val="%1.%2."/>
      <w:lvlJc w:val="left"/>
      <w:pPr>
        <w:ind w:left="5536" w:hanging="432"/>
      </w:pPr>
      <w:rPr>
        <w:b/>
        <w:bCs/>
        <w:sz w:val="18"/>
        <w:szCs w:val="18"/>
      </w:rPr>
    </w:lvl>
    <w:lvl w:ilvl="2">
      <w:start w:val="1"/>
      <w:numFmt w:val="decimal"/>
      <w:lvlText w:val="%1.%2.%3."/>
      <w:lvlJc w:val="left"/>
      <w:pPr>
        <w:ind w:left="1497"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6003149"/>
    <w:multiLevelType w:val="hybridMultilevel"/>
    <w:tmpl w:val="162CFD30"/>
    <w:lvl w:ilvl="0" w:tplc="BEC2B846">
      <w:start w:val="1"/>
      <w:numFmt w:val="lowerLetter"/>
      <w:lvlText w:val="%1)"/>
      <w:lvlJc w:val="left"/>
      <w:pPr>
        <w:ind w:left="503" w:hanging="223"/>
      </w:pPr>
      <w:rPr>
        <w:rFonts w:ascii="Carlito" w:eastAsia="Carlito" w:hAnsi="Carlito" w:cs="Carlito" w:hint="default"/>
        <w:w w:val="100"/>
        <w:sz w:val="22"/>
        <w:szCs w:val="22"/>
        <w:lang w:val="pt-PT" w:eastAsia="en-US" w:bidi="ar-SA"/>
      </w:rPr>
    </w:lvl>
    <w:lvl w:ilvl="1" w:tplc="E340AFAA">
      <w:numFmt w:val="bullet"/>
      <w:lvlText w:val="•"/>
      <w:lvlJc w:val="left"/>
      <w:pPr>
        <w:ind w:left="1458" w:hanging="223"/>
      </w:pPr>
      <w:rPr>
        <w:rFonts w:hint="default"/>
        <w:lang w:val="pt-PT" w:eastAsia="en-US" w:bidi="ar-SA"/>
      </w:rPr>
    </w:lvl>
    <w:lvl w:ilvl="2" w:tplc="971ED892">
      <w:numFmt w:val="bullet"/>
      <w:lvlText w:val="•"/>
      <w:lvlJc w:val="left"/>
      <w:pPr>
        <w:ind w:left="2417" w:hanging="223"/>
      </w:pPr>
      <w:rPr>
        <w:rFonts w:hint="default"/>
        <w:lang w:val="pt-PT" w:eastAsia="en-US" w:bidi="ar-SA"/>
      </w:rPr>
    </w:lvl>
    <w:lvl w:ilvl="3" w:tplc="E51E5B9E">
      <w:numFmt w:val="bullet"/>
      <w:lvlText w:val="•"/>
      <w:lvlJc w:val="left"/>
      <w:pPr>
        <w:ind w:left="3375" w:hanging="223"/>
      </w:pPr>
      <w:rPr>
        <w:rFonts w:hint="default"/>
        <w:lang w:val="pt-PT" w:eastAsia="en-US" w:bidi="ar-SA"/>
      </w:rPr>
    </w:lvl>
    <w:lvl w:ilvl="4" w:tplc="49DC02B0">
      <w:numFmt w:val="bullet"/>
      <w:lvlText w:val="•"/>
      <w:lvlJc w:val="left"/>
      <w:pPr>
        <w:ind w:left="4334" w:hanging="223"/>
      </w:pPr>
      <w:rPr>
        <w:rFonts w:hint="default"/>
        <w:lang w:val="pt-PT" w:eastAsia="en-US" w:bidi="ar-SA"/>
      </w:rPr>
    </w:lvl>
    <w:lvl w:ilvl="5" w:tplc="75B656AE">
      <w:numFmt w:val="bullet"/>
      <w:lvlText w:val="•"/>
      <w:lvlJc w:val="left"/>
      <w:pPr>
        <w:ind w:left="5293" w:hanging="223"/>
      </w:pPr>
      <w:rPr>
        <w:rFonts w:hint="default"/>
        <w:lang w:val="pt-PT" w:eastAsia="en-US" w:bidi="ar-SA"/>
      </w:rPr>
    </w:lvl>
    <w:lvl w:ilvl="6" w:tplc="A23C4BA0">
      <w:numFmt w:val="bullet"/>
      <w:lvlText w:val="•"/>
      <w:lvlJc w:val="left"/>
      <w:pPr>
        <w:ind w:left="6251" w:hanging="223"/>
      </w:pPr>
      <w:rPr>
        <w:rFonts w:hint="default"/>
        <w:lang w:val="pt-PT" w:eastAsia="en-US" w:bidi="ar-SA"/>
      </w:rPr>
    </w:lvl>
    <w:lvl w:ilvl="7" w:tplc="9AE82914">
      <w:numFmt w:val="bullet"/>
      <w:lvlText w:val="•"/>
      <w:lvlJc w:val="left"/>
      <w:pPr>
        <w:ind w:left="7210" w:hanging="223"/>
      </w:pPr>
      <w:rPr>
        <w:rFonts w:hint="default"/>
        <w:lang w:val="pt-PT" w:eastAsia="en-US" w:bidi="ar-SA"/>
      </w:rPr>
    </w:lvl>
    <w:lvl w:ilvl="8" w:tplc="6D6C23B0">
      <w:numFmt w:val="bullet"/>
      <w:lvlText w:val="•"/>
      <w:lvlJc w:val="left"/>
      <w:pPr>
        <w:ind w:left="8169" w:hanging="223"/>
      </w:pPr>
      <w:rPr>
        <w:rFonts w:hint="default"/>
        <w:lang w:val="pt-PT" w:eastAsia="en-US" w:bidi="ar-SA"/>
      </w:rPr>
    </w:lvl>
  </w:abstractNum>
  <w:abstractNum w:abstractNumId="7" w15:restartNumberingAfterBreak="0">
    <w:nsid w:val="1D5C100D"/>
    <w:multiLevelType w:val="multilevel"/>
    <w:tmpl w:val="52CE24E4"/>
    <w:lvl w:ilvl="0">
      <w:start w:val="1"/>
      <w:numFmt w:val="decimal"/>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18"/>
        <w:szCs w:val="18"/>
        <w:u w:val="none"/>
      </w:rPr>
    </w:lvl>
    <w:lvl w:ilvl="2">
      <w:start w:val="1"/>
      <w:numFmt w:val="decimal"/>
      <w:pStyle w:val="Nivel3"/>
      <w:lvlText w:val="%1.%2.%3."/>
      <w:lvlJc w:val="left"/>
      <w:pPr>
        <w:ind w:left="1638" w:hanging="504"/>
      </w:pPr>
      <w:rPr>
        <w:rFonts w:ascii="Tahoma" w:hAnsi="Tahoma" w:cs="Tahoma" w:hint="default"/>
        <w:b w:val="0"/>
        <w:i w:val="0"/>
        <w:strike w:val="0"/>
        <w:color w:val="auto"/>
        <w:sz w:val="18"/>
        <w:szCs w:val="18"/>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FB5247"/>
    <w:multiLevelType w:val="hybridMultilevel"/>
    <w:tmpl w:val="110A16F2"/>
    <w:lvl w:ilvl="0" w:tplc="04160017">
      <w:start w:val="1"/>
      <w:numFmt w:val="lowerLetter"/>
      <w:lvlText w:val="%1)"/>
      <w:lvlJc w:val="left"/>
      <w:pPr>
        <w:ind w:left="360" w:hanging="360"/>
      </w:pPr>
    </w:lvl>
    <w:lvl w:ilvl="1" w:tplc="04160017">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15:restartNumberingAfterBreak="0">
    <w:nsid w:val="20BD2389"/>
    <w:multiLevelType w:val="hybridMultilevel"/>
    <w:tmpl w:val="110A16F2"/>
    <w:lvl w:ilvl="0" w:tplc="04160017">
      <w:start w:val="1"/>
      <w:numFmt w:val="lowerLetter"/>
      <w:lvlText w:val="%1)"/>
      <w:lvlJc w:val="left"/>
      <w:pPr>
        <w:ind w:left="360" w:hanging="360"/>
      </w:pPr>
    </w:lvl>
    <w:lvl w:ilvl="1" w:tplc="04160017">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5D029B"/>
    <w:multiLevelType w:val="multilevel"/>
    <w:tmpl w:val="1D8832DC"/>
    <w:lvl w:ilvl="0">
      <w:start w:val="1"/>
      <w:numFmt w:val="decimal"/>
      <w:lvlText w:val="%1."/>
      <w:lvlJc w:val="left"/>
      <w:pPr>
        <w:ind w:left="280" w:hanging="238"/>
      </w:pPr>
      <w:rPr>
        <w:rFonts w:hint="default"/>
        <w:b/>
        <w:bCs/>
        <w:w w:val="100"/>
        <w:lang w:val="pt-PT" w:eastAsia="en-US" w:bidi="ar-SA"/>
      </w:rPr>
    </w:lvl>
    <w:lvl w:ilvl="1">
      <w:start w:val="1"/>
      <w:numFmt w:val="decimal"/>
      <w:lvlText w:val="%1.%2"/>
      <w:lvlJc w:val="left"/>
      <w:pPr>
        <w:ind w:left="280" w:hanging="375"/>
      </w:pPr>
      <w:rPr>
        <w:rFonts w:ascii="Tahoma" w:eastAsia="Carlito" w:hAnsi="Tahoma" w:cs="Tahoma" w:hint="default"/>
        <w:b/>
        <w:bCs/>
        <w:spacing w:val="-2"/>
        <w:w w:val="100"/>
        <w:sz w:val="18"/>
        <w:szCs w:val="18"/>
        <w:lang w:val="pt-PT" w:eastAsia="en-US" w:bidi="ar-SA"/>
      </w:rPr>
    </w:lvl>
    <w:lvl w:ilvl="2">
      <w:start w:val="1"/>
      <w:numFmt w:val="decimal"/>
      <w:lvlText w:val="%1.%2.%3"/>
      <w:lvlJc w:val="left"/>
      <w:pPr>
        <w:ind w:left="280" w:hanging="519"/>
      </w:pPr>
      <w:rPr>
        <w:rFonts w:ascii="Tahoma" w:eastAsia="Carlito" w:hAnsi="Tahoma" w:cs="Tahoma" w:hint="default"/>
        <w:b/>
        <w:bCs/>
        <w:spacing w:val="-2"/>
        <w:w w:val="100"/>
        <w:sz w:val="18"/>
        <w:szCs w:val="18"/>
        <w:lang w:val="pt-PT" w:eastAsia="en-US" w:bidi="ar-SA"/>
      </w:rPr>
    </w:lvl>
    <w:lvl w:ilvl="3">
      <w:numFmt w:val="bullet"/>
      <w:lvlText w:val="•"/>
      <w:lvlJc w:val="left"/>
      <w:pPr>
        <w:ind w:left="3221" w:hanging="519"/>
      </w:pPr>
      <w:rPr>
        <w:rFonts w:hint="default"/>
        <w:lang w:val="pt-PT" w:eastAsia="en-US" w:bidi="ar-SA"/>
      </w:rPr>
    </w:lvl>
    <w:lvl w:ilvl="4">
      <w:numFmt w:val="bullet"/>
      <w:lvlText w:val="•"/>
      <w:lvlJc w:val="left"/>
      <w:pPr>
        <w:ind w:left="4202" w:hanging="519"/>
      </w:pPr>
      <w:rPr>
        <w:rFonts w:hint="default"/>
        <w:lang w:val="pt-PT" w:eastAsia="en-US" w:bidi="ar-SA"/>
      </w:rPr>
    </w:lvl>
    <w:lvl w:ilvl="5">
      <w:numFmt w:val="bullet"/>
      <w:lvlText w:val="•"/>
      <w:lvlJc w:val="left"/>
      <w:pPr>
        <w:ind w:left="5183" w:hanging="519"/>
      </w:pPr>
      <w:rPr>
        <w:rFonts w:hint="default"/>
        <w:lang w:val="pt-PT" w:eastAsia="en-US" w:bidi="ar-SA"/>
      </w:rPr>
    </w:lvl>
    <w:lvl w:ilvl="6">
      <w:numFmt w:val="bullet"/>
      <w:lvlText w:val="•"/>
      <w:lvlJc w:val="left"/>
      <w:pPr>
        <w:ind w:left="6163" w:hanging="519"/>
      </w:pPr>
      <w:rPr>
        <w:rFonts w:hint="default"/>
        <w:lang w:val="pt-PT" w:eastAsia="en-US" w:bidi="ar-SA"/>
      </w:rPr>
    </w:lvl>
    <w:lvl w:ilvl="7">
      <w:numFmt w:val="bullet"/>
      <w:lvlText w:val="•"/>
      <w:lvlJc w:val="left"/>
      <w:pPr>
        <w:ind w:left="7144" w:hanging="519"/>
      </w:pPr>
      <w:rPr>
        <w:rFonts w:hint="default"/>
        <w:lang w:val="pt-PT" w:eastAsia="en-US" w:bidi="ar-SA"/>
      </w:rPr>
    </w:lvl>
    <w:lvl w:ilvl="8">
      <w:numFmt w:val="bullet"/>
      <w:lvlText w:val="•"/>
      <w:lvlJc w:val="left"/>
      <w:pPr>
        <w:ind w:left="8125" w:hanging="519"/>
      </w:pPr>
      <w:rPr>
        <w:rFonts w:hint="default"/>
        <w:lang w:val="pt-PT" w:eastAsia="en-US" w:bidi="ar-SA"/>
      </w:r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8B26B7"/>
    <w:multiLevelType w:val="multilevel"/>
    <w:tmpl w:val="2D4E93CE"/>
    <w:lvl w:ilvl="0">
      <w:start w:val="1"/>
      <w:numFmt w:val="decimal"/>
      <w:lvlText w:val="%1."/>
      <w:lvlJc w:val="left"/>
      <w:pPr>
        <w:ind w:left="280" w:hanging="320"/>
      </w:pPr>
      <w:rPr>
        <w:rFonts w:ascii="Tahoma" w:eastAsia="Carlito" w:hAnsi="Tahoma" w:cs="Tahoma" w:hint="default"/>
        <w:b/>
        <w:bCs/>
        <w:w w:val="100"/>
        <w:sz w:val="18"/>
        <w:szCs w:val="18"/>
        <w:lang w:val="pt-PT" w:eastAsia="en-US" w:bidi="ar-SA"/>
      </w:rPr>
    </w:lvl>
    <w:lvl w:ilvl="1">
      <w:start w:val="1"/>
      <w:numFmt w:val="decimal"/>
      <w:lvlText w:val="%1.%2"/>
      <w:lvlJc w:val="left"/>
      <w:pPr>
        <w:ind w:left="614" w:hanging="334"/>
      </w:pPr>
      <w:rPr>
        <w:rFonts w:ascii="Tahoma" w:eastAsia="Carlito" w:hAnsi="Tahoma" w:cs="Tahoma" w:hint="default"/>
        <w:b/>
        <w:bCs/>
        <w:spacing w:val="-2"/>
        <w:w w:val="100"/>
        <w:sz w:val="18"/>
        <w:szCs w:val="18"/>
        <w:lang w:val="pt-PT" w:eastAsia="en-US" w:bidi="ar-SA"/>
      </w:rPr>
    </w:lvl>
    <w:lvl w:ilvl="2">
      <w:numFmt w:val="bullet"/>
      <w:lvlText w:val="•"/>
      <w:lvlJc w:val="left"/>
      <w:pPr>
        <w:ind w:left="1671" w:hanging="334"/>
      </w:pPr>
      <w:rPr>
        <w:rFonts w:hint="default"/>
        <w:lang w:val="pt-PT" w:eastAsia="en-US" w:bidi="ar-SA"/>
      </w:rPr>
    </w:lvl>
    <w:lvl w:ilvl="3">
      <w:numFmt w:val="bullet"/>
      <w:lvlText w:val="•"/>
      <w:lvlJc w:val="left"/>
      <w:pPr>
        <w:ind w:left="2723" w:hanging="334"/>
      </w:pPr>
      <w:rPr>
        <w:rFonts w:hint="default"/>
        <w:lang w:val="pt-PT" w:eastAsia="en-US" w:bidi="ar-SA"/>
      </w:rPr>
    </w:lvl>
    <w:lvl w:ilvl="4">
      <w:numFmt w:val="bullet"/>
      <w:lvlText w:val="•"/>
      <w:lvlJc w:val="left"/>
      <w:pPr>
        <w:ind w:left="3775" w:hanging="334"/>
      </w:pPr>
      <w:rPr>
        <w:rFonts w:hint="default"/>
        <w:lang w:val="pt-PT" w:eastAsia="en-US" w:bidi="ar-SA"/>
      </w:rPr>
    </w:lvl>
    <w:lvl w:ilvl="5">
      <w:numFmt w:val="bullet"/>
      <w:lvlText w:val="•"/>
      <w:lvlJc w:val="left"/>
      <w:pPr>
        <w:ind w:left="4827" w:hanging="334"/>
      </w:pPr>
      <w:rPr>
        <w:rFonts w:hint="default"/>
        <w:lang w:val="pt-PT" w:eastAsia="en-US" w:bidi="ar-SA"/>
      </w:rPr>
    </w:lvl>
    <w:lvl w:ilvl="6">
      <w:numFmt w:val="bullet"/>
      <w:lvlText w:val="•"/>
      <w:lvlJc w:val="left"/>
      <w:pPr>
        <w:ind w:left="5879" w:hanging="334"/>
      </w:pPr>
      <w:rPr>
        <w:rFonts w:hint="default"/>
        <w:lang w:val="pt-PT" w:eastAsia="en-US" w:bidi="ar-SA"/>
      </w:rPr>
    </w:lvl>
    <w:lvl w:ilvl="7">
      <w:numFmt w:val="bullet"/>
      <w:lvlText w:val="•"/>
      <w:lvlJc w:val="left"/>
      <w:pPr>
        <w:ind w:left="6930" w:hanging="334"/>
      </w:pPr>
      <w:rPr>
        <w:rFonts w:hint="default"/>
        <w:lang w:val="pt-PT" w:eastAsia="en-US" w:bidi="ar-SA"/>
      </w:rPr>
    </w:lvl>
    <w:lvl w:ilvl="8">
      <w:numFmt w:val="bullet"/>
      <w:lvlText w:val="•"/>
      <w:lvlJc w:val="left"/>
      <w:pPr>
        <w:ind w:left="7982" w:hanging="334"/>
      </w:pPr>
      <w:rPr>
        <w:rFonts w:hint="default"/>
        <w:lang w:val="pt-PT" w:eastAsia="en-US" w:bidi="ar-SA"/>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2832A6B"/>
    <w:multiLevelType w:val="hybridMultilevel"/>
    <w:tmpl w:val="014AD1D4"/>
    <w:lvl w:ilvl="0" w:tplc="4C6C5060">
      <w:numFmt w:val="bullet"/>
      <w:lvlText w:val=""/>
      <w:lvlJc w:val="left"/>
      <w:pPr>
        <w:ind w:left="2284" w:hanging="713"/>
      </w:pPr>
      <w:rPr>
        <w:rFonts w:ascii="Symbol" w:eastAsia="Symbol" w:hAnsi="Symbol" w:cs="Symbol" w:hint="default"/>
        <w:w w:val="99"/>
        <w:sz w:val="20"/>
        <w:szCs w:val="20"/>
        <w:lang w:val="pt-PT" w:eastAsia="en-US" w:bidi="ar-SA"/>
      </w:rPr>
    </w:lvl>
    <w:lvl w:ilvl="1" w:tplc="DEBA25DA">
      <w:numFmt w:val="bullet"/>
      <w:lvlText w:val="•"/>
      <w:lvlJc w:val="left"/>
      <w:pPr>
        <w:ind w:left="3060" w:hanging="713"/>
      </w:pPr>
      <w:rPr>
        <w:rFonts w:hint="default"/>
        <w:lang w:val="pt-PT" w:eastAsia="en-US" w:bidi="ar-SA"/>
      </w:rPr>
    </w:lvl>
    <w:lvl w:ilvl="2" w:tplc="6F2E9ACA">
      <w:numFmt w:val="bullet"/>
      <w:lvlText w:val="•"/>
      <w:lvlJc w:val="left"/>
      <w:pPr>
        <w:ind w:left="3841" w:hanging="713"/>
      </w:pPr>
      <w:rPr>
        <w:rFonts w:hint="default"/>
        <w:lang w:val="pt-PT" w:eastAsia="en-US" w:bidi="ar-SA"/>
      </w:rPr>
    </w:lvl>
    <w:lvl w:ilvl="3" w:tplc="C19630A0">
      <w:numFmt w:val="bullet"/>
      <w:lvlText w:val="•"/>
      <w:lvlJc w:val="left"/>
      <w:pPr>
        <w:ind w:left="4621" w:hanging="713"/>
      </w:pPr>
      <w:rPr>
        <w:rFonts w:hint="default"/>
        <w:lang w:val="pt-PT" w:eastAsia="en-US" w:bidi="ar-SA"/>
      </w:rPr>
    </w:lvl>
    <w:lvl w:ilvl="4" w:tplc="B6E4DFB0">
      <w:numFmt w:val="bullet"/>
      <w:lvlText w:val="•"/>
      <w:lvlJc w:val="left"/>
      <w:pPr>
        <w:ind w:left="5402" w:hanging="713"/>
      </w:pPr>
      <w:rPr>
        <w:rFonts w:hint="default"/>
        <w:lang w:val="pt-PT" w:eastAsia="en-US" w:bidi="ar-SA"/>
      </w:rPr>
    </w:lvl>
    <w:lvl w:ilvl="5" w:tplc="FE9669C6">
      <w:numFmt w:val="bullet"/>
      <w:lvlText w:val="•"/>
      <w:lvlJc w:val="left"/>
      <w:pPr>
        <w:ind w:left="6183" w:hanging="713"/>
      </w:pPr>
      <w:rPr>
        <w:rFonts w:hint="default"/>
        <w:lang w:val="pt-PT" w:eastAsia="en-US" w:bidi="ar-SA"/>
      </w:rPr>
    </w:lvl>
    <w:lvl w:ilvl="6" w:tplc="699AD286">
      <w:numFmt w:val="bullet"/>
      <w:lvlText w:val="•"/>
      <w:lvlJc w:val="left"/>
      <w:pPr>
        <w:ind w:left="6963" w:hanging="713"/>
      </w:pPr>
      <w:rPr>
        <w:rFonts w:hint="default"/>
        <w:lang w:val="pt-PT" w:eastAsia="en-US" w:bidi="ar-SA"/>
      </w:rPr>
    </w:lvl>
    <w:lvl w:ilvl="7" w:tplc="F410C5DC">
      <w:numFmt w:val="bullet"/>
      <w:lvlText w:val="•"/>
      <w:lvlJc w:val="left"/>
      <w:pPr>
        <w:ind w:left="7744" w:hanging="713"/>
      </w:pPr>
      <w:rPr>
        <w:rFonts w:hint="default"/>
        <w:lang w:val="pt-PT" w:eastAsia="en-US" w:bidi="ar-SA"/>
      </w:rPr>
    </w:lvl>
    <w:lvl w:ilvl="8" w:tplc="0110FDC0">
      <w:numFmt w:val="bullet"/>
      <w:lvlText w:val="•"/>
      <w:lvlJc w:val="left"/>
      <w:pPr>
        <w:ind w:left="8525" w:hanging="713"/>
      </w:pPr>
      <w:rPr>
        <w:rFonts w:hint="default"/>
        <w:lang w:val="pt-PT" w:eastAsia="en-US" w:bidi="ar-SA"/>
      </w:rPr>
    </w:lvl>
  </w:abstractNum>
  <w:abstractNum w:abstractNumId="17" w15:restartNumberingAfterBreak="0">
    <w:nsid w:val="52EF520E"/>
    <w:multiLevelType w:val="hybridMultilevel"/>
    <w:tmpl w:val="5F467DEA"/>
    <w:lvl w:ilvl="0" w:tplc="0BBC9B80">
      <w:start w:val="4"/>
      <w:numFmt w:val="upperRoman"/>
      <w:lvlText w:val="%1."/>
      <w:lvlJc w:val="left"/>
      <w:pPr>
        <w:ind w:left="577" w:hanging="298"/>
      </w:pPr>
      <w:rPr>
        <w:rFonts w:ascii="Carlito" w:eastAsia="Carlito" w:hAnsi="Carlito" w:cs="Carlito" w:hint="default"/>
        <w:b/>
        <w:bCs/>
        <w:spacing w:val="-1"/>
        <w:w w:val="100"/>
        <w:sz w:val="22"/>
        <w:szCs w:val="22"/>
        <w:lang w:val="pt-PT" w:eastAsia="en-US" w:bidi="ar-SA"/>
      </w:rPr>
    </w:lvl>
    <w:lvl w:ilvl="1" w:tplc="2D047786">
      <w:numFmt w:val="bullet"/>
      <w:lvlText w:val="•"/>
      <w:lvlJc w:val="left"/>
      <w:pPr>
        <w:ind w:left="1530" w:hanging="298"/>
      </w:pPr>
      <w:rPr>
        <w:rFonts w:hint="default"/>
        <w:lang w:val="pt-PT" w:eastAsia="en-US" w:bidi="ar-SA"/>
      </w:rPr>
    </w:lvl>
    <w:lvl w:ilvl="2" w:tplc="B71E9138">
      <w:numFmt w:val="bullet"/>
      <w:lvlText w:val="•"/>
      <w:lvlJc w:val="left"/>
      <w:pPr>
        <w:ind w:left="2481" w:hanging="298"/>
      </w:pPr>
      <w:rPr>
        <w:rFonts w:hint="default"/>
        <w:lang w:val="pt-PT" w:eastAsia="en-US" w:bidi="ar-SA"/>
      </w:rPr>
    </w:lvl>
    <w:lvl w:ilvl="3" w:tplc="9556A992">
      <w:numFmt w:val="bullet"/>
      <w:lvlText w:val="•"/>
      <w:lvlJc w:val="left"/>
      <w:pPr>
        <w:ind w:left="3431" w:hanging="298"/>
      </w:pPr>
      <w:rPr>
        <w:rFonts w:hint="default"/>
        <w:lang w:val="pt-PT" w:eastAsia="en-US" w:bidi="ar-SA"/>
      </w:rPr>
    </w:lvl>
    <w:lvl w:ilvl="4" w:tplc="C40CB31C">
      <w:numFmt w:val="bullet"/>
      <w:lvlText w:val="•"/>
      <w:lvlJc w:val="left"/>
      <w:pPr>
        <w:ind w:left="4382" w:hanging="298"/>
      </w:pPr>
      <w:rPr>
        <w:rFonts w:hint="default"/>
        <w:lang w:val="pt-PT" w:eastAsia="en-US" w:bidi="ar-SA"/>
      </w:rPr>
    </w:lvl>
    <w:lvl w:ilvl="5" w:tplc="E22E8CDA">
      <w:numFmt w:val="bullet"/>
      <w:lvlText w:val="•"/>
      <w:lvlJc w:val="left"/>
      <w:pPr>
        <w:ind w:left="5333" w:hanging="298"/>
      </w:pPr>
      <w:rPr>
        <w:rFonts w:hint="default"/>
        <w:lang w:val="pt-PT" w:eastAsia="en-US" w:bidi="ar-SA"/>
      </w:rPr>
    </w:lvl>
    <w:lvl w:ilvl="6" w:tplc="18D62172">
      <w:numFmt w:val="bullet"/>
      <w:lvlText w:val="•"/>
      <w:lvlJc w:val="left"/>
      <w:pPr>
        <w:ind w:left="6283" w:hanging="298"/>
      </w:pPr>
      <w:rPr>
        <w:rFonts w:hint="default"/>
        <w:lang w:val="pt-PT" w:eastAsia="en-US" w:bidi="ar-SA"/>
      </w:rPr>
    </w:lvl>
    <w:lvl w:ilvl="7" w:tplc="64E2BC1C">
      <w:numFmt w:val="bullet"/>
      <w:lvlText w:val="•"/>
      <w:lvlJc w:val="left"/>
      <w:pPr>
        <w:ind w:left="7234" w:hanging="298"/>
      </w:pPr>
      <w:rPr>
        <w:rFonts w:hint="default"/>
        <w:lang w:val="pt-PT" w:eastAsia="en-US" w:bidi="ar-SA"/>
      </w:rPr>
    </w:lvl>
    <w:lvl w:ilvl="8" w:tplc="1EA0355A">
      <w:numFmt w:val="bullet"/>
      <w:lvlText w:val="•"/>
      <w:lvlJc w:val="left"/>
      <w:pPr>
        <w:ind w:left="8185" w:hanging="298"/>
      </w:pPr>
      <w:rPr>
        <w:rFonts w:hint="default"/>
        <w:lang w:val="pt-PT" w:eastAsia="en-US" w:bidi="ar-SA"/>
      </w:rPr>
    </w:lvl>
  </w:abstractNum>
  <w:abstractNum w:abstractNumId="18" w15:restartNumberingAfterBreak="0">
    <w:nsid w:val="5F342025"/>
    <w:multiLevelType w:val="multilevel"/>
    <w:tmpl w:val="FE802236"/>
    <w:lvl w:ilvl="0">
      <w:start w:val="2"/>
      <w:numFmt w:val="decimal"/>
      <w:lvlText w:val="%1"/>
      <w:lvlJc w:val="left"/>
      <w:pPr>
        <w:ind w:left="280" w:hanging="351"/>
      </w:pPr>
      <w:rPr>
        <w:rFonts w:hint="default"/>
        <w:lang w:val="pt-PT" w:eastAsia="en-US" w:bidi="ar-SA"/>
      </w:rPr>
    </w:lvl>
    <w:lvl w:ilvl="1">
      <w:start w:val="3"/>
      <w:numFmt w:val="decimal"/>
      <w:lvlText w:val="%1.%2"/>
      <w:lvlJc w:val="left"/>
      <w:pPr>
        <w:ind w:left="280" w:hanging="351"/>
      </w:pPr>
      <w:rPr>
        <w:rFonts w:ascii="Tahoma" w:eastAsia="Carlito" w:hAnsi="Tahoma" w:cs="Tahoma" w:hint="default"/>
        <w:b/>
        <w:bCs/>
        <w:spacing w:val="-2"/>
        <w:w w:val="100"/>
        <w:sz w:val="18"/>
        <w:szCs w:val="18"/>
        <w:lang w:val="pt-PT" w:eastAsia="en-US" w:bidi="ar-SA"/>
      </w:rPr>
    </w:lvl>
    <w:lvl w:ilvl="2">
      <w:start w:val="1"/>
      <w:numFmt w:val="decimal"/>
      <w:lvlText w:val="%1.%2.%3"/>
      <w:lvlJc w:val="left"/>
      <w:pPr>
        <w:ind w:left="280" w:hanging="521"/>
      </w:pPr>
      <w:rPr>
        <w:rFonts w:ascii="Tahoma" w:eastAsia="Carlito" w:hAnsi="Tahoma" w:cs="Tahoma" w:hint="default"/>
        <w:b/>
        <w:bCs/>
        <w:spacing w:val="-2"/>
        <w:w w:val="100"/>
        <w:sz w:val="18"/>
        <w:szCs w:val="18"/>
        <w:lang w:val="pt-PT" w:eastAsia="en-US" w:bidi="ar-SA"/>
      </w:rPr>
    </w:lvl>
    <w:lvl w:ilvl="3">
      <w:numFmt w:val="bullet"/>
      <w:lvlText w:val="•"/>
      <w:lvlJc w:val="left"/>
      <w:pPr>
        <w:ind w:left="3221" w:hanging="521"/>
      </w:pPr>
      <w:rPr>
        <w:rFonts w:hint="default"/>
        <w:lang w:val="pt-PT" w:eastAsia="en-US" w:bidi="ar-SA"/>
      </w:rPr>
    </w:lvl>
    <w:lvl w:ilvl="4">
      <w:numFmt w:val="bullet"/>
      <w:lvlText w:val="•"/>
      <w:lvlJc w:val="left"/>
      <w:pPr>
        <w:ind w:left="4202" w:hanging="521"/>
      </w:pPr>
      <w:rPr>
        <w:rFonts w:hint="default"/>
        <w:lang w:val="pt-PT" w:eastAsia="en-US" w:bidi="ar-SA"/>
      </w:rPr>
    </w:lvl>
    <w:lvl w:ilvl="5">
      <w:numFmt w:val="bullet"/>
      <w:lvlText w:val="•"/>
      <w:lvlJc w:val="left"/>
      <w:pPr>
        <w:ind w:left="5183" w:hanging="521"/>
      </w:pPr>
      <w:rPr>
        <w:rFonts w:hint="default"/>
        <w:lang w:val="pt-PT" w:eastAsia="en-US" w:bidi="ar-SA"/>
      </w:rPr>
    </w:lvl>
    <w:lvl w:ilvl="6">
      <w:numFmt w:val="bullet"/>
      <w:lvlText w:val="•"/>
      <w:lvlJc w:val="left"/>
      <w:pPr>
        <w:ind w:left="6163" w:hanging="521"/>
      </w:pPr>
      <w:rPr>
        <w:rFonts w:hint="default"/>
        <w:lang w:val="pt-PT" w:eastAsia="en-US" w:bidi="ar-SA"/>
      </w:rPr>
    </w:lvl>
    <w:lvl w:ilvl="7">
      <w:numFmt w:val="bullet"/>
      <w:lvlText w:val="•"/>
      <w:lvlJc w:val="left"/>
      <w:pPr>
        <w:ind w:left="7144" w:hanging="521"/>
      </w:pPr>
      <w:rPr>
        <w:rFonts w:hint="default"/>
        <w:lang w:val="pt-PT" w:eastAsia="en-US" w:bidi="ar-SA"/>
      </w:rPr>
    </w:lvl>
    <w:lvl w:ilvl="8">
      <w:numFmt w:val="bullet"/>
      <w:lvlText w:val="•"/>
      <w:lvlJc w:val="left"/>
      <w:pPr>
        <w:ind w:left="8125" w:hanging="521"/>
      </w:pPr>
      <w:rPr>
        <w:rFonts w:hint="default"/>
        <w:lang w:val="pt-PT" w:eastAsia="en-US" w:bidi="ar-SA"/>
      </w:rPr>
    </w:lvl>
  </w:abstractNum>
  <w:abstractNum w:abstractNumId="19" w15:restartNumberingAfterBreak="0">
    <w:nsid w:val="611125EA"/>
    <w:multiLevelType w:val="multilevel"/>
    <w:tmpl w:val="B5481734"/>
    <w:lvl w:ilvl="0">
      <w:start w:val="1"/>
      <w:numFmt w:val="decimal"/>
      <w:lvlText w:val="%1."/>
      <w:lvlJc w:val="left"/>
      <w:pPr>
        <w:ind w:left="280" w:hanging="228"/>
      </w:pPr>
      <w:rPr>
        <w:rFonts w:hint="default"/>
        <w:b/>
        <w:bCs/>
        <w:w w:val="100"/>
        <w:lang w:val="pt-PT" w:eastAsia="en-US" w:bidi="ar-SA"/>
      </w:rPr>
    </w:lvl>
    <w:lvl w:ilvl="1">
      <w:start w:val="1"/>
      <w:numFmt w:val="decimal"/>
      <w:lvlText w:val="%1.%2"/>
      <w:lvlJc w:val="left"/>
      <w:pPr>
        <w:ind w:left="280" w:hanging="348"/>
      </w:pPr>
      <w:rPr>
        <w:rFonts w:ascii="Tahoma" w:eastAsia="Carlito" w:hAnsi="Tahoma" w:cs="Tahoma" w:hint="default"/>
        <w:b/>
        <w:bCs/>
        <w:spacing w:val="-2"/>
        <w:w w:val="100"/>
        <w:sz w:val="18"/>
        <w:szCs w:val="18"/>
        <w:lang w:val="pt-PT" w:eastAsia="en-US" w:bidi="ar-SA"/>
      </w:rPr>
    </w:lvl>
    <w:lvl w:ilvl="2">
      <w:numFmt w:val="bullet"/>
      <w:lvlText w:val="•"/>
      <w:lvlJc w:val="left"/>
      <w:pPr>
        <w:ind w:left="2241" w:hanging="348"/>
      </w:pPr>
      <w:rPr>
        <w:rFonts w:hint="default"/>
        <w:lang w:val="pt-PT" w:eastAsia="en-US" w:bidi="ar-SA"/>
      </w:rPr>
    </w:lvl>
    <w:lvl w:ilvl="3">
      <w:numFmt w:val="bullet"/>
      <w:lvlText w:val="•"/>
      <w:lvlJc w:val="left"/>
      <w:pPr>
        <w:ind w:left="3221" w:hanging="348"/>
      </w:pPr>
      <w:rPr>
        <w:rFonts w:hint="default"/>
        <w:lang w:val="pt-PT" w:eastAsia="en-US" w:bidi="ar-SA"/>
      </w:rPr>
    </w:lvl>
    <w:lvl w:ilvl="4">
      <w:numFmt w:val="bullet"/>
      <w:lvlText w:val="•"/>
      <w:lvlJc w:val="left"/>
      <w:pPr>
        <w:ind w:left="4202" w:hanging="348"/>
      </w:pPr>
      <w:rPr>
        <w:rFonts w:hint="default"/>
        <w:lang w:val="pt-PT" w:eastAsia="en-US" w:bidi="ar-SA"/>
      </w:rPr>
    </w:lvl>
    <w:lvl w:ilvl="5">
      <w:numFmt w:val="bullet"/>
      <w:lvlText w:val="•"/>
      <w:lvlJc w:val="left"/>
      <w:pPr>
        <w:ind w:left="5183" w:hanging="348"/>
      </w:pPr>
      <w:rPr>
        <w:rFonts w:hint="default"/>
        <w:lang w:val="pt-PT" w:eastAsia="en-US" w:bidi="ar-SA"/>
      </w:rPr>
    </w:lvl>
    <w:lvl w:ilvl="6">
      <w:numFmt w:val="bullet"/>
      <w:lvlText w:val="•"/>
      <w:lvlJc w:val="left"/>
      <w:pPr>
        <w:ind w:left="6163" w:hanging="348"/>
      </w:pPr>
      <w:rPr>
        <w:rFonts w:hint="default"/>
        <w:lang w:val="pt-PT" w:eastAsia="en-US" w:bidi="ar-SA"/>
      </w:rPr>
    </w:lvl>
    <w:lvl w:ilvl="7">
      <w:numFmt w:val="bullet"/>
      <w:lvlText w:val="•"/>
      <w:lvlJc w:val="left"/>
      <w:pPr>
        <w:ind w:left="7144" w:hanging="348"/>
      </w:pPr>
      <w:rPr>
        <w:rFonts w:hint="default"/>
        <w:lang w:val="pt-PT" w:eastAsia="en-US" w:bidi="ar-SA"/>
      </w:rPr>
    </w:lvl>
    <w:lvl w:ilvl="8">
      <w:numFmt w:val="bullet"/>
      <w:lvlText w:val="•"/>
      <w:lvlJc w:val="left"/>
      <w:pPr>
        <w:ind w:left="8125" w:hanging="348"/>
      </w:pPr>
      <w:rPr>
        <w:rFonts w:hint="default"/>
        <w:lang w:val="pt-PT" w:eastAsia="en-US" w:bidi="ar-SA"/>
      </w:rPr>
    </w:lvl>
  </w:abstractNum>
  <w:abstractNum w:abstractNumId="2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B7F26AE"/>
    <w:multiLevelType w:val="multilevel"/>
    <w:tmpl w:val="6966F518"/>
    <w:lvl w:ilvl="0">
      <w:start w:val="2"/>
      <w:numFmt w:val="upperRoman"/>
      <w:lvlText w:val="%1."/>
      <w:lvlJc w:val="left"/>
      <w:pPr>
        <w:ind w:left="507" w:hanging="228"/>
      </w:pPr>
      <w:rPr>
        <w:rFonts w:ascii="Carlito" w:eastAsia="Carlito" w:hAnsi="Carlito" w:cs="Carlito" w:hint="default"/>
        <w:b/>
        <w:bCs/>
        <w:spacing w:val="-2"/>
        <w:w w:val="100"/>
        <w:sz w:val="22"/>
        <w:szCs w:val="22"/>
        <w:lang w:val="pt-PT" w:eastAsia="en-US" w:bidi="ar-SA"/>
      </w:rPr>
    </w:lvl>
    <w:lvl w:ilvl="1">
      <w:start w:val="1"/>
      <w:numFmt w:val="decimal"/>
      <w:lvlText w:val="%2."/>
      <w:lvlJc w:val="left"/>
      <w:pPr>
        <w:ind w:left="500" w:hanging="221"/>
      </w:pPr>
      <w:rPr>
        <w:rFonts w:ascii="Tahoma" w:eastAsia="Carlito" w:hAnsi="Tahoma" w:cs="Tahoma" w:hint="default"/>
        <w:b/>
        <w:bCs/>
        <w:w w:val="100"/>
        <w:sz w:val="18"/>
        <w:szCs w:val="18"/>
        <w:lang w:val="pt-PT" w:eastAsia="en-US" w:bidi="ar-SA"/>
      </w:rPr>
    </w:lvl>
    <w:lvl w:ilvl="2">
      <w:start w:val="1"/>
      <w:numFmt w:val="decimal"/>
      <w:lvlText w:val="%2.%3"/>
      <w:lvlJc w:val="left"/>
      <w:pPr>
        <w:ind w:left="614" w:hanging="334"/>
      </w:pPr>
      <w:rPr>
        <w:rFonts w:ascii="Tahoma" w:eastAsia="Carlito" w:hAnsi="Tahoma" w:cs="Tahoma" w:hint="default"/>
        <w:b/>
        <w:bCs/>
        <w:spacing w:val="-2"/>
        <w:w w:val="100"/>
        <w:sz w:val="18"/>
        <w:szCs w:val="18"/>
        <w:lang w:val="pt-PT" w:eastAsia="en-US" w:bidi="ar-SA"/>
      </w:rPr>
    </w:lvl>
    <w:lvl w:ilvl="3">
      <w:start w:val="1"/>
      <w:numFmt w:val="decimal"/>
      <w:lvlText w:val="%2.%3.%4"/>
      <w:lvlJc w:val="left"/>
      <w:pPr>
        <w:ind w:left="280" w:hanging="528"/>
      </w:pPr>
      <w:rPr>
        <w:rFonts w:ascii="Tahoma" w:eastAsia="Carlito" w:hAnsi="Tahoma" w:cs="Tahoma" w:hint="default"/>
        <w:b/>
        <w:bCs/>
        <w:spacing w:val="-2"/>
        <w:w w:val="100"/>
        <w:sz w:val="18"/>
        <w:szCs w:val="18"/>
        <w:lang w:val="pt-PT" w:eastAsia="en-US" w:bidi="ar-SA"/>
      </w:rPr>
    </w:lvl>
    <w:lvl w:ilvl="4">
      <w:start w:val="1"/>
      <w:numFmt w:val="decimal"/>
      <w:lvlText w:val="%2.%3.%4.%5"/>
      <w:lvlJc w:val="left"/>
      <w:pPr>
        <w:ind w:left="280" w:hanging="689"/>
      </w:pPr>
      <w:rPr>
        <w:rFonts w:ascii="Carlito" w:eastAsia="Carlito" w:hAnsi="Carlito" w:cs="Carlito" w:hint="default"/>
        <w:b/>
        <w:bCs/>
        <w:spacing w:val="-2"/>
        <w:w w:val="100"/>
        <w:sz w:val="22"/>
        <w:szCs w:val="22"/>
        <w:lang w:val="pt-PT" w:eastAsia="en-US" w:bidi="ar-SA"/>
      </w:rPr>
    </w:lvl>
    <w:lvl w:ilvl="5">
      <w:numFmt w:val="bullet"/>
      <w:lvlText w:val="•"/>
      <w:lvlJc w:val="left"/>
      <w:pPr>
        <w:ind w:left="4169" w:hanging="689"/>
      </w:pPr>
      <w:rPr>
        <w:rFonts w:hint="default"/>
        <w:lang w:val="pt-PT" w:eastAsia="en-US" w:bidi="ar-SA"/>
      </w:rPr>
    </w:lvl>
    <w:lvl w:ilvl="6">
      <w:numFmt w:val="bullet"/>
      <w:lvlText w:val="•"/>
      <w:lvlJc w:val="left"/>
      <w:pPr>
        <w:ind w:left="5353" w:hanging="689"/>
      </w:pPr>
      <w:rPr>
        <w:rFonts w:hint="default"/>
        <w:lang w:val="pt-PT" w:eastAsia="en-US" w:bidi="ar-SA"/>
      </w:rPr>
    </w:lvl>
    <w:lvl w:ilvl="7">
      <w:numFmt w:val="bullet"/>
      <w:lvlText w:val="•"/>
      <w:lvlJc w:val="left"/>
      <w:pPr>
        <w:ind w:left="6536" w:hanging="689"/>
      </w:pPr>
      <w:rPr>
        <w:rFonts w:hint="default"/>
        <w:lang w:val="pt-PT" w:eastAsia="en-US" w:bidi="ar-SA"/>
      </w:rPr>
    </w:lvl>
    <w:lvl w:ilvl="8">
      <w:numFmt w:val="bullet"/>
      <w:lvlText w:val="•"/>
      <w:lvlJc w:val="left"/>
      <w:pPr>
        <w:ind w:left="7719" w:hanging="689"/>
      </w:pPr>
      <w:rPr>
        <w:rFonts w:hint="default"/>
        <w:lang w:val="pt-PT" w:eastAsia="en-US" w:bidi="ar-SA"/>
      </w:rPr>
    </w:lvl>
  </w:abstractNum>
  <w:abstractNum w:abstractNumId="22" w15:restartNumberingAfterBreak="0">
    <w:nsid w:val="71510C99"/>
    <w:multiLevelType w:val="hybridMultilevel"/>
    <w:tmpl w:val="110A16F2"/>
    <w:lvl w:ilvl="0" w:tplc="04160017">
      <w:start w:val="1"/>
      <w:numFmt w:val="lowerLetter"/>
      <w:lvlText w:val="%1)"/>
      <w:lvlJc w:val="left"/>
      <w:pPr>
        <w:ind w:left="360" w:hanging="360"/>
      </w:pPr>
    </w:lvl>
    <w:lvl w:ilvl="1" w:tplc="04160017">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B083636"/>
    <w:multiLevelType w:val="hybridMultilevel"/>
    <w:tmpl w:val="110A16F2"/>
    <w:lvl w:ilvl="0" w:tplc="04160017">
      <w:start w:val="1"/>
      <w:numFmt w:val="lowerLetter"/>
      <w:lvlText w:val="%1)"/>
      <w:lvlJc w:val="left"/>
      <w:pPr>
        <w:ind w:left="360" w:hanging="360"/>
      </w:pPr>
    </w:lvl>
    <w:lvl w:ilvl="1" w:tplc="04160017">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7EE14DEF"/>
    <w:multiLevelType w:val="hybridMultilevel"/>
    <w:tmpl w:val="110A16F2"/>
    <w:lvl w:ilvl="0" w:tplc="04160017">
      <w:start w:val="1"/>
      <w:numFmt w:val="lowerLetter"/>
      <w:lvlText w:val="%1)"/>
      <w:lvlJc w:val="left"/>
      <w:pPr>
        <w:ind w:left="360" w:hanging="360"/>
      </w:pPr>
    </w:lvl>
    <w:lvl w:ilvl="1" w:tplc="04160017">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16cid:durableId="77096640">
    <w:abstractNumId w:val="7"/>
  </w:num>
  <w:num w:numId="2" w16cid:durableId="157620117">
    <w:abstractNumId w:val="0"/>
  </w:num>
  <w:num w:numId="3" w16cid:durableId="1432387567">
    <w:abstractNumId w:val="23"/>
  </w:num>
  <w:num w:numId="4" w16cid:durableId="927344894">
    <w:abstractNumId w:val="25"/>
  </w:num>
  <w:num w:numId="5" w16cid:durableId="23285418">
    <w:abstractNumId w:val="13"/>
  </w:num>
  <w:num w:numId="6" w16cid:durableId="872115344">
    <w:abstractNumId w:val="10"/>
  </w:num>
  <w:num w:numId="7" w16cid:durableId="723330761">
    <w:abstractNumId w:val="15"/>
  </w:num>
  <w:num w:numId="8" w16cid:durableId="798374736">
    <w:abstractNumId w:val="20"/>
  </w:num>
  <w:num w:numId="9" w16cid:durableId="374425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418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2159914">
    <w:abstractNumId w:val="7"/>
    <w:lvlOverride w:ilvl="0">
      <w:startOverride w:val="9"/>
    </w:lvlOverride>
    <w:lvlOverride w:ilvl="1">
      <w:startOverride w:val="2"/>
    </w:lvlOverride>
    <w:lvlOverride w:ilvl="2">
      <w:startOverride w:val="1"/>
    </w:lvlOverride>
  </w:num>
  <w:num w:numId="12" w16cid:durableId="1698772203">
    <w:abstractNumId w:val="18"/>
  </w:num>
  <w:num w:numId="13" w16cid:durableId="1187405761">
    <w:abstractNumId w:val="11"/>
  </w:num>
  <w:num w:numId="14" w16cid:durableId="305626797">
    <w:abstractNumId w:val="19"/>
  </w:num>
  <w:num w:numId="15" w16cid:durableId="2125880901">
    <w:abstractNumId w:val="17"/>
  </w:num>
  <w:num w:numId="16" w16cid:durableId="290863242">
    <w:abstractNumId w:val="14"/>
  </w:num>
  <w:num w:numId="17" w16cid:durableId="2135512655">
    <w:abstractNumId w:val="16"/>
  </w:num>
  <w:num w:numId="18" w16cid:durableId="1881630029">
    <w:abstractNumId w:val="21"/>
  </w:num>
  <w:num w:numId="19" w16cid:durableId="51391514">
    <w:abstractNumId w:val="6"/>
  </w:num>
  <w:num w:numId="20" w16cid:durableId="527989117">
    <w:abstractNumId w:val="3"/>
  </w:num>
  <w:num w:numId="21" w16cid:durableId="13635580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0664">
    <w:abstractNumId w:val="1"/>
  </w:num>
  <w:num w:numId="23" w16cid:durableId="1537038201">
    <w:abstractNumId w:val="26"/>
  </w:num>
  <w:num w:numId="24" w16cid:durableId="794250393">
    <w:abstractNumId w:val="5"/>
  </w:num>
  <w:num w:numId="25" w16cid:durableId="1761833628">
    <w:abstractNumId w:val="2"/>
  </w:num>
  <w:num w:numId="26" w16cid:durableId="906190444">
    <w:abstractNumId w:val="8"/>
  </w:num>
  <w:num w:numId="27" w16cid:durableId="8139211">
    <w:abstractNumId w:val="9"/>
  </w:num>
  <w:num w:numId="28" w16cid:durableId="8745827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0937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0229766">
    <w:abstractNumId w:val="22"/>
  </w:num>
  <w:num w:numId="31" w16cid:durableId="1120534873">
    <w:abstractNumId w:val="24"/>
  </w:num>
  <w:num w:numId="32" w16cid:durableId="1210339548">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6" w:nlCheck="1" w:checkStyle="0"/>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B9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3ABB"/>
    <w:rsid w:val="00014236"/>
    <w:rsid w:val="0001427F"/>
    <w:rsid w:val="0001451E"/>
    <w:rsid w:val="00014B1F"/>
    <w:rsid w:val="00014D07"/>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6C3D"/>
    <w:rsid w:val="00027155"/>
    <w:rsid w:val="000277DE"/>
    <w:rsid w:val="00027855"/>
    <w:rsid w:val="00027933"/>
    <w:rsid w:val="00027963"/>
    <w:rsid w:val="00027A5D"/>
    <w:rsid w:val="000318BA"/>
    <w:rsid w:val="00031DBE"/>
    <w:rsid w:val="00031E06"/>
    <w:rsid w:val="00031F3E"/>
    <w:rsid w:val="000321F5"/>
    <w:rsid w:val="000322A8"/>
    <w:rsid w:val="00032EA8"/>
    <w:rsid w:val="000335F5"/>
    <w:rsid w:val="00033DA9"/>
    <w:rsid w:val="00033E86"/>
    <w:rsid w:val="000340B8"/>
    <w:rsid w:val="00034A29"/>
    <w:rsid w:val="00034FD6"/>
    <w:rsid w:val="00035C68"/>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449"/>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43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961"/>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4CD7"/>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18F"/>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267"/>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652"/>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140"/>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22F"/>
    <w:rsid w:val="00140584"/>
    <w:rsid w:val="00140A41"/>
    <w:rsid w:val="00140C04"/>
    <w:rsid w:val="00141189"/>
    <w:rsid w:val="001414AC"/>
    <w:rsid w:val="001419CD"/>
    <w:rsid w:val="001419EE"/>
    <w:rsid w:val="00141AEC"/>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460"/>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68B9"/>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0E"/>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4EED"/>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2D4"/>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67"/>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820"/>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46B2"/>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3562"/>
    <w:rsid w:val="002C4E86"/>
    <w:rsid w:val="002C53B8"/>
    <w:rsid w:val="002C54C1"/>
    <w:rsid w:val="002C5E19"/>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179"/>
    <w:rsid w:val="003105D9"/>
    <w:rsid w:val="003109E1"/>
    <w:rsid w:val="00310B4A"/>
    <w:rsid w:val="00310D57"/>
    <w:rsid w:val="003115D2"/>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4A9"/>
    <w:rsid w:val="0032192E"/>
    <w:rsid w:val="00321A1D"/>
    <w:rsid w:val="00322A3E"/>
    <w:rsid w:val="00322CB7"/>
    <w:rsid w:val="003238C3"/>
    <w:rsid w:val="00323E6D"/>
    <w:rsid w:val="00324781"/>
    <w:rsid w:val="00324BCD"/>
    <w:rsid w:val="00324F30"/>
    <w:rsid w:val="00325023"/>
    <w:rsid w:val="0032533F"/>
    <w:rsid w:val="00325FD8"/>
    <w:rsid w:val="00326197"/>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361"/>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251"/>
    <w:rsid w:val="00367ABB"/>
    <w:rsid w:val="00367D72"/>
    <w:rsid w:val="00367EF6"/>
    <w:rsid w:val="00370241"/>
    <w:rsid w:val="00370ADF"/>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CE7"/>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3E2"/>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64"/>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42B"/>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821"/>
    <w:rsid w:val="00457B6F"/>
    <w:rsid w:val="00457CC6"/>
    <w:rsid w:val="004602E1"/>
    <w:rsid w:val="0046036D"/>
    <w:rsid w:val="004609C2"/>
    <w:rsid w:val="00460AEA"/>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758"/>
    <w:rsid w:val="00496877"/>
    <w:rsid w:val="00496B3C"/>
    <w:rsid w:val="004974D8"/>
    <w:rsid w:val="004977C7"/>
    <w:rsid w:val="004A03F8"/>
    <w:rsid w:val="004A0EA0"/>
    <w:rsid w:val="004A0FBE"/>
    <w:rsid w:val="004A13C4"/>
    <w:rsid w:val="004A1BC0"/>
    <w:rsid w:val="004A1F98"/>
    <w:rsid w:val="004A3794"/>
    <w:rsid w:val="004A400C"/>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2FD2"/>
    <w:rsid w:val="004C30A7"/>
    <w:rsid w:val="004C41A0"/>
    <w:rsid w:val="004C4681"/>
    <w:rsid w:val="004C49F0"/>
    <w:rsid w:val="004C4F8F"/>
    <w:rsid w:val="004C52CE"/>
    <w:rsid w:val="004C5929"/>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0DFD"/>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43F"/>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07B"/>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2DB5"/>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5EC6"/>
    <w:rsid w:val="005965A9"/>
    <w:rsid w:val="00596883"/>
    <w:rsid w:val="00596AF1"/>
    <w:rsid w:val="00596C72"/>
    <w:rsid w:val="00597898"/>
    <w:rsid w:val="00597AC2"/>
    <w:rsid w:val="00597CA8"/>
    <w:rsid w:val="005A0202"/>
    <w:rsid w:val="005A0528"/>
    <w:rsid w:val="005A0B6F"/>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F8F"/>
    <w:rsid w:val="005A750C"/>
    <w:rsid w:val="005A7699"/>
    <w:rsid w:val="005B0066"/>
    <w:rsid w:val="005B018E"/>
    <w:rsid w:val="005B046F"/>
    <w:rsid w:val="005B07CB"/>
    <w:rsid w:val="005B09C8"/>
    <w:rsid w:val="005B1254"/>
    <w:rsid w:val="005B12EE"/>
    <w:rsid w:val="005B1C59"/>
    <w:rsid w:val="005B1DD4"/>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B7C67"/>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5F7FBB"/>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5F21"/>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B8"/>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184"/>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8D"/>
    <w:rsid w:val="006779CB"/>
    <w:rsid w:val="00677A77"/>
    <w:rsid w:val="006803C4"/>
    <w:rsid w:val="00680467"/>
    <w:rsid w:val="0068087C"/>
    <w:rsid w:val="00680B7E"/>
    <w:rsid w:val="00681927"/>
    <w:rsid w:val="00681F9B"/>
    <w:rsid w:val="0068204B"/>
    <w:rsid w:val="0068206E"/>
    <w:rsid w:val="00682215"/>
    <w:rsid w:val="00683408"/>
    <w:rsid w:val="00683B94"/>
    <w:rsid w:val="00683CFC"/>
    <w:rsid w:val="00683F27"/>
    <w:rsid w:val="00684CA4"/>
    <w:rsid w:val="00684E72"/>
    <w:rsid w:val="0068560B"/>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3AD"/>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502E"/>
    <w:rsid w:val="006D6610"/>
    <w:rsid w:val="006D70F2"/>
    <w:rsid w:val="006D780E"/>
    <w:rsid w:val="006D7854"/>
    <w:rsid w:val="006D7860"/>
    <w:rsid w:val="006E09F2"/>
    <w:rsid w:val="006E1476"/>
    <w:rsid w:val="006E1990"/>
    <w:rsid w:val="006E1B4C"/>
    <w:rsid w:val="006E1DB8"/>
    <w:rsid w:val="006E1E3F"/>
    <w:rsid w:val="006E29ED"/>
    <w:rsid w:val="006E2D9C"/>
    <w:rsid w:val="006E3E98"/>
    <w:rsid w:val="006E4C6B"/>
    <w:rsid w:val="006E4F55"/>
    <w:rsid w:val="006E53E9"/>
    <w:rsid w:val="006E54A6"/>
    <w:rsid w:val="006E5777"/>
    <w:rsid w:val="006E6236"/>
    <w:rsid w:val="006E649F"/>
    <w:rsid w:val="006E721C"/>
    <w:rsid w:val="006E7556"/>
    <w:rsid w:val="006E786D"/>
    <w:rsid w:val="006F003B"/>
    <w:rsid w:val="006F12DD"/>
    <w:rsid w:val="006F17A0"/>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868"/>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978"/>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559"/>
    <w:rsid w:val="007A17E7"/>
    <w:rsid w:val="007A22E9"/>
    <w:rsid w:val="007A24A2"/>
    <w:rsid w:val="007A24EB"/>
    <w:rsid w:val="007A25CC"/>
    <w:rsid w:val="007A282D"/>
    <w:rsid w:val="007A331E"/>
    <w:rsid w:val="007A3B34"/>
    <w:rsid w:val="007A3BD0"/>
    <w:rsid w:val="007A455D"/>
    <w:rsid w:val="007A4C6D"/>
    <w:rsid w:val="007A4F2F"/>
    <w:rsid w:val="007A5394"/>
    <w:rsid w:val="007A53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5C2"/>
    <w:rsid w:val="007C2707"/>
    <w:rsid w:val="007C2DD4"/>
    <w:rsid w:val="007C33CF"/>
    <w:rsid w:val="007C3543"/>
    <w:rsid w:val="007C36CB"/>
    <w:rsid w:val="007C3DBC"/>
    <w:rsid w:val="007C608B"/>
    <w:rsid w:val="007C6234"/>
    <w:rsid w:val="007C62E7"/>
    <w:rsid w:val="007C6623"/>
    <w:rsid w:val="007C671E"/>
    <w:rsid w:val="007C6AA3"/>
    <w:rsid w:val="007C7457"/>
    <w:rsid w:val="007D011C"/>
    <w:rsid w:val="007D0D04"/>
    <w:rsid w:val="007D1573"/>
    <w:rsid w:val="007D1CB4"/>
    <w:rsid w:val="007D1F1A"/>
    <w:rsid w:val="007D24E6"/>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2EC4"/>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4C8"/>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040"/>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F0C"/>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1778"/>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1E71"/>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1349"/>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ABB"/>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2F89"/>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1A"/>
    <w:rsid w:val="00A2678B"/>
    <w:rsid w:val="00A278CE"/>
    <w:rsid w:val="00A30B98"/>
    <w:rsid w:val="00A31884"/>
    <w:rsid w:val="00A31A3C"/>
    <w:rsid w:val="00A320C1"/>
    <w:rsid w:val="00A321B6"/>
    <w:rsid w:val="00A32831"/>
    <w:rsid w:val="00A32E8A"/>
    <w:rsid w:val="00A33F37"/>
    <w:rsid w:val="00A34198"/>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7C"/>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28E9"/>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9CD"/>
    <w:rsid w:val="00A77A28"/>
    <w:rsid w:val="00A77C2C"/>
    <w:rsid w:val="00A80062"/>
    <w:rsid w:val="00A80110"/>
    <w:rsid w:val="00A8095B"/>
    <w:rsid w:val="00A80F27"/>
    <w:rsid w:val="00A80F6B"/>
    <w:rsid w:val="00A81787"/>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98"/>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7A3"/>
    <w:rsid w:val="00AA5517"/>
    <w:rsid w:val="00AA6BB6"/>
    <w:rsid w:val="00AA7470"/>
    <w:rsid w:val="00AA7BCE"/>
    <w:rsid w:val="00AA7BF3"/>
    <w:rsid w:val="00AA7D57"/>
    <w:rsid w:val="00AB02E9"/>
    <w:rsid w:val="00AB10EA"/>
    <w:rsid w:val="00AB16B3"/>
    <w:rsid w:val="00AB1EFA"/>
    <w:rsid w:val="00AB1F1A"/>
    <w:rsid w:val="00AB1F85"/>
    <w:rsid w:val="00AB2EE7"/>
    <w:rsid w:val="00AB31D7"/>
    <w:rsid w:val="00AB33AA"/>
    <w:rsid w:val="00AB3A75"/>
    <w:rsid w:val="00AB3F0D"/>
    <w:rsid w:val="00AB4639"/>
    <w:rsid w:val="00AB48EC"/>
    <w:rsid w:val="00AB53E4"/>
    <w:rsid w:val="00AB5467"/>
    <w:rsid w:val="00AB5488"/>
    <w:rsid w:val="00AB6007"/>
    <w:rsid w:val="00AB6EAC"/>
    <w:rsid w:val="00AB7413"/>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32F"/>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EF8"/>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AA2"/>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E7FF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6E4"/>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D3C"/>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006"/>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705"/>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177"/>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66C"/>
    <w:rsid w:val="00D53A98"/>
    <w:rsid w:val="00D53F6E"/>
    <w:rsid w:val="00D54174"/>
    <w:rsid w:val="00D548CF"/>
    <w:rsid w:val="00D5491C"/>
    <w:rsid w:val="00D54CCF"/>
    <w:rsid w:val="00D554E8"/>
    <w:rsid w:val="00D55E12"/>
    <w:rsid w:val="00D55FE1"/>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2DF3"/>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6CF"/>
    <w:rsid w:val="00DB5704"/>
    <w:rsid w:val="00DB5F2D"/>
    <w:rsid w:val="00DB64F4"/>
    <w:rsid w:val="00DB7C1C"/>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465"/>
    <w:rsid w:val="00E64DAA"/>
    <w:rsid w:val="00E656C5"/>
    <w:rsid w:val="00E66B76"/>
    <w:rsid w:val="00E67584"/>
    <w:rsid w:val="00E67669"/>
    <w:rsid w:val="00E677BD"/>
    <w:rsid w:val="00E67AE7"/>
    <w:rsid w:val="00E7011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838"/>
    <w:rsid w:val="00EB3B36"/>
    <w:rsid w:val="00EB42A7"/>
    <w:rsid w:val="00EB5649"/>
    <w:rsid w:val="00EB5754"/>
    <w:rsid w:val="00EB5A80"/>
    <w:rsid w:val="00EB5CF7"/>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591"/>
    <w:rsid w:val="00ED0B23"/>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02B9"/>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4B94"/>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686"/>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0CEA"/>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DC4"/>
    <w:rsid w:val="00FD4EA9"/>
    <w:rsid w:val="00FD5091"/>
    <w:rsid w:val="00FD546E"/>
    <w:rsid w:val="00FD5869"/>
    <w:rsid w:val="00FD6D94"/>
    <w:rsid w:val="00FD6FFE"/>
    <w:rsid w:val="00FD7077"/>
    <w:rsid w:val="00FD7766"/>
    <w:rsid w:val="00FE0522"/>
    <w:rsid w:val="00FE1050"/>
    <w:rsid w:val="00FE116B"/>
    <w:rsid w:val="00FE153D"/>
    <w:rsid w:val="00FE1DD3"/>
    <w:rsid w:val="00FE1F06"/>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rsid w:val="009A1349"/>
    <w:pPr>
      <w:keepLines/>
      <w:spacing w:before="200"/>
      <w:ind w:left="1008" w:hanging="1008"/>
      <w:jc w:val="both"/>
      <w:outlineLvl w:val="4"/>
    </w:pPr>
    <w:rPr>
      <w:rFonts w:ascii="Tahoma" w:eastAsiaTheme="majorEastAsia" w:hAnsi="Tahoma" w:cstheme="majorBidi"/>
      <w:sz w:val="18"/>
      <w:szCs w:val="20"/>
      <w:lang w:eastAsia="en-US"/>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rsid w:val="009A1349"/>
    <w:pPr>
      <w:keepNext/>
      <w:keepLines/>
      <w:spacing w:before="200"/>
      <w:ind w:left="1296" w:hanging="1296"/>
      <w:jc w:val="both"/>
      <w:outlineLvl w:val="6"/>
    </w:pPr>
    <w:rPr>
      <w:rFonts w:asciiTheme="majorHAnsi" w:eastAsiaTheme="majorEastAsia" w:hAnsiTheme="majorHAnsi" w:cstheme="majorBidi"/>
      <w:i/>
      <w:iCs/>
      <w:color w:val="404040" w:themeColor="text1" w:themeTint="BF"/>
      <w:sz w:val="18"/>
      <w:szCs w:val="20"/>
      <w:lang w:eastAsia="en-US"/>
    </w:rPr>
  </w:style>
  <w:style w:type="paragraph" w:styleId="Ttulo8">
    <w:name w:val="heading 8"/>
    <w:basedOn w:val="Normal"/>
    <w:next w:val="Normal"/>
    <w:link w:val="Ttulo8Char"/>
    <w:uiPriority w:val="9"/>
    <w:semiHidden/>
    <w:unhideWhenUsed/>
    <w:qFormat/>
    <w:rsid w:val="009A1349"/>
    <w:pPr>
      <w:keepNext/>
      <w:keepLines/>
      <w:spacing w:before="200"/>
      <w:ind w:left="1440" w:hanging="1440"/>
      <w:jc w:val="both"/>
      <w:outlineLvl w:val="7"/>
    </w:pPr>
    <w:rPr>
      <w:rFonts w:asciiTheme="majorHAnsi" w:eastAsiaTheme="majorEastAsia" w:hAnsiTheme="majorHAnsi" w:cstheme="majorBidi"/>
      <w:color w:val="404040" w:themeColor="text1" w:themeTint="BF"/>
      <w:sz w:val="18"/>
      <w:szCs w:val="20"/>
      <w:lang w:eastAsia="en-US"/>
    </w:rPr>
  </w:style>
  <w:style w:type="paragraph" w:styleId="Ttulo9">
    <w:name w:val="heading 9"/>
    <w:basedOn w:val="Normal"/>
    <w:next w:val="Normal"/>
    <w:link w:val="Ttulo9Char"/>
    <w:uiPriority w:val="9"/>
    <w:semiHidden/>
    <w:unhideWhenUsed/>
    <w:qFormat/>
    <w:rsid w:val="009A1349"/>
    <w:pPr>
      <w:keepNext/>
      <w:keepLines/>
      <w:spacing w:before="200"/>
      <w:ind w:left="1584" w:hanging="1584"/>
      <w:jc w:val="both"/>
      <w:outlineLvl w:val="8"/>
    </w:pPr>
    <w:rPr>
      <w:rFonts w:asciiTheme="majorHAnsi" w:eastAsiaTheme="majorEastAsia" w:hAnsiTheme="majorHAnsi" w:cstheme="majorBidi"/>
      <w:i/>
      <w:iCs/>
      <w:color w:val="404040" w:themeColor="text1" w:themeTint="BF"/>
      <w:sz w:val="18"/>
      <w:szCs w:val="20"/>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4022F"/>
    <w:pPr>
      <w:tabs>
        <w:tab w:val="left" w:pos="851"/>
      </w:tabs>
      <w:spacing w:before="240"/>
      <w:ind w:left="851" w:hanging="851"/>
      <w:jc w:val="both"/>
    </w:pPr>
    <w:rPr>
      <w:rFonts w:ascii="Tahoma" w:hAnsi="Tahoma" w:cs="Tahoma"/>
      <w:color w:val="auto"/>
      <w:sz w:val="18"/>
      <w:szCs w:val="18"/>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4022F"/>
    <w:rPr>
      <w:rFonts w:ascii="Tahoma" w:eastAsiaTheme="majorEastAsia" w:hAnsi="Tahoma" w:cs="Tahoma"/>
      <w:b/>
      <w:bCs/>
      <w:color w:val="17365D" w:themeColor="text2" w:themeShade="BF"/>
      <w:spacing w:val="5"/>
      <w:kern w:val="28"/>
      <w:sz w:val="18"/>
      <w:szCs w:val="18"/>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ahoma" w:eastAsiaTheme="majorEastAsia" w:hAnsi="Tahoma" w:cstheme="majorBidi"/>
      <w:b/>
      <w:bCs/>
      <w:color w:val="000000" w:themeColor="text1"/>
      <w:spacing w:val="5"/>
      <w:kern w:val="28"/>
      <w:sz w:val="18"/>
      <w:szCs w:val="18"/>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ind w:left="0" w:firstLine="0"/>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96798"/>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tabelatextocentralizado">
    <w:name w:val="tabela_texto_centralizado"/>
    <w:basedOn w:val="Normal"/>
    <w:rsid w:val="007A5394"/>
    <w:pPr>
      <w:spacing w:before="100" w:beforeAutospacing="1" w:after="100" w:afterAutospacing="1"/>
    </w:pPr>
    <w:rPr>
      <w:rFonts w:ascii="Times New Roman" w:eastAsia="Times New Roman" w:hAnsi="Times New Roman" w:cs="Times New Roman"/>
    </w:rPr>
  </w:style>
  <w:style w:type="character" w:customStyle="1" w:styleId="Ttulo5Char">
    <w:name w:val="Título 5 Char"/>
    <w:basedOn w:val="Fontepargpadro"/>
    <w:link w:val="Ttulo5"/>
    <w:uiPriority w:val="9"/>
    <w:rsid w:val="009A1349"/>
    <w:rPr>
      <w:rFonts w:ascii="Tahoma" w:eastAsiaTheme="majorEastAsia" w:hAnsi="Tahoma" w:cstheme="majorBidi"/>
      <w:sz w:val="18"/>
    </w:rPr>
  </w:style>
  <w:style w:type="character" w:customStyle="1" w:styleId="Ttulo7Char">
    <w:name w:val="Título 7 Char"/>
    <w:basedOn w:val="Fontepargpadro"/>
    <w:link w:val="Ttulo7"/>
    <w:uiPriority w:val="9"/>
    <w:rsid w:val="009A1349"/>
    <w:rPr>
      <w:rFonts w:asciiTheme="majorHAnsi" w:eastAsiaTheme="majorEastAsia" w:hAnsiTheme="majorHAnsi" w:cstheme="majorBidi"/>
      <w:i/>
      <w:iCs/>
      <w:color w:val="404040" w:themeColor="text1" w:themeTint="BF"/>
      <w:sz w:val="18"/>
    </w:rPr>
  </w:style>
  <w:style w:type="character" w:customStyle="1" w:styleId="Ttulo8Char">
    <w:name w:val="Título 8 Char"/>
    <w:basedOn w:val="Fontepargpadro"/>
    <w:link w:val="Ttulo8"/>
    <w:uiPriority w:val="9"/>
    <w:semiHidden/>
    <w:rsid w:val="009A1349"/>
    <w:rPr>
      <w:rFonts w:asciiTheme="majorHAnsi" w:eastAsiaTheme="majorEastAsia" w:hAnsiTheme="majorHAnsi" w:cstheme="majorBidi"/>
      <w:color w:val="404040" w:themeColor="text1" w:themeTint="BF"/>
      <w:sz w:val="18"/>
    </w:rPr>
  </w:style>
  <w:style w:type="character" w:customStyle="1" w:styleId="Ttulo9Char">
    <w:name w:val="Título 9 Char"/>
    <w:basedOn w:val="Fontepargpadro"/>
    <w:link w:val="Ttulo9"/>
    <w:uiPriority w:val="9"/>
    <w:semiHidden/>
    <w:rsid w:val="009A1349"/>
    <w:rPr>
      <w:rFonts w:asciiTheme="majorHAnsi" w:eastAsiaTheme="majorEastAsia" w:hAnsiTheme="majorHAnsi" w:cstheme="majorBidi"/>
      <w:i/>
      <w:iCs/>
      <w:color w:val="404040" w:themeColor="text1" w:themeTint="BF"/>
      <w:sz w:val="18"/>
    </w:rPr>
  </w:style>
  <w:style w:type="paragraph" w:styleId="Textodenotaderodap">
    <w:name w:val="footnote text"/>
    <w:basedOn w:val="Normal"/>
    <w:link w:val="TextodenotaderodapChar"/>
    <w:uiPriority w:val="99"/>
    <w:semiHidden/>
    <w:unhideWhenUsed/>
    <w:rsid w:val="009A1349"/>
    <w:pPr>
      <w:jc w:val="both"/>
    </w:pPr>
    <w:rPr>
      <w:rFonts w:ascii="Tahoma" w:eastAsiaTheme="minorHAnsi" w:hAnsi="Tahoma"/>
      <w:sz w:val="18"/>
      <w:szCs w:val="20"/>
      <w:lang w:eastAsia="en-US"/>
    </w:rPr>
  </w:style>
  <w:style w:type="character" w:customStyle="1" w:styleId="TextodenotaderodapChar">
    <w:name w:val="Texto de nota de rodapé Char"/>
    <w:basedOn w:val="Fontepargpadro"/>
    <w:link w:val="Textodenotaderodap"/>
    <w:uiPriority w:val="99"/>
    <w:semiHidden/>
    <w:rsid w:val="009A1349"/>
    <w:rPr>
      <w:rFonts w:ascii="Tahoma" w:eastAsiaTheme="minorHAnsi" w:hAnsi="Tahoma" w:cs="Tahoma"/>
      <w:sz w:val="18"/>
    </w:rPr>
  </w:style>
  <w:style w:type="character" w:styleId="Refdenotaderodap">
    <w:name w:val="footnote reference"/>
    <w:basedOn w:val="Fontepargpadro"/>
    <w:uiPriority w:val="99"/>
    <w:semiHidden/>
    <w:unhideWhenUsed/>
    <w:rsid w:val="009A1349"/>
    <w:rPr>
      <w:vertAlign w:val="superscript"/>
    </w:rPr>
  </w:style>
  <w:style w:type="character" w:customStyle="1" w:styleId="Nvel3Char">
    <w:name w:val="Nível 3 Char"/>
    <w:basedOn w:val="Nvel3-RChar"/>
    <w:link w:val="Nvel3"/>
    <w:locked/>
    <w:rsid w:val="009A1349"/>
    <w:rPr>
      <w:rFonts w:ascii="Arial" w:hAnsi="Arial" w:cs="Arial"/>
      <w:i w:val="0"/>
      <w:iCs w:val="0"/>
      <w:color w:val="FF0000"/>
      <w:lang w:eastAsia="pt-BR"/>
    </w:rPr>
  </w:style>
  <w:style w:type="paragraph" w:customStyle="1" w:styleId="Nvel3">
    <w:name w:val="Nível 3"/>
    <w:basedOn w:val="Nvel3-R"/>
    <w:link w:val="Nvel3Char"/>
    <w:qFormat/>
    <w:rsid w:val="009A1349"/>
    <w:pPr>
      <w:ind w:left="284" w:firstLine="0"/>
    </w:pPr>
    <w:rPr>
      <w:i w:val="0"/>
      <w:iCs w:val="0"/>
      <w:lang w:eastAsia="en-US"/>
    </w:rPr>
  </w:style>
  <w:style w:type="character" w:customStyle="1" w:styleId="Nvel4Char">
    <w:name w:val="Nível 4 Char"/>
    <w:basedOn w:val="Nvel3Char"/>
    <w:link w:val="Nvel4"/>
    <w:locked/>
    <w:rsid w:val="009A1349"/>
    <w:rPr>
      <w:rFonts w:ascii="Arial" w:hAnsi="Arial" w:cs="Arial"/>
      <w:i w:val="0"/>
      <w:iCs w:val="0"/>
      <w:color w:val="FF0000"/>
      <w:lang w:eastAsia="pt-BR"/>
    </w:rPr>
  </w:style>
  <w:style w:type="paragraph" w:customStyle="1" w:styleId="Nvel4">
    <w:name w:val="Nível 4"/>
    <w:basedOn w:val="Nvel3"/>
    <w:link w:val="Nvel4Char"/>
    <w:qFormat/>
    <w:rsid w:val="009A1349"/>
    <w:pPr>
      <w:numPr>
        <w:ilvl w:val="0"/>
        <w:numId w:val="0"/>
      </w:numPr>
      <w:ind w:left="567"/>
    </w:pPr>
    <w:rPr>
      <w:lang w:eastAsia="pt-BR"/>
    </w:rPr>
  </w:style>
  <w:style w:type="character" w:customStyle="1" w:styleId="SubTitNNChar">
    <w:name w:val="SubTitNN Char"/>
    <w:basedOn w:val="Fontepargpadro"/>
    <w:link w:val="SubTitNN"/>
    <w:locked/>
    <w:rsid w:val="009A1349"/>
    <w:rPr>
      <w:rFonts w:ascii="Arial" w:hAnsi="Arial" w:cs="Arial"/>
      <w:b/>
      <w:bCs/>
      <w:iCs/>
    </w:rPr>
  </w:style>
  <w:style w:type="paragraph" w:customStyle="1" w:styleId="SubTitNN">
    <w:name w:val="SubTitNN"/>
    <w:basedOn w:val="Normal"/>
    <w:link w:val="SubTitNNChar"/>
    <w:qFormat/>
    <w:rsid w:val="009A1349"/>
    <w:pPr>
      <w:spacing w:before="240" w:after="120" w:line="276" w:lineRule="auto"/>
      <w:jc w:val="both"/>
    </w:pPr>
    <w:rPr>
      <w:rFonts w:ascii="Arial" w:hAnsi="Arial" w:cs="Arial"/>
      <w:b/>
      <w:bCs/>
      <w:i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3813828">
      <w:bodyDiv w:val="1"/>
      <w:marLeft w:val="0"/>
      <w:marRight w:val="0"/>
      <w:marTop w:val="0"/>
      <w:marBottom w:val="0"/>
      <w:divBdr>
        <w:top w:val="none" w:sz="0" w:space="0" w:color="auto"/>
        <w:left w:val="none" w:sz="0" w:space="0" w:color="auto"/>
        <w:bottom w:val="none" w:sz="0" w:space="0" w:color="auto"/>
        <w:right w:val="none" w:sz="0" w:space="0" w:color="auto"/>
      </w:divBdr>
    </w:div>
    <w:div w:id="1805854576">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25art159" TargetMode="External"/><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mailto:smelicitacao@sme.prefeitura.sp.gov.br"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theme" Target="theme/theme1.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8078compilado.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3/lei/l12846.htm" TargetMode="External"/><Relationship Id="rId75" Type="http://schemas.openxmlformats.org/officeDocument/2006/relationships/hyperlink" Target="https://www.gov.br/compras/pt-br/acesso-a-informacao/legislacao/instrucoes-normativas/instrucao-normativa-seges-me-no-26-de-13-de-abril-de-2022"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s://www.planalto.gov.br/ccivil_03/_ato2011-2014/2012/decreto/d7724.htm" TargetMode="External"/><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67701.84FEC4D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67701.84FEC4D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purl.org/dc/terms/"/>
    <ds:schemaRef ds:uri="http://schemas.openxmlformats.org/package/2006/metadata/core-properties"/>
    <ds:schemaRef ds:uri="http://purl.org/dc/dcmitype/"/>
    <ds:schemaRef ds:uri="52c93ea8-e2de-466c-b401-d7fabeb9490e"/>
    <ds:schemaRef ds:uri="http://schemas.microsoft.com/office/2006/documentManagement/types"/>
    <ds:schemaRef ds:uri="http://purl.org/dc/elements/1.1/"/>
    <ds:schemaRef ds:uri="http://schemas.microsoft.com/office/2006/metadata/properties"/>
    <ds:schemaRef ds:uri="http://schemas.microsoft.com/office/infopath/2007/PartnerControls"/>
    <ds:schemaRef ds:uri="d7c48ea4-4748-4e79-bb61-d51d73419c91"/>
    <ds:schemaRef ds:uri="http://www.w3.org/XML/1998/namespace"/>
  </ds:schemaRefs>
</ds:datastoreItem>
</file>

<file path=customXml/itemProps2.xml><?xml version="1.0" encoding="utf-8"?>
<ds:datastoreItem xmlns:ds="http://schemas.openxmlformats.org/officeDocument/2006/customXml" ds:itemID="{ADDE1592-5B9C-4D15-B176-FFA7B9E3BD6B}">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30928</Words>
  <Characters>167014</Characters>
  <Application>Microsoft Office Word</Application>
  <DocSecurity>0</DocSecurity>
  <Lines>1391</Lines>
  <Paragraphs>395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197547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2023-05-30T18:06:00Z</dcterms:created>
  <dcterms:modified xsi:type="dcterms:W3CDTF">2023-05-30T20:33:00Z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